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Default="00E25092" w:rsidP="00A9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2C6F41">
        <w:rPr>
          <w:rFonts w:ascii="Times New Roman" w:hAnsi="Times New Roman" w:cs="Times New Roman"/>
          <w:sz w:val="24"/>
          <w:szCs w:val="24"/>
        </w:rPr>
        <w:t xml:space="preserve"> 02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2C6F41">
        <w:rPr>
          <w:rFonts w:ascii="Times New Roman" w:hAnsi="Times New Roman" w:cs="Times New Roman"/>
          <w:sz w:val="24"/>
          <w:szCs w:val="24"/>
        </w:rPr>
        <w:t>ноя</w:t>
      </w:r>
      <w:r w:rsidR="008A11DF">
        <w:rPr>
          <w:rFonts w:ascii="Times New Roman" w:hAnsi="Times New Roman" w:cs="Times New Roman"/>
          <w:sz w:val="24"/>
          <w:szCs w:val="24"/>
        </w:rPr>
        <w:t>бря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</w:t>
      </w:r>
      <w:r w:rsidR="00187C10">
        <w:rPr>
          <w:rFonts w:ascii="Times New Roman" w:hAnsi="Times New Roman" w:cs="Times New Roman"/>
          <w:sz w:val="24"/>
          <w:szCs w:val="24"/>
        </w:rPr>
        <w:t>:</w:t>
      </w:r>
      <w:r w:rsidR="00A92C95">
        <w:rPr>
          <w:rFonts w:ascii="Times New Roman" w:hAnsi="Times New Roman" w:cs="Times New Roman"/>
          <w:sz w:val="24"/>
          <w:szCs w:val="24"/>
        </w:rPr>
        <w:t xml:space="preserve"> «</w:t>
      </w:r>
      <w:r w:rsidR="002C6F41" w:rsidRPr="002C6F41">
        <w:rPr>
          <w:rFonts w:ascii="Times New Roman" w:hAnsi="Times New Roman" w:cs="Times New Roman"/>
          <w:sz w:val="24"/>
          <w:szCs w:val="24"/>
        </w:rPr>
        <w:t xml:space="preserve">Порядок и способы получения информации о долге посредством СМС информирования, рассылки на электронную почту. </w:t>
      </w:r>
      <w:r w:rsidR="00187C10" w:rsidRPr="00187C10">
        <w:rPr>
          <w:rFonts w:ascii="Times New Roman" w:hAnsi="Times New Roman" w:cs="Times New Roman"/>
          <w:sz w:val="24"/>
          <w:szCs w:val="24"/>
        </w:rPr>
        <w:t>Единый налоговый счет-общие вопросы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2C6F41" w:rsidRPr="002C6F41" w:rsidRDefault="007E04C2" w:rsidP="002C6F41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В ходе проведенного мероп</w:t>
      </w:r>
      <w:r w:rsidR="008A11DF">
        <w:rPr>
          <w:rFonts w:ascii="Times New Roman" w:hAnsi="Times New Roman" w:cs="Times New Roman"/>
          <w:sz w:val="24"/>
          <w:szCs w:val="24"/>
        </w:rPr>
        <w:t xml:space="preserve">риятия особое внимание уделено </w:t>
      </w:r>
      <w:r w:rsidR="002C6F41">
        <w:rPr>
          <w:rFonts w:ascii="Times New Roman" w:hAnsi="Times New Roman" w:cs="Times New Roman"/>
          <w:sz w:val="24"/>
          <w:szCs w:val="24"/>
        </w:rPr>
        <w:t>тому, что г</w:t>
      </w:r>
      <w:r w:rsidR="002C6F41" w:rsidRPr="002C6F41">
        <w:rPr>
          <w:rFonts w:ascii="Times New Roman" w:hAnsi="Times New Roman" w:cs="Times New Roman"/>
          <w:sz w:val="24"/>
          <w:szCs w:val="24"/>
        </w:rPr>
        <w:t>раждане могут узнать об имеющейся задолженности по уплате налогов и иных обязательных платежей из СМС и по электронной почте.</w:t>
      </w:r>
    </w:p>
    <w:p w:rsidR="002C6F41" w:rsidRDefault="002C6F41" w:rsidP="002C6F4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41">
        <w:rPr>
          <w:rFonts w:ascii="Times New Roman" w:hAnsi="Times New Roman" w:cs="Times New Roman"/>
          <w:sz w:val="24"/>
          <w:szCs w:val="24"/>
        </w:rPr>
        <w:t>Для того, чтобы всегда быть в курсе наличия задолженности и планировать ее оперативное погашение налоговая служба рекомендует в личном кабинете налогоплательщика дать согласие на информирование о наличии задолженности по пеням, штрафам, процентам. Это можно сделать в разделе «Настройки профиля» далее выбрать подраздел ленточного меню «Уведомления» /Информирование о задолженности.</w:t>
      </w:r>
    </w:p>
    <w:p w:rsidR="002C6F41" w:rsidRDefault="002C6F41" w:rsidP="002C6F4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41">
        <w:rPr>
          <w:rFonts w:ascii="Times New Roman" w:hAnsi="Times New Roman" w:cs="Times New Roman"/>
          <w:sz w:val="24"/>
          <w:szCs w:val="24"/>
        </w:rPr>
        <w:t>Информация о задолженности будет направляться как на электронную почту налогоплательщика, так и в форме СМС на смартфон или мобильный телефон. Поэтому даже при утере пароля от личного кабинета или отсутствия интернета налогоплательщики будут своевременно проинформированы о наличии налоговой задолженности.</w:t>
      </w:r>
    </w:p>
    <w:p w:rsidR="003E556A" w:rsidRDefault="003E556A" w:rsidP="002C6F41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В ходе проведенного мероприятия особое внимание уделено последовательности списания денежных средств с ЕНС в рамках п.8 ст.45 Налогового кодекса Российской Федерации (далее – НК РФ) в редакции Федерального закона от 29.05.2023 N 196-ФЗ "О внесении изменений в часть первую Налогового кодекса Российской Федерации".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Принадлежность сумм денежных средств, перечисленных и (или) признаваемых в качестве единого налогового платежа, определяется налоговыми органами на основании учтенной на ЕНС налогоплательщика суммы его совокупной обязанности с соблюдением следующей последовательности: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1) недоимка по НДФЛ - начиная с наиболее раннего момента ее возникновения;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2) НДФЛ - с момента возникновения обязанности по его перечислению налоговым агентом;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3) недоимка по иным налогам, сборам, страховым взносам - начиная с наиболее раннего момента ее возникновения;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4) иные налоги, авансовые платежи, сборы, страховые взносы - с момента возникновения обязанности по их уплате (перечислению);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5) пени;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6) проценты;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7) штрафы.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lastRenderedPageBreak/>
        <w:t xml:space="preserve">Налогоплательщикам в ходе </w:t>
      </w:r>
      <w:proofErr w:type="spellStart"/>
      <w:r w:rsidRPr="003E556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E556A">
        <w:rPr>
          <w:rFonts w:ascii="Times New Roman" w:hAnsi="Times New Roman" w:cs="Times New Roman"/>
          <w:sz w:val="24"/>
          <w:szCs w:val="24"/>
        </w:rPr>
        <w:t xml:space="preserve"> даны разъяснения о способах как узнать сальдо ЕНС, в том числе через личные кабинеты юридического лица и индивидуального предпринимателя.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 xml:space="preserve">Также чтобы проверить сальдо ЕНС можно заказать в налоговом органе справку о наличии положительного, отрицательного или нулевого сальдо ЕНС налогоплательщика. 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Справка о наличии отрицательного сальдо ЕНС содержит подробные сведения о задолженности в разрезе каждой конкретной обязанности по уплате налогов, в том числе по срокам ее возникновения. Так же к ней будет приложена карта расчета пеней с информацией о периодах наличия недоимки, на которую начислена пеня, и ключевой ставки рефинансирования Банка России.</w:t>
      </w:r>
    </w:p>
    <w:p w:rsidR="003E556A" w:rsidRPr="003E556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 xml:space="preserve">Также в ходе </w:t>
      </w:r>
      <w:proofErr w:type="spellStart"/>
      <w:r w:rsidRPr="003E556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E556A">
        <w:rPr>
          <w:rFonts w:ascii="Times New Roman" w:hAnsi="Times New Roman" w:cs="Times New Roman"/>
          <w:sz w:val="24"/>
          <w:szCs w:val="24"/>
        </w:rPr>
        <w:t xml:space="preserve"> было разъяснено что делать, если плательщик считает, что сальдо ЕНС некорректно, а также какие формы заявлений нужно представить, чтобы распорядится положительным сальдо ЕНС.</w:t>
      </w:r>
    </w:p>
    <w:p w:rsidR="00D4395A" w:rsidRPr="00D4395A" w:rsidRDefault="003E556A" w:rsidP="003E556A">
      <w:pPr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D4395A" w:rsidRPr="00D4395A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="00D4395A" w:rsidRPr="00D4395A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D4395A" w:rsidRPr="00D4395A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</w:t>
      </w:r>
      <w:r w:rsidR="00D4395A">
        <w:rPr>
          <w:rFonts w:ascii="Times New Roman" w:hAnsi="Times New Roman" w:cs="Times New Roman"/>
          <w:sz w:val="24"/>
          <w:szCs w:val="24"/>
        </w:rPr>
        <w:t>Волгоградской области состоится:</w:t>
      </w:r>
    </w:p>
    <w:p w:rsidR="00D4395A" w:rsidRPr="00D4395A" w:rsidRDefault="002C6F41" w:rsidP="00D43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D4395A" w:rsidRPr="00D439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E556A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D4395A" w:rsidRPr="00D4395A">
        <w:rPr>
          <w:rFonts w:ascii="Times New Roman" w:hAnsi="Times New Roman" w:cs="Times New Roman"/>
          <w:color w:val="FF0000"/>
          <w:sz w:val="24"/>
          <w:szCs w:val="24"/>
        </w:rPr>
        <w:t xml:space="preserve">.2023 с 10.00 до 11.00 </w:t>
      </w:r>
      <w:r w:rsidR="00D4395A" w:rsidRPr="00D4395A">
        <w:rPr>
          <w:rFonts w:ascii="Times New Roman" w:hAnsi="Times New Roman" w:cs="Times New Roman"/>
          <w:sz w:val="24"/>
          <w:szCs w:val="24"/>
        </w:rPr>
        <w:t>по теме: «</w:t>
      </w:r>
      <w:r w:rsidRPr="002C6F41">
        <w:rPr>
          <w:rFonts w:ascii="Times New Roman" w:hAnsi="Times New Roman" w:cs="Times New Roman"/>
          <w:sz w:val="24"/>
          <w:szCs w:val="24"/>
        </w:rPr>
        <w:t>Об услугах, предоставляемых налогоплательщикам в электронном виде, электронные сервисы ФНС России, государственные услуги, предоставляемые через Интернет. Функционал личных кабинетов налогоплательщиков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56A" w:rsidRPr="003E556A">
        <w:rPr>
          <w:rFonts w:ascii="Times New Roman" w:hAnsi="Times New Roman" w:cs="Times New Roman"/>
          <w:sz w:val="24"/>
          <w:szCs w:val="24"/>
        </w:rPr>
        <w:t>Единый налоговый счет и сальдо</w:t>
      </w:r>
      <w:r w:rsidR="008A11DF">
        <w:rPr>
          <w:rFonts w:ascii="Times New Roman" w:hAnsi="Times New Roman" w:cs="Times New Roman"/>
          <w:sz w:val="24"/>
          <w:szCs w:val="24"/>
        </w:rPr>
        <w:t>»</w:t>
      </w:r>
    </w:p>
    <w:p w:rsidR="00D4395A" w:rsidRPr="00D4395A" w:rsidRDefault="00D4395A" w:rsidP="00D439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4395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</w:t>
      </w:r>
      <w:r w:rsidR="008A11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ps://w.sbis.ru/webina</w:t>
      </w:r>
      <w:r w:rsidR="002C6F4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r/mifns11_09</w:t>
      </w:r>
      <w:r w:rsidR="003E556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11</w:t>
      </w:r>
      <w:r w:rsidRPr="00D4395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2023</w:t>
      </w:r>
    </w:p>
    <w:p w:rsidR="00CD0312" w:rsidRPr="00CD0312" w:rsidRDefault="00CD0312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Pr="00CD0312">
        <w:rPr>
          <w:rFonts w:ascii="Times New Roman" w:hAnsi="Times New Roman" w:cs="Times New Roman"/>
          <w:sz w:val="24"/>
          <w:szCs w:val="24"/>
        </w:rPr>
        <w:t>можно обращаться по т</w:t>
      </w:r>
      <w:r w:rsidR="00394C2B">
        <w:rPr>
          <w:rFonts w:ascii="Times New Roman" w:hAnsi="Times New Roman" w:cs="Times New Roman"/>
          <w:sz w:val="24"/>
          <w:szCs w:val="24"/>
        </w:rPr>
        <w:t>елефонам инспекции: +7 (8442) 32-67-51 (доб. 51-61)</w:t>
      </w:r>
      <w:proofErr w:type="gramStart"/>
      <w:r w:rsidR="00394C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4C2B">
        <w:rPr>
          <w:rFonts w:ascii="Times New Roman" w:hAnsi="Times New Roman" w:cs="Times New Roman"/>
          <w:sz w:val="24"/>
          <w:szCs w:val="24"/>
        </w:rPr>
        <w:t>доб. 51-70)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6"/>
    <w:rsid w:val="0000734D"/>
    <w:rsid w:val="00027F22"/>
    <w:rsid w:val="00087CA7"/>
    <w:rsid w:val="000A7C33"/>
    <w:rsid w:val="000B2C51"/>
    <w:rsid w:val="000F0842"/>
    <w:rsid w:val="000F7ED3"/>
    <w:rsid w:val="0015630A"/>
    <w:rsid w:val="00162AA7"/>
    <w:rsid w:val="001670C3"/>
    <w:rsid w:val="00187C10"/>
    <w:rsid w:val="002216C6"/>
    <w:rsid w:val="00280BFF"/>
    <w:rsid w:val="00293032"/>
    <w:rsid w:val="002B60DE"/>
    <w:rsid w:val="002C6F41"/>
    <w:rsid w:val="002E6C4E"/>
    <w:rsid w:val="00391A4D"/>
    <w:rsid w:val="00394C2B"/>
    <w:rsid w:val="003D697B"/>
    <w:rsid w:val="003E556A"/>
    <w:rsid w:val="0041569E"/>
    <w:rsid w:val="004216FD"/>
    <w:rsid w:val="0044298D"/>
    <w:rsid w:val="00480E6B"/>
    <w:rsid w:val="004920C4"/>
    <w:rsid w:val="004B4F27"/>
    <w:rsid w:val="00546F33"/>
    <w:rsid w:val="006A4BD3"/>
    <w:rsid w:val="006C1E5B"/>
    <w:rsid w:val="00736D16"/>
    <w:rsid w:val="007E04C2"/>
    <w:rsid w:val="008A11DF"/>
    <w:rsid w:val="008F70D6"/>
    <w:rsid w:val="00960831"/>
    <w:rsid w:val="009B2530"/>
    <w:rsid w:val="00A54D3A"/>
    <w:rsid w:val="00A92C95"/>
    <w:rsid w:val="00B3100B"/>
    <w:rsid w:val="00BA72E4"/>
    <w:rsid w:val="00BE1423"/>
    <w:rsid w:val="00C15824"/>
    <w:rsid w:val="00C53E79"/>
    <w:rsid w:val="00C61959"/>
    <w:rsid w:val="00CD0312"/>
    <w:rsid w:val="00CF28CC"/>
    <w:rsid w:val="00D4395A"/>
    <w:rsid w:val="00D624EF"/>
    <w:rsid w:val="00D62871"/>
    <w:rsid w:val="00D634BA"/>
    <w:rsid w:val="00DE1665"/>
    <w:rsid w:val="00E25092"/>
    <w:rsid w:val="00F03CE4"/>
    <w:rsid w:val="00F56FEC"/>
    <w:rsid w:val="00FB503D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3A0DA-ECBF-495A-A546-98D30354A080}"/>
</file>

<file path=customXml/itemProps2.xml><?xml version="1.0" encoding="utf-8"?>
<ds:datastoreItem xmlns:ds="http://schemas.openxmlformats.org/officeDocument/2006/customXml" ds:itemID="{80809016-C315-4CB5-BCD3-E13568FD0A02}"/>
</file>

<file path=customXml/itemProps3.xml><?xml version="1.0" encoding="utf-8"?>
<ds:datastoreItem xmlns:ds="http://schemas.openxmlformats.org/officeDocument/2006/customXml" ds:itemID="{89D677FC-6D7C-497F-B8BE-279607411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cp:lastPrinted>2023-06-09T13:29:00Z</cp:lastPrinted>
  <dcterms:created xsi:type="dcterms:W3CDTF">2023-11-07T14:02:00Z</dcterms:created>
  <dcterms:modified xsi:type="dcterms:W3CDTF">2023-11-07T14:02:00Z</dcterms:modified>
</cp:coreProperties>
</file>