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6C2" w:rsidRDefault="007326C2">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7326C2" w:rsidRDefault="007326C2">
      <w:pPr>
        <w:pStyle w:val="ConsPlusNormal"/>
        <w:jc w:val="both"/>
        <w:outlineLvl w:val="0"/>
      </w:pPr>
    </w:p>
    <w:p w:rsidR="007326C2" w:rsidRDefault="007326C2">
      <w:pPr>
        <w:pStyle w:val="ConsPlusTitle"/>
        <w:jc w:val="center"/>
        <w:outlineLvl w:val="0"/>
      </w:pPr>
      <w:r>
        <w:t>АДМИНИСТРАЦИЯ ВОЛГОГРАДСКОЙ ОБЛАСТИ</w:t>
      </w:r>
    </w:p>
    <w:p w:rsidR="007326C2" w:rsidRDefault="007326C2">
      <w:pPr>
        <w:pStyle w:val="ConsPlusTitle"/>
        <w:jc w:val="both"/>
      </w:pPr>
    </w:p>
    <w:p w:rsidR="007326C2" w:rsidRDefault="007326C2">
      <w:pPr>
        <w:pStyle w:val="ConsPlusTitle"/>
        <w:jc w:val="center"/>
      </w:pPr>
      <w:r>
        <w:t>ПОСТАНОВЛЕНИЕ</w:t>
      </w:r>
    </w:p>
    <w:p w:rsidR="007326C2" w:rsidRDefault="007326C2">
      <w:pPr>
        <w:pStyle w:val="ConsPlusTitle"/>
        <w:jc w:val="center"/>
      </w:pPr>
      <w:r>
        <w:t>от 9 июля 2021 г. N 343-п</w:t>
      </w:r>
    </w:p>
    <w:p w:rsidR="007326C2" w:rsidRDefault="007326C2">
      <w:pPr>
        <w:pStyle w:val="ConsPlusTitle"/>
        <w:jc w:val="both"/>
      </w:pPr>
    </w:p>
    <w:p w:rsidR="007326C2" w:rsidRDefault="007326C2">
      <w:pPr>
        <w:pStyle w:val="ConsPlusTitle"/>
        <w:jc w:val="center"/>
      </w:pPr>
      <w:r>
        <w:t>ОБ УТВЕРЖДЕНИИ ПОРЯДКА ПРЕДОСТАВЛЕНИЯ ГРАНТОВ В ФОРМЕ</w:t>
      </w:r>
    </w:p>
    <w:p w:rsidR="007326C2" w:rsidRDefault="007326C2">
      <w:pPr>
        <w:pStyle w:val="ConsPlusTitle"/>
        <w:jc w:val="center"/>
      </w:pPr>
      <w:r>
        <w:t>СУБСИДИЙ СУБЪЕКТАМ МАЛОГО И СРЕДНЕГО ПРЕДПРИНИМАТЕЛЬСТВА,</w:t>
      </w:r>
    </w:p>
    <w:p w:rsidR="007326C2" w:rsidRDefault="007326C2">
      <w:pPr>
        <w:pStyle w:val="ConsPlusTitle"/>
        <w:jc w:val="center"/>
      </w:pPr>
      <w:r>
        <w:t>ВКЛЮЧЕННЫМ В РЕЕСТР СОЦИАЛЬНЫХ ПРЕДПРИНИМАТЕЛЕЙ, ИЛИ</w:t>
      </w:r>
    </w:p>
    <w:p w:rsidR="007326C2" w:rsidRDefault="007326C2">
      <w:pPr>
        <w:pStyle w:val="ConsPlusTitle"/>
        <w:jc w:val="center"/>
      </w:pPr>
      <w:r>
        <w:t>СУБЪЕКТАМ МАЛОГО И СРЕДНЕГО ПРЕДПРИНИМАТЕЛЬСТВА, СОЗДАННЫМ</w:t>
      </w:r>
    </w:p>
    <w:p w:rsidR="007326C2" w:rsidRDefault="007326C2">
      <w:pPr>
        <w:pStyle w:val="ConsPlusTitle"/>
        <w:jc w:val="center"/>
      </w:pPr>
      <w:r>
        <w:t>ФИЗИЧЕСКИМИ ЛИЦАМИ В ВОЗРАСТЕ ДО 25 ЛЕТ ВКЛЮЧИТЕЛЬНО</w:t>
      </w:r>
    </w:p>
    <w:p w:rsidR="007326C2" w:rsidRDefault="00732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6C2">
        <w:tc>
          <w:tcPr>
            <w:tcW w:w="60" w:type="dxa"/>
            <w:tcBorders>
              <w:top w:val="nil"/>
              <w:left w:val="nil"/>
              <w:bottom w:val="nil"/>
              <w:right w:val="nil"/>
            </w:tcBorders>
            <w:shd w:val="clear" w:color="auto" w:fill="CED3F1"/>
            <w:tcMar>
              <w:top w:w="0" w:type="dxa"/>
              <w:left w:w="0" w:type="dxa"/>
              <w:bottom w:w="0" w:type="dxa"/>
              <w:right w:w="0" w:type="dxa"/>
            </w:tcMar>
          </w:tcPr>
          <w:p w:rsidR="007326C2" w:rsidRDefault="00732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6C2" w:rsidRDefault="00732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6C2" w:rsidRDefault="007326C2">
            <w:pPr>
              <w:pStyle w:val="ConsPlusNormal"/>
              <w:jc w:val="center"/>
            </w:pPr>
            <w:r>
              <w:rPr>
                <w:color w:val="392C69"/>
              </w:rPr>
              <w:t>Список изменяющих документов</w:t>
            </w:r>
          </w:p>
          <w:p w:rsidR="007326C2" w:rsidRDefault="007326C2">
            <w:pPr>
              <w:pStyle w:val="ConsPlusNormal"/>
              <w:jc w:val="center"/>
            </w:pPr>
            <w:r>
              <w:rPr>
                <w:color w:val="392C69"/>
              </w:rPr>
              <w:t xml:space="preserve">(в ред. постановлений Администрации Волгоградской обл. от 14.02.2022 </w:t>
            </w:r>
            <w:hyperlink r:id="rId5">
              <w:r>
                <w:rPr>
                  <w:color w:val="0000FF"/>
                </w:rPr>
                <w:t>N 64-п</w:t>
              </w:r>
            </w:hyperlink>
            <w:r>
              <w:rPr>
                <w:color w:val="392C69"/>
              </w:rPr>
              <w:t>,</w:t>
            </w:r>
          </w:p>
          <w:p w:rsidR="007326C2" w:rsidRDefault="007326C2">
            <w:pPr>
              <w:pStyle w:val="ConsPlusNormal"/>
              <w:jc w:val="center"/>
            </w:pPr>
            <w:r>
              <w:rPr>
                <w:color w:val="392C69"/>
              </w:rPr>
              <w:t xml:space="preserve">от 27.06.2022 </w:t>
            </w:r>
            <w:hyperlink r:id="rId6">
              <w:r>
                <w:rPr>
                  <w:color w:val="0000FF"/>
                </w:rPr>
                <w:t>N 369-п</w:t>
              </w:r>
            </w:hyperlink>
            <w:r>
              <w:rPr>
                <w:color w:val="392C69"/>
              </w:rPr>
              <w:t xml:space="preserve">, от 01.12.2022 </w:t>
            </w:r>
            <w:hyperlink r:id="rId7">
              <w:r>
                <w:rPr>
                  <w:color w:val="0000FF"/>
                </w:rPr>
                <w:t>N 725-п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26C2" w:rsidRDefault="007326C2">
            <w:pPr>
              <w:pStyle w:val="ConsPlusNormal"/>
            </w:pPr>
          </w:p>
        </w:tc>
      </w:tr>
    </w:tbl>
    <w:p w:rsidR="007326C2" w:rsidRDefault="007326C2">
      <w:pPr>
        <w:pStyle w:val="ConsPlusNormal"/>
        <w:jc w:val="both"/>
      </w:pPr>
    </w:p>
    <w:p w:rsidR="007326C2" w:rsidRDefault="007326C2">
      <w:pPr>
        <w:pStyle w:val="ConsPlusNormal"/>
        <w:ind w:firstLine="540"/>
        <w:jc w:val="both"/>
      </w:pPr>
      <w:r>
        <w:t xml:space="preserve">В соответствии с </w:t>
      </w:r>
      <w:hyperlink r:id="rId8">
        <w:r>
          <w:rPr>
            <w:color w:val="0000FF"/>
          </w:rPr>
          <w:t>пунктом 7 статьи 78</w:t>
        </w:r>
      </w:hyperlink>
      <w:r>
        <w:t xml:space="preserve"> Бюджетного кодекса Российской Федерации, Федеральным </w:t>
      </w:r>
      <w:hyperlink r:id="rId9">
        <w:r>
          <w:rPr>
            <w:color w:val="0000FF"/>
          </w:rPr>
          <w:t>законом</w:t>
        </w:r>
      </w:hyperlink>
      <w:r>
        <w:t xml:space="preserve"> от 24 июля 2007 г. N 209-ФЗ "О развитии малого и среднего предпринимательства в Российской Федерации", </w:t>
      </w:r>
      <w:hyperlink r:id="rId10">
        <w:r>
          <w:rPr>
            <w:color w:val="0000FF"/>
          </w:rPr>
          <w:t>Законом</w:t>
        </w:r>
      </w:hyperlink>
      <w:r>
        <w:t xml:space="preserve"> Волгоградской области от 04 июля 2008 г. N 1720-ОД "О развитии малого и среднего предпринимательства в Волгоградской области" Администрация Волгоградской области постановляет:</w:t>
      </w:r>
    </w:p>
    <w:p w:rsidR="007326C2" w:rsidRDefault="007326C2">
      <w:pPr>
        <w:pStyle w:val="ConsPlusNormal"/>
        <w:spacing w:before="220"/>
        <w:ind w:firstLine="540"/>
        <w:jc w:val="both"/>
      </w:pPr>
      <w:r>
        <w:t>1. Предоставлять гранты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rsidR="007326C2" w:rsidRDefault="007326C2">
      <w:pPr>
        <w:pStyle w:val="ConsPlusNormal"/>
        <w:jc w:val="both"/>
      </w:pPr>
      <w:r>
        <w:t xml:space="preserve">(п. 1 в ред. </w:t>
      </w:r>
      <w:hyperlink r:id="rId11">
        <w:r>
          <w:rPr>
            <w:color w:val="0000FF"/>
          </w:rPr>
          <w:t>постановления</w:t>
        </w:r>
      </w:hyperlink>
      <w:r>
        <w:t xml:space="preserve"> Администрации Волгоградской обл. от 27.06.2022 N 369-п)</w:t>
      </w:r>
    </w:p>
    <w:p w:rsidR="007326C2" w:rsidRDefault="007326C2">
      <w:pPr>
        <w:pStyle w:val="ConsPlusNormal"/>
        <w:spacing w:before="220"/>
        <w:ind w:firstLine="540"/>
        <w:jc w:val="both"/>
      </w:pPr>
      <w:r>
        <w:t xml:space="preserve">2. Утвердить прилагаемый </w:t>
      </w:r>
      <w:hyperlink w:anchor="P35">
        <w:r>
          <w:rPr>
            <w:color w:val="0000FF"/>
          </w:rPr>
          <w:t>Порядок</w:t>
        </w:r>
      </w:hyperlink>
      <w:r>
        <w:t xml:space="preserve"> предоставления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rsidR="007326C2" w:rsidRDefault="007326C2">
      <w:pPr>
        <w:pStyle w:val="ConsPlusNormal"/>
        <w:jc w:val="both"/>
      </w:pPr>
      <w:r>
        <w:t xml:space="preserve">(п. 2 в ред. </w:t>
      </w:r>
      <w:hyperlink r:id="rId12">
        <w:r>
          <w:rPr>
            <w:color w:val="0000FF"/>
          </w:rPr>
          <w:t>постановления</w:t>
        </w:r>
      </w:hyperlink>
      <w:r>
        <w:t xml:space="preserve"> Администрации Волгоградской обл. от 27.06.2022 N 369-п)</w:t>
      </w:r>
    </w:p>
    <w:p w:rsidR="007326C2" w:rsidRDefault="007326C2">
      <w:pPr>
        <w:pStyle w:val="ConsPlusNormal"/>
        <w:spacing w:before="220"/>
        <w:ind w:firstLine="540"/>
        <w:jc w:val="both"/>
      </w:pPr>
      <w:r>
        <w:t>3. Настоящее постановление вступает в силу со дня его официального опубликования.</w:t>
      </w:r>
    </w:p>
    <w:p w:rsidR="007326C2" w:rsidRDefault="007326C2">
      <w:pPr>
        <w:pStyle w:val="ConsPlusNormal"/>
        <w:jc w:val="both"/>
      </w:pPr>
    </w:p>
    <w:p w:rsidR="007326C2" w:rsidRDefault="007326C2">
      <w:pPr>
        <w:pStyle w:val="ConsPlusNormal"/>
        <w:jc w:val="right"/>
      </w:pPr>
      <w:r>
        <w:t>Губернатор</w:t>
      </w:r>
    </w:p>
    <w:p w:rsidR="007326C2" w:rsidRDefault="007326C2">
      <w:pPr>
        <w:pStyle w:val="ConsPlusNormal"/>
        <w:jc w:val="right"/>
      </w:pPr>
      <w:r>
        <w:t>Волгоградской области</w:t>
      </w:r>
    </w:p>
    <w:p w:rsidR="007326C2" w:rsidRDefault="007326C2">
      <w:pPr>
        <w:pStyle w:val="ConsPlusNormal"/>
        <w:jc w:val="right"/>
      </w:pPr>
      <w:r>
        <w:t>А.И.БОЧАРОВ</w:t>
      </w:r>
    </w:p>
    <w:p w:rsidR="007326C2" w:rsidRDefault="007326C2">
      <w:pPr>
        <w:pStyle w:val="ConsPlusNormal"/>
        <w:jc w:val="both"/>
      </w:pPr>
    </w:p>
    <w:p w:rsidR="007326C2" w:rsidRDefault="007326C2">
      <w:pPr>
        <w:pStyle w:val="ConsPlusNormal"/>
        <w:jc w:val="both"/>
      </w:pPr>
    </w:p>
    <w:p w:rsidR="007326C2" w:rsidRDefault="007326C2">
      <w:pPr>
        <w:pStyle w:val="ConsPlusNormal"/>
        <w:jc w:val="both"/>
      </w:pPr>
    </w:p>
    <w:p w:rsidR="007326C2" w:rsidRDefault="007326C2">
      <w:pPr>
        <w:pStyle w:val="ConsPlusNormal"/>
        <w:jc w:val="both"/>
      </w:pPr>
    </w:p>
    <w:p w:rsidR="007326C2" w:rsidRDefault="007326C2">
      <w:pPr>
        <w:pStyle w:val="ConsPlusNormal"/>
        <w:jc w:val="both"/>
      </w:pPr>
    </w:p>
    <w:p w:rsidR="007326C2" w:rsidRDefault="007326C2">
      <w:pPr>
        <w:pStyle w:val="ConsPlusNormal"/>
        <w:jc w:val="right"/>
        <w:outlineLvl w:val="0"/>
      </w:pPr>
      <w:r>
        <w:t>Утвержден</w:t>
      </w:r>
    </w:p>
    <w:p w:rsidR="007326C2" w:rsidRDefault="007326C2">
      <w:pPr>
        <w:pStyle w:val="ConsPlusNormal"/>
        <w:jc w:val="right"/>
      </w:pPr>
      <w:r>
        <w:t>постановлением</w:t>
      </w:r>
    </w:p>
    <w:p w:rsidR="007326C2" w:rsidRDefault="007326C2">
      <w:pPr>
        <w:pStyle w:val="ConsPlusNormal"/>
        <w:jc w:val="right"/>
      </w:pPr>
      <w:r>
        <w:t>Администрации</w:t>
      </w:r>
    </w:p>
    <w:p w:rsidR="007326C2" w:rsidRDefault="007326C2">
      <w:pPr>
        <w:pStyle w:val="ConsPlusNormal"/>
        <w:jc w:val="right"/>
      </w:pPr>
      <w:r>
        <w:t>Волгоградской области</w:t>
      </w:r>
    </w:p>
    <w:p w:rsidR="007326C2" w:rsidRDefault="007326C2">
      <w:pPr>
        <w:pStyle w:val="ConsPlusNormal"/>
        <w:jc w:val="both"/>
      </w:pPr>
    </w:p>
    <w:p w:rsidR="007326C2" w:rsidRDefault="007326C2">
      <w:pPr>
        <w:pStyle w:val="ConsPlusTitle"/>
        <w:jc w:val="center"/>
      </w:pPr>
      <w:bookmarkStart w:id="1" w:name="P35"/>
      <w:bookmarkEnd w:id="1"/>
      <w:r>
        <w:t>ПОРЯДОК</w:t>
      </w:r>
    </w:p>
    <w:p w:rsidR="007326C2" w:rsidRDefault="007326C2">
      <w:pPr>
        <w:pStyle w:val="ConsPlusTitle"/>
        <w:jc w:val="center"/>
      </w:pPr>
      <w:r>
        <w:t>ПРЕДОСТАВЛЕНИЯ ГРАНТОВ В ФОРМЕ СУБСИДИЙ СУБЪЕКТАМ МАЛОГО</w:t>
      </w:r>
    </w:p>
    <w:p w:rsidR="007326C2" w:rsidRDefault="007326C2">
      <w:pPr>
        <w:pStyle w:val="ConsPlusTitle"/>
        <w:jc w:val="center"/>
      </w:pPr>
      <w:r>
        <w:t>И СРЕДНЕГО ПРЕДПРИНИМАТЕЛЬСТВА, ВКЛЮЧЕННЫМ В РЕЕСТР</w:t>
      </w:r>
    </w:p>
    <w:p w:rsidR="007326C2" w:rsidRDefault="007326C2">
      <w:pPr>
        <w:pStyle w:val="ConsPlusTitle"/>
        <w:jc w:val="center"/>
      </w:pPr>
      <w:r>
        <w:lastRenderedPageBreak/>
        <w:t>СОЦИАЛЬНЫХ ПРЕДПРИНИМАТЕЛЕЙ, ИЛИ СУБЪЕКТАМ МАЛОГО И СРЕДНЕГО</w:t>
      </w:r>
    </w:p>
    <w:p w:rsidR="007326C2" w:rsidRDefault="007326C2">
      <w:pPr>
        <w:pStyle w:val="ConsPlusTitle"/>
        <w:jc w:val="center"/>
      </w:pPr>
      <w:r>
        <w:t>ПРЕДПРИНИМАТЕЛЬСТВА, СОЗДАННЫМ ФИЗИЧЕСКИМИ ЛИЦАМИ</w:t>
      </w:r>
    </w:p>
    <w:p w:rsidR="007326C2" w:rsidRDefault="007326C2">
      <w:pPr>
        <w:pStyle w:val="ConsPlusTitle"/>
        <w:jc w:val="center"/>
      </w:pPr>
      <w:r>
        <w:t>В ВОЗРАСТЕ ДО 25 ЛЕТ ВКЛЮЧИТЕЛЬНО</w:t>
      </w:r>
    </w:p>
    <w:p w:rsidR="007326C2" w:rsidRDefault="00732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6C2">
        <w:tc>
          <w:tcPr>
            <w:tcW w:w="60" w:type="dxa"/>
            <w:tcBorders>
              <w:top w:val="nil"/>
              <w:left w:val="nil"/>
              <w:bottom w:val="nil"/>
              <w:right w:val="nil"/>
            </w:tcBorders>
            <w:shd w:val="clear" w:color="auto" w:fill="CED3F1"/>
            <w:tcMar>
              <w:top w:w="0" w:type="dxa"/>
              <w:left w:w="0" w:type="dxa"/>
              <w:bottom w:w="0" w:type="dxa"/>
              <w:right w:w="0" w:type="dxa"/>
            </w:tcMar>
          </w:tcPr>
          <w:p w:rsidR="007326C2" w:rsidRDefault="00732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6C2" w:rsidRDefault="00732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6C2" w:rsidRDefault="007326C2">
            <w:pPr>
              <w:pStyle w:val="ConsPlusNormal"/>
              <w:jc w:val="center"/>
            </w:pPr>
            <w:r>
              <w:rPr>
                <w:color w:val="392C69"/>
              </w:rPr>
              <w:t>Список изменяющих документов</w:t>
            </w:r>
          </w:p>
          <w:p w:rsidR="007326C2" w:rsidRDefault="007326C2">
            <w:pPr>
              <w:pStyle w:val="ConsPlusNormal"/>
              <w:jc w:val="center"/>
            </w:pPr>
            <w:r>
              <w:rPr>
                <w:color w:val="392C69"/>
              </w:rPr>
              <w:t>(в ред. постановлений Администрации Волгоградской обл.</w:t>
            </w:r>
          </w:p>
          <w:p w:rsidR="007326C2" w:rsidRDefault="007326C2">
            <w:pPr>
              <w:pStyle w:val="ConsPlusNormal"/>
              <w:jc w:val="center"/>
            </w:pPr>
            <w:r>
              <w:rPr>
                <w:color w:val="392C69"/>
              </w:rPr>
              <w:t xml:space="preserve">от 27.06.2022 </w:t>
            </w:r>
            <w:hyperlink r:id="rId13">
              <w:r>
                <w:rPr>
                  <w:color w:val="0000FF"/>
                </w:rPr>
                <w:t>N 369-п</w:t>
              </w:r>
            </w:hyperlink>
            <w:r>
              <w:rPr>
                <w:color w:val="392C69"/>
              </w:rPr>
              <w:t xml:space="preserve">, от 01.12.2022 </w:t>
            </w:r>
            <w:hyperlink r:id="rId14">
              <w:r>
                <w:rPr>
                  <w:color w:val="0000FF"/>
                </w:rPr>
                <w:t>N 725-п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26C2" w:rsidRDefault="007326C2">
            <w:pPr>
              <w:pStyle w:val="ConsPlusNormal"/>
            </w:pPr>
          </w:p>
        </w:tc>
      </w:tr>
    </w:tbl>
    <w:p w:rsidR="007326C2" w:rsidRDefault="007326C2">
      <w:pPr>
        <w:pStyle w:val="ConsPlusNormal"/>
        <w:jc w:val="both"/>
      </w:pPr>
    </w:p>
    <w:p w:rsidR="007326C2" w:rsidRDefault="007326C2">
      <w:pPr>
        <w:pStyle w:val="ConsPlusTitle"/>
        <w:jc w:val="center"/>
        <w:outlineLvl w:val="1"/>
      </w:pPr>
      <w:r>
        <w:t>1. Общие положения</w:t>
      </w:r>
    </w:p>
    <w:p w:rsidR="007326C2" w:rsidRDefault="007326C2">
      <w:pPr>
        <w:pStyle w:val="ConsPlusNormal"/>
        <w:jc w:val="both"/>
      </w:pPr>
    </w:p>
    <w:p w:rsidR="007326C2" w:rsidRDefault="007326C2">
      <w:pPr>
        <w:pStyle w:val="ConsPlusNormal"/>
        <w:ind w:firstLine="540"/>
        <w:jc w:val="both"/>
      </w:pPr>
      <w:r>
        <w:t>1.1. Настоящий Порядок устанавливает условия, цели и порядок предоставления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(далее именуются - гранты).</w:t>
      </w:r>
    </w:p>
    <w:p w:rsidR="007326C2" w:rsidRDefault="007326C2">
      <w:pPr>
        <w:pStyle w:val="ConsPlusNormal"/>
        <w:jc w:val="both"/>
      </w:pPr>
      <w:r>
        <w:t xml:space="preserve">(в ред. </w:t>
      </w:r>
      <w:hyperlink r:id="rId15">
        <w:r>
          <w:rPr>
            <w:color w:val="0000FF"/>
          </w:rPr>
          <w:t>постановления</w:t>
        </w:r>
      </w:hyperlink>
      <w:r>
        <w:t xml:space="preserve"> Администрации Волгоградской обл. от 01.12.2022 N 725-п)</w:t>
      </w:r>
    </w:p>
    <w:p w:rsidR="007326C2" w:rsidRDefault="007326C2">
      <w:pPr>
        <w:pStyle w:val="ConsPlusNormal"/>
        <w:spacing w:before="220"/>
        <w:ind w:firstLine="540"/>
        <w:jc w:val="both"/>
      </w:pPr>
      <w:bookmarkStart w:id="2" w:name="P49"/>
      <w:bookmarkEnd w:id="2"/>
      <w:r>
        <w:t>1.2. Гранты предоставляются:</w:t>
      </w:r>
    </w:p>
    <w:p w:rsidR="007326C2" w:rsidRDefault="007326C2">
      <w:pPr>
        <w:pStyle w:val="ConsPlusNormal"/>
        <w:spacing w:before="220"/>
        <w:ind w:firstLine="540"/>
        <w:jc w:val="both"/>
      </w:pPr>
      <w:r>
        <w:t xml:space="preserve">субъекту малого или среднего предпринимательства, осуществляющему деятельность в сфере социального предпринимательства, сведения о котором, как о социальном предприятии, внесены в единый реестр субъектов малого и среднего предпринимательства, в порядке, установленном в соответствии с </w:t>
      </w:r>
      <w:hyperlink r:id="rId16">
        <w:r>
          <w:rPr>
            <w:color w:val="0000FF"/>
          </w:rPr>
          <w:t>частью 3 статьи 24.1</w:t>
        </w:r>
      </w:hyperlink>
      <w:r>
        <w:t xml:space="preserve"> Федерального закона от 24 июля 2007 г. N 209-ФЗ "О развитии малого и среднего предпринимательства в Российской Федерации" (далее именуется - социальное предприятие);</w:t>
      </w:r>
    </w:p>
    <w:p w:rsidR="007326C2" w:rsidRDefault="007326C2">
      <w:pPr>
        <w:pStyle w:val="ConsPlusNormal"/>
        <w:spacing w:before="220"/>
        <w:ind w:firstLine="540"/>
        <w:jc w:val="both"/>
      </w:pPr>
      <w:r>
        <w:t>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именуются - молодые предприниматели).</w:t>
      </w:r>
    </w:p>
    <w:p w:rsidR="007326C2" w:rsidRDefault="007326C2">
      <w:pPr>
        <w:pStyle w:val="ConsPlusNormal"/>
        <w:jc w:val="both"/>
      </w:pPr>
      <w:r>
        <w:t xml:space="preserve">(в ред. </w:t>
      </w:r>
      <w:hyperlink r:id="rId17">
        <w:r>
          <w:rPr>
            <w:color w:val="0000FF"/>
          </w:rPr>
          <w:t>постановления</w:t>
        </w:r>
      </w:hyperlink>
      <w:r>
        <w:t xml:space="preserve"> Администрации Волгоградской обл. от 01.12.2022 N 725-п)</w:t>
      </w:r>
    </w:p>
    <w:p w:rsidR="007326C2" w:rsidRDefault="007326C2">
      <w:pPr>
        <w:pStyle w:val="ConsPlusNormal"/>
        <w:spacing w:before="220"/>
        <w:ind w:firstLine="540"/>
        <w:jc w:val="both"/>
      </w:pPr>
      <w:r>
        <w:t xml:space="preserve">1.3. Гранты предоставляются социальным предприятиям и молодым предпринимателям по результатам конкурсного отбора, проводимого в соответствии с </w:t>
      </w:r>
      <w:hyperlink w:anchor="P85">
        <w:r>
          <w:rPr>
            <w:color w:val="0000FF"/>
          </w:rPr>
          <w:t>разделом 2</w:t>
        </w:r>
      </w:hyperlink>
      <w:r>
        <w:t xml:space="preserve"> настоящего Порядка (далее именуется - конкурсный отбор).</w:t>
      </w:r>
    </w:p>
    <w:p w:rsidR="007326C2" w:rsidRDefault="007326C2">
      <w:pPr>
        <w:pStyle w:val="ConsPlusNormal"/>
        <w:spacing w:before="220"/>
        <w:ind w:firstLine="540"/>
        <w:jc w:val="both"/>
      </w:pPr>
      <w:bookmarkStart w:id="3" w:name="P54"/>
      <w:bookmarkEnd w:id="3"/>
      <w:r>
        <w:t>1.4. Грант предоставляется в целях финансового обеспечения части расходов, направленных на реализацию проекта, представляемого социальным предприятием или молодым предпринимателем на конкурсный отбор (далее именуется - проект), в соответствии со сметой планируемых расходов, связанных с реализацией проекта (далее именуется - смета расходов), по следующим статьям расходов:</w:t>
      </w:r>
    </w:p>
    <w:p w:rsidR="007326C2" w:rsidRDefault="007326C2">
      <w:pPr>
        <w:pStyle w:val="ConsPlusNormal"/>
        <w:spacing w:before="220"/>
        <w:ind w:firstLine="540"/>
        <w:jc w:val="both"/>
      </w:pPr>
      <w:bookmarkStart w:id="4" w:name="P55"/>
      <w:bookmarkEnd w:id="4"/>
      <w:r>
        <w:t>аренда нежилого помещения;</w:t>
      </w:r>
    </w:p>
    <w:p w:rsidR="007326C2" w:rsidRDefault="007326C2">
      <w:pPr>
        <w:pStyle w:val="ConsPlusNormal"/>
        <w:spacing w:before="220"/>
        <w:ind w:firstLine="540"/>
        <w:jc w:val="both"/>
      </w:pPr>
      <w:r>
        <w:t>ремонт нежилого помещения, включая приобретение строительных материалов, оборудования, необходимого для ремонта помещения;</w:t>
      </w:r>
    </w:p>
    <w:p w:rsidR="007326C2" w:rsidRDefault="007326C2">
      <w:pPr>
        <w:pStyle w:val="ConsPlusNormal"/>
        <w:spacing w:before="220"/>
        <w:ind w:firstLine="540"/>
        <w:jc w:val="both"/>
      </w:pPr>
      <w:r>
        <w:t>аренда и (или) приобретение оргтехники, оборудования (в том числе инвентаря, мебели);</w:t>
      </w:r>
    </w:p>
    <w:p w:rsidR="007326C2" w:rsidRDefault="007326C2">
      <w:pPr>
        <w:pStyle w:val="ConsPlusNormal"/>
        <w:spacing w:before="220"/>
        <w:ind w:firstLine="540"/>
        <w:jc w:val="both"/>
      </w:pPr>
      <w:r>
        <w:t>выплата по передаче прав на франшизу (паушальный платеж);</w:t>
      </w:r>
    </w:p>
    <w:p w:rsidR="007326C2" w:rsidRDefault="007326C2">
      <w:pPr>
        <w:pStyle w:val="ConsPlusNormal"/>
        <w:spacing w:before="220"/>
        <w:ind w:firstLine="540"/>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7326C2" w:rsidRDefault="007326C2">
      <w:pPr>
        <w:pStyle w:val="ConsPlusNormal"/>
        <w:spacing w:before="220"/>
        <w:ind w:firstLine="540"/>
        <w:jc w:val="both"/>
      </w:pPr>
      <w:r>
        <w:t>оплата коммунальных услуг и услуг электроснабжения;</w:t>
      </w:r>
    </w:p>
    <w:p w:rsidR="007326C2" w:rsidRDefault="007326C2">
      <w:pPr>
        <w:pStyle w:val="ConsPlusNormal"/>
        <w:spacing w:before="220"/>
        <w:ind w:firstLine="540"/>
        <w:jc w:val="both"/>
      </w:pPr>
      <w:r>
        <w:lastRenderedPageBreak/>
        <w:t>оформление результатов интеллектуальной деятельности;</w:t>
      </w:r>
    </w:p>
    <w:p w:rsidR="007326C2" w:rsidRDefault="007326C2">
      <w:pPr>
        <w:pStyle w:val="ConsPlusNormal"/>
        <w:spacing w:before="220"/>
        <w:ind w:firstLine="540"/>
        <w:jc w:val="both"/>
      </w:pPr>
      <w:r>
        <w:t>приобретение основных средств (за исключением приобретения зданий, сооружений, земельных участков, автомобилей);</w:t>
      </w:r>
    </w:p>
    <w:p w:rsidR="007326C2" w:rsidRDefault="007326C2">
      <w:pPr>
        <w:pStyle w:val="ConsPlusNormal"/>
        <w:spacing w:before="220"/>
        <w:ind w:firstLine="540"/>
        <w:jc w:val="both"/>
      </w:pPr>
      <w:r>
        <w:t>переоборудование транспортных средств для перевозки маломобильных групп населения, в том числе инвалидов;</w:t>
      </w:r>
    </w:p>
    <w:p w:rsidR="007326C2" w:rsidRDefault="007326C2">
      <w:pPr>
        <w:pStyle w:val="ConsPlusNormal"/>
        <w:spacing w:before="220"/>
        <w:ind w:firstLine="540"/>
        <w:jc w:val="both"/>
      </w:pPr>
      <w:r>
        <w:t>оплата услуг связи, в том числе информационно-телекоммуникационной сети Интернет;</w:t>
      </w:r>
    </w:p>
    <w:p w:rsidR="007326C2" w:rsidRDefault="007326C2">
      <w:pPr>
        <w:pStyle w:val="ConsPlusNormal"/>
        <w:spacing w:before="220"/>
        <w:ind w:firstLine="540"/>
        <w:jc w:val="both"/>
      </w:pPr>
      <w: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(работы) по модернизации сайта и аккаунтов в социальных сетях];</w:t>
      </w:r>
    </w:p>
    <w:p w:rsidR="007326C2" w:rsidRDefault="007326C2">
      <w:pPr>
        <w:pStyle w:val="ConsPlusNormal"/>
        <w:spacing w:before="220"/>
        <w:ind w:firstLine="540"/>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7326C2" w:rsidRDefault="007326C2">
      <w:pPr>
        <w:pStyle w:val="ConsPlusNormal"/>
        <w:spacing w:before="220"/>
        <w:ind w:firstLine="540"/>
        <w:jc w:val="both"/>
      </w:pPr>
      <w:r>
        <w:t>приобретение сырья, расходных материалов, необходимых для производства продукции и оказания услуг;</w:t>
      </w:r>
    </w:p>
    <w:p w:rsidR="007326C2" w:rsidRDefault="007326C2">
      <w:pPr>
        <w:pStyle w:val="ConsPlusNormal"/>
        <w:spacing w:before="220"/>
        <w:ind w:firstLine="540"/>
        <w:jc w:val="both"/>
      </w:pPr>
      <w:r>
        <w:t xml:space="preserve">уплата первого взноса (аванса) при заключении договора лизинга и (или) лизинговых платежей, уплата платежей по договору лизинга, сублизинга, в случае если предметом договора является транспортное средство, за исключением самоходных машин и других видов техники, определенных </w:t>
      </w:r>
      <w:hyperlink r:id="rId18">
        <w:r>
          <w:rPr>
            <w:color w:val="0000FF"/>
          </w:rPr>
          <w:t>статьей 1</w:t>
        </w:r>
      </w:hyperlink>
      <w:r>
        <w:t xml:space="preserve"> Федерального закона от 02 июля 2021 г. N 297-ФЗ "О самоходных машинах и других видах техники";</w:t>
      </w:r>
    </w:p>
    <w:p w:rsidR="007326C2" w:rsidRDefault="007326C2">
      <w:pPr>
        <w:pStyle w:val="ConsPlusNormal"/>
        <w:jc w:val="both"/>
      </w:pPr>
      <w:r>
        <w:t xml:space="preserve">(в ред. </w:t>
      </w:r>
      <w:hyperlink r:id="rId19">
        <w:r>
          <w:rPr>
            <w:color w:val="0000FF"/>
          </w:rPr>
          <w:t>постановления</w:t>
        </w:r>
      </w:hyperlink>
      <w:r>
        <w:t xml:space="preserve"> Администрации Волгоградской обл. от 01.12.2022 N 725-п)</w:t>
      </w:r>
    </w:p>
    <w:p w:rsidR="007326C2" w:rsidRDefault="007326C2">
      <w:pPr>
        <w:pStyle w:val="ConsPlusNormal"/>
        <w:spacing w:before="220"/>
        <w:ind w:firstLine="540"/>
        <w:jc w:val="both"/>
      </w:pPr>
      <w:bookmarkStart w:id="5" w:name="P70"/>
      <w:bookmarkEnd w:id="5"/>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7326C2" w:rsidRDefault="007326C2">
      <w:pPr>
        <w:pStyle w:val="ConsPlusNormal"/>
        <w:spacing w:before="220"/>
        <w:ind w:firstLine="540"/>
        <w:jc w:val="both"/>
      </w:pPr>
      <w:r>
        <w:t xml:space="preserve">Дополнительно к расходам, указанным в </w:t>
      </w:r>
      <w:hyperlink w:anchor="P55">
        <w:r>
          <w:rPr>
            <w:color w:val="0000FF"/>
          </w:rPr>
          <w:t>абзацах втором</w:t>
        </w:r>
      </w:hyperlink>
      <w:r>
        <w:t xml:space="preserve"> - </w:t>
      </w:r>
      <w:hyperlink w:anchor="P70">
        <w:r>
          <w:rPr>
            <w:color w:val="0000FF"/>
          </w:rPr>
          <w:t>шестнадцатом</w:t>
        </w:r>
      </w:hyperlink>
      <w:r>
        <w:t xml:space="preserve"> настоящего пункта, грант социальным предприятиям предоставляется в целях финансового обеспечения связанных с реализацией проекта в сфере социального предпринимательства расходов на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7326C2" w:rsidRDefault="007326C2">
      <w:pPr>
        <w:pStyle w:val="ConsPlusNormal"/>
        <w:spacing w:before="220"/>
        <w:ind w:firstLine="540"/>
        <w:jc w:val="both"/>
      </w:pPr>
      <w:r>
        <w:t>Получателю гранта запрещается осуществлять за счет предоставленного гранта расходы, связанные:</w:t>
      </w:r>
    </w:p>
    <w:p w:rsidR="007326C2" w:rsidRDefault="007326C2">
      <w:pPr>
        <w:pStyle w:val="ConsPlusNormal"/>
        <w:spacing w:before="220"/>
        <w:ind w:firstLine="540"/>
        <w:jc w:val="both"/>
      </w:pPr>
      <w:r>
        <w:t>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7326C2" w:rsidRDefault="007326C2">
      <w:pPr>
        <w:pStyle w:val="ConsPlusNormal"/>
        <w:spacing w:before="220"/>
        <w:ind w:firstLine="540"/>
        <w:jc w:val="both"/>
      </w:pPr>
      <w:r>
        <w:t>с уплатой процентов по займам, предоставленным государственными микрофинансовыми организациями;</w:t>
      </w:r>
    </w:p>
    <w:p w:rsidR="007326C2" w:rsidRDefault="007326C2">
      <w:pPr>
        <w:pStyle w:val="ConsPlusNormal"/>
        <w:spacing w:before="220"/>
        <w:ind w:firstLine="540"/>
        <w:jc w:val="both"/>
      </w:pPr>
      <w:r>
        <w:t>с уплатой процентов по кредитам, привлеченным в кредитных организациях.</w:t>
      </w:r>
    </w:p>
    <w:p w:rsidR="007326C2" w:rsidRDefault="007326C2">
      <w:pPr>
        <w:pStyle w:val="ConsPlusNormal"/>
        <w:spacing w:before="220"/>
        <w:ind w:firstLine="540"/>
        <w:jc w:val="both"/>
      </w:pPr>
      <w:r>
        <w:t xml:space="preserve">1.5. Гранты предоставляются в рамках реализации </w:t>
      </w:r>
      <w:hyperlink r:id="rId20">
        <w:r>
          <w:rPr>
            <w:color w:val="0000FF"/>
          </w:rPr>
          <w:t>подпрограммы</w:t>
        </w:r>
      </w:hyperlink>
      <w:r>
        <w:t xml:space="preserve"> "Развитие и поддержка малого и среднего предпринимательства в Волгоградской области" государственной программы Волгоградской области "Экономическое развитие и инновационная экономика", утвержденной </w:t>
      </w:r>
      <w:r>
        <w:lastRenderedPageBreak/>
        <w:t>постановлением Администрации Волгоградской области от 23 января 2017 г. N 14-п, и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w:t>
      </w:r>
    </w:p>
    <w:p w:rsidR="007326C2" w:rsidRDefault="007326C2">
      <w:pPr>
        <w:pStyle w:val="ConsPlusNormal"/>
        <w:spacing w:before="220"/>
        <w:ind w:firstLine="540"/>
        <w:jc w:val="both"/>
      </w:pPr>
      <w:r>
        <w:t>1.6.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является комитет экономической политики и развития Волгоградской области (далее именуется - Комитет).</w:t>
      </w:r>
    </w:p>
    <w:p w:rsidR="007326C2" w:rsidRDefault="007326C2">
      <w:pPr>
        <w:pStyle w:val="ConsPlusNormal"/>
        <w:spacing w:before="220"/>
        <w:ind w:firstLine="540"/>
        <w:jc w:val="both"/>
      </w:pPr>
      <w:r>
        <w:t>1.7. Гранты предоставляются за счет собственных средств областного бюджета, а также за счет средств областного бюджета, источником финансового обеспечения которых являются субсидии из федерального бюджета.</w:t>
      </w:r>
    </w:p>
    <w:p w:rsidR="007326C2" w:rsidRDefault="007326C2">
      <w:pPr>
        <w:pStyle w:val="ConsPlusNormal"/>
        <w:spacing w:before="220"/>
        <w:ind w:firstLine="540"/>
        <w:jc w:val="both"/>
      </w:pPr>
      <w:r>
        <w:t>1.8. Гранты предоставляются в пределах бюджетных ассигнований, предусмотренных в областном бюджете на текущий финансовый год, и лимитов бюджетных обязательств, доведенных Комитету в установленном порядке, с учетом принятых и неисполненных обязательств на предоставление грантов в отчетном финансовом году и годах, предшествующих отчетному финансовому году, в соответствии со сводной бюджетной росписью.</w:t>
      </w:r>
    </w:p>
    <w:p w:rsidR="007326C2" w:rsidRDefault="007326C2">
      <w:pPr>
        <w:pStyle w:val="ConsPlusNormal"/>
        <w:spacing w:before="220"/>
        <w:ind w:firstLine="540"/>
        <w:jc w:val="both"/>
      </w:pPr>
      <w:bookmarkStart w:id="6" w:name="P80"/>
      <w:bookmarkEnd w:id="6"/>
      <w:r>
        <w:t>1.9. За счет гранта не могут быть профинансированы расходы, которые были ранее просубсидированы или иным образом компенсированы за счет средств бюджетов бюджетной системы Российской Федерации.</w:t>
      </w:r>
    </w:p>
    <w:p w:rsidR="007326C2" w:rsidRDefault="007326C2">
      <w:pPr>
        <w:pStyle w:val="ConsPlusNormal"/>
        <w:spacing w:before="220"/>
        <w:ind w:firstLine="540"/>
        <w:jc w:val="both"/>
      </w:pPr>
      <w:r>
        <w:t>1.10. Гранты предоставляются социальным предприятиям и молодым предпринимателям однократно.</w:t>
      </w:r>
    </w:p>
    <w:p w:rsidR="007326C2" w:rsidRDefault="007326C2">
      <w:pPr>
        <w:pStyle w:val="ConsPlusNormal"/>
        <w:spacing w:before="220"/>
        <w:ind w:firstLine="540"/>
        <w:jc w:val="both"/>
      </w:pPr>
      <w:r>
        <w:t>1.11. Сведения о грантах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Волгоградской области об областном бюджете на очередной финансовый год и на плановый период (закона Волгоградской области о внесении изменений в закон Волгоградской области об областном бюджете), в порядке, предусмотренном Министерством финансов Российской Федерации.</w:t>
      </w:r>
    </w:p>
    <w:p w:rsidR="007326C2" w:rsidRDefault="007326C2">
      <w:pPr>
        <w:pStyle w:val="ConsPlusNormal"/>
        <w:jc w:val="both"/>
      </w:pPr>
      <w:r>
        <w:t xml:space="preserve">(п. 1.11 в ред. </w:t>
      </w:r>
      <w:hyperlink r:id="rId21">
        <w:r>
          <w:rPr>
            <w:color w:val="0000FF"/>
          </w:rPr>
          <w:t>постановления</w:t>
        </w:r>
      </w:hyperlink>
      <w:r>
        <w:t xml:space="preserve"> Администрации Волгоградской обл. от 01.12.2022 N 725-п)</w:t>
      </w:r>
    </w:p>
    <w:p w:rsidR="007326C2" w:rsidRDefault="007326C2">
      <w:pPr>
        <w:pStyle w:val="ConsPlusNormal"/>
        <w:jc w:val="both"/>
      </w:pPr>
    </w:p>
    <w:p w:rsidR="007326C2" w:rsidRDefault="007326C2">
      <w:pPr>
        <w:pStyle w:val="ConsPlusTitle"/>
        <w:jc w:val="center"/>
        <w:outlineLvl w:val="1"/>
      </w:pPr>
      <w:bookmarkStart w:id="7" w:name="P85"/>
      <w:bookmarkEnd w:id="7"/>
      <w:r>
        <w:t>2. Порядок проведения конкурсного отбора</w:t>
      </w:r>
    </w:p>
    <w:p w:rsidR="007326C2" w:rsidRDefault="007326C2">
      <w:pPr>
        <w:pStyle w:val="ConsPlusNormal"/>
        <w:jc w:val="both"/>
      </w:pPr>
    </w:p>
    <w:p w:rsidR="007326C2" w:rsidRDefault="007326C2">
      <w:pPr>
        <w:pStyle w:val="ConsPlusNormal"/>
        <w:ind w:firstLine="540"/>
        <w:jc w:val="both"/>
      </w:pPr>
      <w:r>
        <w:t>2.1. Органом, уполномоченным на проведение конкурсного отбора, является Комитет.</w:t>
      </w:r>
    </w:p>
    <w:p w:rsidR="007326C2" w:rsidRDefault="007326C2">
      <w:pPr>
        <w:pStyle w:val="ConsPlusNormal"/>
        <w:spacing w:before="220"/>
        <w:ind w:firstLine="540"/>
        <w:jc w:val="both"/>
      </w:pPr>
      <w:r>
        <w:t>Техническое сопровождение процедуры конкурсного отбора осуществляет государственное автономное учреждение Волгоградской области "Мой бизнес" (далее именуется - ГАУ ВО "Мой бизнес").</w:t>
      </w:r>
    </w:p>
    <w:p w:rsidR="007326C2" w:rsidRDefault="007326C2">
      <w:pPr>
        <w:pStyle w:val="ConsPlusNormal"/>
        <w:spacing w:before="220"/>
        <w:ind w:firstLine="540"/>
        <w:jc w:val="both"/>
      </w:pPr>
      <w:r>
        <w:t>2.2. Комитет:</w:t>
      </w:r>
    </w:p>
    <w:p w:rsidR="007326C2" w:rsidRDefault="007326C2">
      <w:pPr>
        <w:pStyle w:val="ConsPlusNormal"/>
        <w:spacing w:before="220"/>
        <w:ind w:firstLine="540"/>
        <w:jc w:val="both"/>
      </w:pPr>
      <w:r>
        <w:t>формирует конкурсную комиссию по проведению конкурсного отбора (далее именуется - конкурсная комиссия), утверждает ее состав и положение о конкурсной комиссии. Конкурсная комиссия формируется из представителей Комитета, исполнительных органов Волгоградской области, общественных организаций предпринимателей, организаций, образующих инфраструктуру поддержки малого и среднего предпринимательства, и экспертного сообщества;</w:t>
      </w:r>
    </w:p>
    <w:p w:rsidR="007326C2" w:rsidRDefault="007326C2">
      <w:pPr>
        <w:pStyle w:val="ConsPlusNormal"/>
        <w:jc w:val="both"/>
      </w:pPr>
      <w:r>
        <w:t xml:space="preserve">(в ред. </w:t>
      </w:r>
      <w:hyperlink r:id="rId22">
        <w:r>
          <w:rPr>
            <w:color w:val="0000FF"/>
          </w:rPr>
          <w:t>постановления</w:t>
        </w:r>
      </w:hyperlink>
      <w:r>
        <w:t xml:space="preserve"> Администрации Волгоградской обл. от 01.12.2022 N 725-п)</w:t>
      </w:r>
    </w:p>
    <w:p w:rsidR="007326C2" w:rsidRDefault="007326C2">
      <w:pPr>
        <w:pStyle w:val="ConsPlusNormal"/>
        <w:spacing w:before="220"/>
        <w:ind w:firstLine="540"/>
        <w:jc w:val="both"/>
      </w:pPr>
      <w:r>
        <w:t xml:space="preserve">утверждает форму конкурсной заявки, в состав которой входит заявление на участие в </w:t>
      </w:r>
      <w:r>
        <w:lastRenderedPageBreak/>
        <w:t>конкурсном отборе, информация о проекте, смета расходов (далее совместно именуются - конкурсная заявка), и форму журнала регистрации конкурсных заявок;</w:t>
      </w:r>
    </w:p>
    <w:p w:rsidR="007326C2" w:rsidRDefault="007326C2">
      <w:pPr>
        <w:pStyle w:val="ConsPlusNormal"/>
        <w:spacing w:before="220"/>
        <w:ind w:firstLine="540"/>
        <w:jc w:val="both"/>
      </w:pPr>
      <w:r>
        <w:t>объявляет конкурсный отбор;</w:t>
      </w:r>
    </w:p>
    <w:p w:rsidR="007326C2" w:rsidRDefault="007326C2">
      <w:pPr>
        <w:pStyle w:val="ConsPlusNormal"/>
        <w:spacing w:before="220"/>
        <w:ind w:firstLine="540"/>
        <w:jc w:val="both"/>
      </w:pPr>
      <w:r>
        <w:t>устанавливает сроки приема конкурсных заявок;</w:t>
      </w:r>
    </w:p>
    <w:p w:rsidR="007326C2" w:rsidRDefault="007326C2">
      <w:pPr>
        <w:pStyle w:val="ConsPlusNormal"/>
        <w:spacing w:before="220"/>
        <w:ind w:firstLine="540"/>
        <w:jc w:val="both"/>
      </w:pPr>
      <w:r>
        <w:t>разъясняет положения объявления о проведении конкурсного отбора;</w:t>
      </w:r>
    </w:p>
    <w:p w:rsidR="007326C2" w:rsidRDefault="007326C2">
      <w:pPr>
        <w:pStyle w:val="ConsPlusNormal"/>
        <w:spacing w:before="220"/>
        <w:ind w:firstLine="540"/>
        <w:jc w:val="both"/>
      </w:pPr>
      <w:r>
        <w:t xml:space="preserve">на основании решения конкурсной комиссии утверждает список участников конкурсного отбора, конкурсные заявки которых допущены к рассмотрению и оценке на заседании конкурсной комиссии, список участников конкурсного отбора, конкурсные заявки которых не допущены к рассмотрению и оценке на заседании конкурсной комиссии, информацию об участнике конкурсного отбора в случае признания конкурсного отбора несостоявшимся по основанию, предусмотренному </w:t>
      </w:r>
      <w:hyperlink w:anchor="P180">
        <w:r>
          <w:rPr>
            <w:color w:val="0000FF"/>
          </w:rPr>
          <w:t>абзацем четвертым пункта 2.12</w:t>
        </w:r>
      </w:hyperlink>
      <w:r>
        <w:t xml:space="preserve"> настоящего Порядка (далее именуется - единственный участник конкурсного отбора), список получателей грантов;</w:t>
      </w:r>
    </w:p>
    <w:p w:rsidR="007326C2" w:rsidRDefault="007326C2">
      <w:pPr>
        <w:pStyle w:val="ConsPlusNormal"/>
        <w:spacing w:before="220"/>
        <w:ind w:firstLine="540"/>
        <w:jc w:val="both"/>
      </w:pPr>
      <w:r>
        <w:t>заключает с получателями грантов соглашения о предоставлении грантов (далее именуется - Соглашение).</w:t>
      </w:r>
    </w:p>
    <w:p w:rsidR="007326C2" w:rsidRDefault="007326C2">
      <w:pPr>
        <w:pStyle w:val="ConsPlusNormal"/>
        <w:spacing w:before="220"/>
        <w:ind w:firstLine="540"/>
        <w:jc w:val="both"/>
      </w:pPr>
      <w:r>
        <w:t>2.3. ГАУ ВО "Мой бизнес" обеспечивает:</w:t>
      </w:r>
    </w:p>
    <w:p w:rsidR="007326C2" w:rsidRDefault="007326C2">
      <w:pPr>
        <w:pStyle w:val="ConsPlusNormal"/>
        <w:spacing w:before="220"/>
        <w:ind w:firstLine="540"/>
        <w:jc w:val="both"/>
      </w:pPr>
      <w:r>
        <w:t>распространение информации о проведении конкурсного отбора, в том числе через средства массовой информации и информационно-телекоммуникационную сеть Интернет;</w:t>
      </w:r>
    </w:p>
    <w:p w:rsidR="007326C2" w:rsidRDefault="007326C2">
      <w:pPr>
        <w:pStyle w:val="ConsPlusNormal"/>
        <w:spacing w:before="220"/>
        <w:ind w:firstLine="540"/>
        <w:jc w:val="both"/>
      </w:pPr>
      <w:r>
        <w:t>консультирование по вопросам подготовки конкурсных заявок;</w:t>
      </w:r>
    </w:p>
    <w:p w:rsidR="007326C2" w:rsidRDefault="007326C2">
      <w:pPr>
        <w:pStyle w:val="ConsPlusNormal"/>
        <w:spacing w:before="220"/>
        <w:ind w:firstLine="540"/>
        <w:jc w:val="both"/>
      </w:pPr>
      <w:r>
        <w:t>получение документов в порядке межведомственного информационного взаимодействия;</w:t>
      </w:r>
    </w:p>
    <w:p w:rsidR="007326C2" w:rsidRDefault="007326C2">
      <w:pPr>
        <w:pStyle w:val="ConsPlusNormal"/>
        <w:spacing w:before="220"/>
        <w:ind w:firstLine="540"/>
        <w:jc w:val="both"/>
      </w:pPr>
      <w:r>
        <w:t>прием, регистрацию, предварительное рассмотрение представленных участниками конкурсного отбора конкурсных заявок и прилагаемых к ним документов с учетом полученных в порядке межведомственного информационного взаимодействия документов на предмет соответствия участника конкурсного отбора и представленных им конкурсной заявки и документов условиям и требованиям, установленным настоящим Порядком, и передачу в конкурсную комиссию конкурсных заявок, прилагаемых к ним документов, а также документов, полученных в порядке межведомственного информационного взаимодействия;</w:t>
      </w:r>
    </w:p>
    <w:p w:rsidR="007326C2" w:rsidRDefault="007326C2">
      <w:pPr>
        <w:pStyle w:val="ConsPlusNormal"/>
        <w:spacing w:before="220"/>
        <w:ind w:firstLine="540"/>
        <w:jc w:val="both"/>
      </w:pPr>
      <w:r>
        <w:t>работу конкурсной комиссии;</w:t>
      </w:r>
    </w:p>
    <w:p w:rsidR="007326C2" w:rsidRDefault="007326C2">
      <w:pPr>
        <w:pStyle w:val="ConsPlusNormal"/>
        <w:spacing w:before="220"/>
        <w:ind w:firstLine="540"/>
        <w:jc w:val="both"/>
      </w:pPr>
      <w:r>
        <w:t>сохранность поданных конкурсных заявок.</w:t>
      </w:r>
    </w:p>
    <w:p w:rsidR="007326C2" w:rsidRDefault="007326C2">
      <w:pPr>
        <w:pStyle w:val="ConsPlusNormal"/>
        <w:spacing w:before="220"/>
        <w:ind w:firstLine="540"/>
        <w:jc w:val="both"/>
      </w:pPr>
      <w:r>
        <w:t>2.4. Конкурсная комиссия:</w:t>
      </w:r>
    </w:p>
    <w:p w:rsidR="007326C2" w:rsidRDefault="007326C2">
      <w:pPr>
        <w:pStyle w:val="ConsPlusNormal"/>
        <w:spacing w:before="220"/>
        <w:ind w:firstLine="540"/>
        <w:jc w:val="both"/>
      </w:pPr>
      <w:r>
        <w:t>осуществляет проверку участников конкурсного отбора на соответствие требованиям конкурсного отбора;</w:t>
      </w:r>
    </w:p>
    <w:p w:rsidR="007326C2" w:rsidRDefault="007326C2">
      <w:pPr>
        <w:pStyle w:val="ConsPlusNormal"/>
        <w:spacing w:before="220"/>
        <w:ind w:firstLine="540"/>
        <w:jc w:val="both"/>
      </w:pPr>
      <w:r>
        <w:t>оценивает конкурсные заявки участников конкурсного отбора;</w:t>
      </w:r>
    </w:p>
    <w:p w:rsidR="007326C2" w:rsidRDefault="007326C2">
      <w:pPr>
        <w:pStyle w:val="ConsPlusNormal"/>
        <w:spacing w:before="220"/>
        <w:ind w:firstLine="540"/>
        <w:jc w:val="both"/>
      </w:pPr>
      <w:r>
        <w:t>определяет победителей конкурсного отбора.</w:t>
      </w:r>
    </w:p>
    <w:p w:rsidR="007326C2" w:rsidRDefault="007326C2">
      <w:pPr>
        <w:pStyle w:val="ConsPlusNormal"/>
        <w:spacing w:before="220"/>
        <w:ind w:firstLine="540"/>
        <w:jc w:val="both"/>
      </w:pPr>
      <w:r>
        <w:t>2.5. Для проведения конкурсного отбора Комитет обеспечивает размещение на сайте Комитета в составе портала Губернатора и Администрации Волгоградской области в информационно-телекоммуникационной сети Интернет по адресу www.economics.volgograd.ru (далее именуется - сайт Комитета) объявления о проведении конкурсного отбора, датой размещения которого является дата не позднее одного календарного дня до даты начала подачи конкурсных заявок. Объявление о проведении конкурсного отбора должно содержать следующую информацию:</w:t>
      </w:r>
    </w:p>
    <w:p w:rsidR="007326C2" w:rsidRDefault="007326C2">
      <w:pPr>
        <w:pStyle w:val="ConsPlusNormal"/>
        <w:spacing w:before="220"/>
        <w:ind w:firstLine="540"/>
        <w:jc w:val="both"/>
      </w:pPr>
      <w:r>
        <w:lastRenderedPageBreak/>
        <w:t>сроки проведения конкурсного отбора, дату начала подачи или дату окончания приема конкурсных заявок, которая не может быть ранее 30-го календарного дня, следующего за днем размещения объявления о проведении конкурсного отбора;</w:t>
      </w:r>
    </w:p>
    <w:p w:rsidR="007326C2" w:rsidRDefault="007326C2">
      <w:pPr>
        <w:pStyle w:val="ConsPlusNormal"/>
        <w:jc w:val="both"/>
      </w:pPr>
      <w:r>
        <w:t xml:space="preserve">(в ред. </w:t>
      </w:r>
      <w:hyperlink r:id="rId23">
        <w:r>
          <w:rPr>
            <w:color w:val="0000FF"/>
          </w:rPr>
          <w:t>постановления</w:t>
        </w:r>
      </w:hyperlink>
      <w:r>
        <w:t xml:space="preserve"> Администрации Волгоградской обл. от 01.12.2022 N 725-п)</w:t>
      </w:r>
    </w:p>
    <w:p w:rsidR="007326C2" w:rsidRDefault="007326C2">
      <w:pPr>
        <w:pStyle w:val="ConsPlusNormal"/>
        <w:spacing w:before="220"/>
        <w:ind w:firstLine="540"/>
        <w:jc w:val="both"/>
      </w:pPr>
      <w:r>
        <w:t>наименование, место нахождения, почтовый адрес, адрес электронной почты Комитета и ГАУ ВО "Мой бизнес";</w:t>
      </w:r>
    </w:p>
    <w:p w:rsidR="007326C2" w:rsidRDefault="007326C2">
      <w:pPr>
        <w:pStyle w:val="ConsPlusNormal"/>
        <w:spacing w:before="220"/>
        <w:ind w:firstLine="540"/>
        <w:jc w:val="both"/>
      </w:pPr>
      <w:r>
        <w:t>результат предоставления грантов;</w:t>
      </w:r>
    </w:p>
    <w:p w:rsidR="007326C2" w:rsidRDefault="007326C2">
      <w:pPr>
        <w:pStyle w:val="ConsPlusNormal"/>
        <w:spacing w:before="220"/>
        <w:ind w:firstLine="540"/>
        <w:jc w:val="both"/>
      </w:pPr>
      <w:r>
        <w:t>доменное имя и (или) указатель страниц сайта Комитета в информационно-телекоммуникационной сети Интернет, на котором обеспечивается проведение конкурсного отбора;</w:t>
      </w:r>
    </w:p>
    <w:p w:rsidR="007326C2" w:rsidRDefault="007326C2">
      <w:pPr>
        <w:pStyle w:val="ConsPlusNormal"/>
        <w:spacing w:before="220"/>
        <w:ind w:firstLine="540"/>
        <w:jc w:val="both"/>
      </w:pPr>
      <w:r>
        <w:t>требования к участникам конкурсного отбора и перечень документов, представляемых участниками конкурсного отбора для подтверждения их соответствия указанным требованиям;</w:t>
      </w:r>
    </w:p>
    <w:p w:rsidR="007326C2" w:rsidRDefault="007326C2">
      <w:pPr>
        <w:pStyle w:val="ConsPlusNormal"/>
        <w:spacing w:before="220"/>
        <w:ind w:firstLine="540"/>
        <w:jc w:val="both"/>
      </w:pPr>
      <w:r>
        <w:t>порядок подачи конкурсных заявок и требования, предъявляемые к форме и содержанию конкурсных заявок;</w:t>
      </w:r>
    </w:p>
    <w:p w:rsidR="007326C2" w:rsidRDefault="007326C2">
      <w:pPr>
        <w:pStyle w:val="ConsPlusNormal"/>
        <w:spacing w:before="220"/>
        <w:ind w:firstLine="540"/>
        <w:jc w:val="both"/>
      </w:pPr>
      <w:r>
        <w:t>порядок отзыва конкурсных заявок, порядок возврата конкурсных заявок, определяющий в том числе основания для возврата конкурсных заявок, порядок внесения изменений в конкурсные заявки;</w:t>
      </w:r>
    </w:p>
    <w:p w:rsidR="007326C2" w:rsidRDefault="007326C2">
      <w:pPr>
        <w:pStyle w:val="ConsPlusNormal"/>
        <w:spacing w:before="220"/>
        <w:ind w:firstLine="540"/>
        <w:jc w:val="both"/>
      </w:pPr>
      <w:r>
        <w:t>правила рассмотрения и оценки конкурсных заявок;</w:t>
      </w:r>
    </w:p>
    <w:p w:rsidR="007326C2" w:rsidRDefault="007326C2">
      <w:pPr>
        <w:pStyle w:val="ConsPlusNormal"/>
        <w:spacing w:before="220"/>
        <w:ind w:firstLine="540"/>
        <w:jc w:val="both"/>
      </w:pPr>
      <w: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предоставления таких разъяснений;</w:t>
      </w:r>
    </w:p>
    <w:p w:rsidR="007326C2" w:rsidRDefault="007326C2">
      <w:pPr>
        <w:pStyle w:val="ConsPlusNormal"/>
        <w:spacing w:before="220"/>
        <w:ind w:firstLine="540"/>
        <w:jc w:val="both"/>
      </w:pPr>
      <w:r>
        <w:t>срок, в течение которого победитель (победители) конкурсного отбора или единственный участник конкурсного отбора должен подписать Соглашение;</w:t>
      </w:r>
    </w:p>
    <w:p w:rsidR="007326C2" w:rsidRDefault="007326C2">
      <w:pPr>
        <w:pStyle w:val="ConsPlusNormal"/>
        <w:spacing w:before="220"/>
        <w:ind w:firstLine="540"/>
        <w:jc w:val="both"/>
      </w:pPr>
      <w:r>
        <w:t>условия признания победителя (победителей) конкурсного отбора или единственного участника конкурсного отбора уклонившимся от заключения Соглашения;</w:t>
      </w:r>
    </w:p>
    <w:p w:rsidR="007326C2" w:rsidRDefault="007326C2">
      <w:pPr>
        <w:pStyle w:val="ConsPlusNormal"/>
        <w:spacing w:before="220"/>
        <w:ind w:firstLine="540"/>
        <w:jc w:val="both"/>
      </w:pPr>
      <w:r>
        <w:t>дату размещения результатов конкурсного отбора на сайте Комитета, которая не может быть позднее 14-го календарного дня, следующего за днем определения победителя (победителей) конкурсного отбора.</w:t>
      </w:r>
    </w:p>
    <w:p w:rsidR="007326C2" w:rsidRDefault="007326C2">
      <w:pPr>
        <w:pStyle w:val="ConsPlusNormal"/>
        <w:spacing w:before="220"/>
        <w:ind w:firstLine="540"/>
        <w:jc w:val="both"/>
      </w:pPr>
      <w:bookmarkStart w:id="8" w:name="P123"/>
      <w:bookmarkEnd w:id="8"/>
      <w:r>
        <w:t>2.6. Участник конкурсного отбора должен соответствовать следующим требованиям:</w:t>
      </w:r>
    </w:p>
    <w:p w:rsidR="007326C2" w:rsidRDefault="007326C2">
      <w:pPr>
        <w:pStyle w:val="ConsPlusNormal"/>
        <w:spacing w:before="220"/>
        <w:ind w:firstLine="540"/>
        <w:jc w:val="both"/>
      </w:pPr>
      <w:r>
        <w:t>1) по состоянию на первое число месяца подачи конкурсной заявки:</w:t>
      </w:r>
    </w:p>
    <w:p w:rsidR="007326C2" w:rsidRDefault="007326C2">
      <w:pPr>
        <w:pStyle w:val="ConsPlusNormal"/>
        <w:spacing w:before="220"/>
        <w:ind w:firstLine="540"/>
        <w:jc w:val="both"/>
      </w:pPr>
      <w:r>
        <w:t xml:space="preserve">абзац исключен. - </w:t>
      </w:r>
      <w:hyperlink r:id="rId24">
        <w:r>
          <w:rPr>
            <w:color w:val="0000FF"/>
          </w:rPr>
          <w:t>Постановление</w:t>
        </w:r>
      </w:hyperlink>
      <w:r>
        <w:t xml:space="preserve"> Администрации Волгоградской обл. от 01.12.2022 N 725-п;</w:t>
      </w:r>
    </w:p>
    <w:p w:rsidR="007326C2" w:rsidRDefault="007326C2">
      <w:pPr>
        <w:pStyle w:val="ConsPlusNormal"/>
        <w:spacing w:before="220"/>
        <w:ind w:firstLine="540"/>
        <w:jc w:val="both"/>
      </w:pPr>
      <w:r>
        <w:t>участник конкурсного отбора - юридическое лицо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 индивидуальный предприниматель не должен прекратить деятельность в качестве индивидуального предпринимателя;</w:t>
      </w:r>
    </w:p>
    <w:p w:rsidR="007326C2" w:rsidRDefault="007326C2">
      <w:pPr>
        <w:pStyle w:val="ConsPlusNormal"/>
        <w:spacing w:before="220"/>
        <w:ind w:firstLine="540"/>
        <w:jc w:val="both"/>
      </w:pPr>
      <w:r>
        <w:t xml:space="preserve">участник конкурсного отбора -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w:t>
      </w:r>
      <w:r>
        <w:lastRenderedPageBreak/>
        <w:t>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326C2" w:rsidRDefault="007326C2">
      <w:pPr>
        <w:pStyle w:val="ConsPlusNormal"/>
        <w:spacing w:before="220"/>
        <w:ind w:firstLine="540"/>
        <w:jc w:val="both"/>
      </w:pPr>
      <w:bookmarkStart w:id="9" w:name="P128"/>
      <w:bookmarkEnd w:id="9"/>
      <w:r>
        <w:t xml:space="preserve">участник конкурсного отбора не является получателем средств из областного бюджета в соответствии с настоящим Порядком и иными нормативными правовыми актами Волгоградской области на цели, указанные в </w:t>
      </w:r>
      <w:hyperlink w:anchor="P54">
        <w:r>
          <w:rPr>
            <w:color w:val="0000FF"/>
          </w:rPr>
          <w:t>пункте 1.4</w:t>
        </w:r>
      </w:hyperlink>
      <w:r>
        <w:t xml:space="preserve"> настоящего Порядка;</w:t>
      </w:r>
    </w:p>
    <w:p w:rsidR="007326C2" w:rsidRDefault="007326C2">
      <w:pPr>
        <w:pStyle w:val="ConsPlusNormal"/>
        <w:spacing w:before="220"/>
        <w:ind w:firstLine="540"/>
        <w:jc w:val="both"/>
      </w:pPr>
      <w:bookmarkStart w:id="10" w:name="P129"/>
      <w:bookmarkEnd w:id="10"/>
      <w:r>
        <w:t>участник конкурсного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7326C2" w:rsidRDefault="007326C2">
      <w:pPr>
        <w:pStyle w:val="ConsPlusNormal"/>
        <w:spacing w:before="220"/>
        <w:ind w:firstLine="540"/>
        <w:jc w:val="both"/>
      </w:pPr>
      <w:r>
        <w:t>участник конкурсного отбора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лицом, осуществляющим предпринимательскую деятельность в сфере игорного бизнеса, производства и (или) реализации подакцизной продукции, добычи и (или) реализации полезных ископаемых, за исключением общераспространенных полезных ископаемых;</w:t>
      </w:r>
    </w:p>
    <w:p w:rsidR="007326C2" w:rsidRDefault="007326C2">
      <w:pPr>
        <w:pStyle w:val="ConsPlusNormal"/>
        <w:spacing w:before="220"/>
        <w:ind w:firstLine="540"/>
        <w:jc w:val="both"/>
      </w:pPr>
      <w:r>
        <w:t>2) по состоянию на дату подачи конкурсной заявки:</w:t>
      </w:r>
    </w:p>
    <w:p w:rsidR="007326C2" w:rsidRDefault="007326C2">
      <w:pPr>
        <w:pStyle w:val="ConsPlusNormal"/>
        <w:spacing w:before="220"/>
        <w:ind w:firstLine="540"/>
        <w:jc w:val="both"/>
      </w:pPr>
      <w:r>
        <w:t>сведения о признании субъекта малого или среднего предпринимательства социальным предприятием внесены в единый реестр субъектов малого и среднего предпринимательства в период с 10 июля по 31 декабря текущего календарного года (для участников конкурсного отбора - социальных предприятий);</w:t>
      </w:r>
    </w:p>
    <w:p w:rsidR="007326C2" w:rsidRDefault="007326C2">
      <w:pPr>
        <w:pStyle w:val="ConsPlusNormal"/>
        <w:jc w:val="both"/>
      </w:pPr>
      <w:r>
        <w:t xml:space="preserve">(в ред. </w:t>
      </w:r>
      <w:hyperlink r:id="rId25">
        <w:r>
          <w:rPr>
            <w:color w:val="0000FF"/>
          </w:rPr>
          <w:t>постановления</w:t>
        </w:r>
      </w:hyperlink>
      <w:r>
        <w:t xml:space="preserve"> Администрации Волгоградской обл. от 01.12.2022 N 725-п)</w:t>
      </w:r>
    </w:p>
    <w:p w:rsidR="007326C2" w:rsidRDefault="007326C2">
      <w:pPr>
        <w:pStyle w:val="ConsPlusNormal"/>
        <w:spacing w:before="220"/>
        <w:ind w:firstLine="540"/>
        <w:jc w:val="both"/>
      </w:pPr>
      <w:r>
        <w:t>наличие на счете участника конкурсного отбора собственных средств в размере не менее 10 процентов от размера запрашиваемого гранта;</w:t>
      </w:r>
    </w:p>
    <w:p w:rsidR="007326C2" w:rsidRDefault="007326C2">
      <w:pPr>
        <w:pStyle w:val="ConsPlusNormal"/>
        <w:spacing w:before="220"/>
        <w:ind w:firstLine="540"/>
        <w:jc w:val="both"/>
      </w:pPr>
      <w:r>
        <w:t>непризнание участника конкурсного отбора допустившим нарушение порядка и условий оказания поддержки, в том числе не обеспечившим целевое использование средств поддержки, в течение трех лет, предшествующих дате подачи конкурсной заявки;</w:t>
      </w:r>
    </w:p>
    <w:p w:rsidR="007326C2" w:rsidRDefault="007326C2">
      <w:pPr>
        <w:pStyle w:val="ConsPlusNormal"/>
        <w:spacing w:before="220"/>
        <w:ind w:firstLine="540"/>
        <w:jc w:val="both"/>
      </w:pPr>
      <w:r>
        <w:t>прохождение участником конкурсного отбора, впервые признанным социальным предприятием, обучения в рамках обучающей программы или акселерационной программы, организованной Центром поддержки предпринимательства ГАУ ВО "Мой бизнес", Центром инноваций социальной сферы ГАУ ВО "Мой бизнес" или акционерным обществом "Федеральная корпорация по развитию малого и среднего предпринимательства", по направлению осуществления деятельности в сфере социального предпринимательства не ранее чем в течение года до даты подачи конкурсной заявки, или реализация участником конкурсного отбора, подтвердившим статус социального предприятия, ранее созданного проекта в сфере социального предпринимательства;</w:t>
      </w:r>
    </w:p>
    <w:p w:rsidR="007326C2" w:rsidRDefault="007326C2">
      <w:pPr>
        <w:pStyle w:val="ConsPlusNormal"/>
        <w:spacing w:before="220"/>
        <w:ind w:firstLine="540"/>
        <w:jc w:val="both"/>
      </w:pPr>
      <w:r>
        <w:t xml:space="preserve">прохождение участником конкурсного отбора - молодым предпринимателем обучения в рамках обучающей программы или акселерационной программы, организованной Центром поддержки предпринимательства ГАУ ВО "Мой бизнес", Центром инноваций социальной сферы ГАУ ВО "Мой бизнес" или акционерным обществом "Федеральная корпорация по развитию малого и </w:t>
      </w:r>
      <w:r>
        <w:lastRenderedPageBreak/>
        <w:t>среднего предпринимательства", по направлению осуществления предпринимательской деятельности не ранее чем в течение года до даты подачи конкурсной заявки;</w:t>
      </w:r>
    </w:p>
    <w:p w:rsidR="007326C2" w:rsidRDefault="007326C2">
      <w:pPr>
        <w:pStyle w:val="ConsPlusNormal"/>
        <w:spacing w:before="220"/>
        <w:ind w:firstLine="540"/>
        <w:jc w:val="both"/>
      </w:pPr>
      <w:r>
        <w:t>3) по состоянию на день, предшествующий дате подачи конкурсной заявки, у участника конкурсного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300 тыс. рублей;</w:t>
      </w:r>
    </w:p>
    <w:p w:rsidR="007326C2" w:rsidRDefault="007326C2">
      <w:pPr>
        <w:pStyle w:val="ConsPlusNormal"/>
        <w:spacing w:before="220"/>
        <w:ind w:firstLine="540"/>
        <w:jc w:val="both"/>
      </w:pPr>
      <w:r>
        <w:t>4) участник конкурсного отбора осуществляет деятельность на территории Волгоградской области.</w:t>
      </w:r>
    </w:p>
    <w:p w:rsidR="007326C2" w:rsidRDefault="007326C2">
      <w:pPr>
        <w:pStyle w:val="ConsPlusNormal"/>
        <w:jc w:val="both"/>
      </w:pPr>
      <w:r>
        <w:t xml:space="preserve">(пп. 4 введен </w:t>
      </w:r>
      <w:hyperlink r:id="rId26">
        <w:r>
          <w:rPr>
            <w:color w:val="0000FF"/>
          </w:rPr>
          <w:t>постановлением</w:t>
        </w:r>
      </w:hyperlink>
      <w:r>
        <w:t xml:space="preserve"> Администрации Волгоградской обл. от 01.12.2022 N 725-п)</w:t>
      </w:r>
    </w:p>
    <w:p w:rsidR="007326C2" w:rsidRDefault="007326C2">
      <w:pPr>
        <w:pStyle w:val="ConsPlusNormal"/>
        <w:spacing w:before="220"/>
        <w:ind w:firstLine="540"/>
        <w:jc w:val="both"/>
      </w:pPr>
      <w:bookmarkStart w:id="11" w:name="P141"/>
      <w:bookmarkEnd w:id="11"/>
      <w:r>
        <w:t>2.7. Для участия в конкурсном отборе участник конкурсного отбора представляет в ГАУ ВО "Мой бизнес" на адрес электронной почты и в срок, которые указаны в объявлении о проведении конкурсного отбора:</w:t>
      </w:r>
    </w:p>
    <w:p w:rsidR="007326C2" w:rsidRDefault="007326C2">
      <w:pPr>
        <w:pStyle w:val="ConsPlusNormal"/>
        <w:spacing w:before="220"/>
        <w:ind w:firstLine="540"/>
        <w:jc w:val="both"/>
      </w:pPr>
      <w:r>
        <w:t>1) копию подписанной конкурсной заявки по форме, утвержденной Комитетом. Входящее в состав конкурсной заявки заявление на участие в конкурсном отборе должно содержать:</w:t>
      </w:r>
    </w:p>
    <w:p w:rsidR="007326C2" w:rsidRDefault="007326C2">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конкурсной заявке, иной информации об участнике конкурсного отбора, связанной с конкурсным отбором;</w:t>
      </w:r>
    </w:p>
    <w:p w:rsidR="007326C2" w:rsidRDefault="007326C2">
      <w:pPr>
        <w:pStyle w:val="ConsPlusNormal"/>
        <w:spacing w:before="220"/>
        <w:ind w:firstLine="540"/>
        <w:jc w:val="both"/>
      </w:pPr>
      <w:r>
        <w:t>согласие на обработку персональных данных (для участников конкурсного отбора - индивидуальных предпринимателей, физических лиц, представляющих конкурсную заявку по доверенности);</w:t>
      </w:r>
    </w:p>
    <w:p w:rsidR="007326C2" w:rsidRDefault="007326C2">
      <w:pPr>
        <w:pStyle w:val="ConsPlusNormal"/>
        <w:spacing w:before="220"/>
        <w:ind w:firstLine="540"/>
        <w:jc w:val="both"/>
      </w:pPr>
      <w:r>
        <w:t xml:space="preserve">сведения о соответствии участника конкурсного отбора требованиям </w:t>
      </w:r>
      <w:hyperlink w:anchor="P128">
        <w:r>
          <w:rPr>
            <w:color w:val="0000FF"/>
          </w:rPr>
          <w:t>абзаца пятого подпункта 1 пункта 2.6</w:t>
        </w:r>
      </w:hyperlink>
      <w:r>
        <w:t xml:space="preserve"> настоящего Порядка;</w:t>
      </w:r>
    </w:p>
    <w:p w:rsidR="007326C2" w:rsidRDefault="007326C2">
      <w:pPr>
        <w:pStyle w:val="ConsPlusNormal"/>
        <w:spacing w:before="220"/>
        <w:ind w:firstLine="540"/>
        <w:jc w:val="both"/>
      </w:pPr>
      <w:r>
        <w:t>2) копии документов, подтверждающих факт осуществления деятельности на территории Волгоградской области:</w:t>
      </w:r>
    </w:p>
    <w:p w:rsidR="007326C2" w:rsidRDefault="007326C2">
      <w:pPr>
        <w:pStyle w:val="ConsPlusNormal"/>
        <w:spacing w:before="220"/>
        <w:ind w:firstLine="540"/>
        <w:jc w:val="both"/>
      </w:pPr>
      <w:r>
        <w:t>документов, подтверждающих наличие у участника конкурсного отбора нежилых помещений для ведения деятельности на территории Волгоградской области, в случае если право на помещения не зарегистрировано в Едином государственном реестре недвижимости (копии договоров аренды, безвозмездного пользования или иных документов, подтверждающих право на объект недвижимого имущества) (при наличии у участника конкурсного отбора указанных нежилых помещений);</w:t>
      </w:r>
    </w:p>
    <w:p w:rsidR="007326C2" w:rsidRDefault="007326C2">
      <w:pPr>
        <w:pStyle w:val="ConsPlusNormal"/>
        <w:spacing w:before="220"/>
        <w:ind w:firstLine="540"/>
        <w:jc w:val="both"/>
      </w:pPr>
      <w:r>
        <w:t>документов, подтверждающих приобретение (реализацию) товаров (работ, услуг), из содержания которых усматривается, что местом осуществления соответствующих хозяйственных операций является территория Волгоградской области (при наличии);</w:t>
      </w:r>
    </w:p>
    <w:p w:rsidR="007326C2" w:rsidRDefault="007326C2">
      <w:pPr>
        <w:pStyle w:val="ConsPlusNormal"/>
        <w:spacing w:before="220"/>
        <w:ind w:firstLine="540"/>
        <w:jc w:val="both"/>
      </w:pPr>
      <w:r>
        <w:t>трудовых договоров с указанием места работы работников на территории Волгоградской области (при наличии);</w:t>
      </w:r>
    </w:p>
    <w:p w:rsidR="007326C2" w:rsidRDefault="007326C2">
      <w:pPr>
        <w:pStyle w:val="ConsPlusNormal"/>
        <w:spacing w:before="220"/>
        <w:ind w:firstLine="540"/>
        <w:jc w:val="both"/>
      </w:pPr>
      <w:r>
        <w:t>иных подобных документов, подтверждающих факт осуществления деятельности на территории Волгоградской области (при наличии);</w:t>
      </w:r>
    </w:p>
    <w:p w:rsidR="007326C2" w:rsidRDefault="007326C2">
      <w:pPr>
        <w:pStyle w:val="ConsPlusNormal"/>
        <w:spacing w:before="220"/>
        <w:ind w:firstLine="540"/>
        <w:jc w:val="both"/>
      </w:pPr>
      <w:r>
        <w:t>3) копию заверенной кредитной организацией справки (выписки) по счету участника конкурсного отбора, подтверждающей наличие на счете участника конкурсного отбора собственных средств в размере не менее 10 процентов от размера запрашиваемого гранта на дату подачи конкурсной заявки;</w:t>
      </w:r>
    </w:p>
    <w:p w:rsidR="007326C2" w:rsidRDefault="007326C2">
      <w:pPr>
        <w:pStyle w:val="ConsPlusNormal"/>
        <w:spacing w:before="220"/>
        <w:ind w:firstLine="540"/>
        <w:jc w:val="both"/>
      </w:pPr>
      <w:r>
        <w:lastRenderedPageBreak/>
        <w:t>4) копии страниц паспорта гражданина Российской Федерации со сведениями о личности владельца паспорта и с отметкой о регистрации гражданина по месту жительства [для участников конкурсного отбора - молодых предпринимателей, в том числе индивидуальных предпринимателей или учредителей (участников) или акционеров юридических лиц];</w:t>
      </w:r>
    </w:p>
    <w:p w:rsidR="007326C2" w:rsidRDefault="007326C2">
      <w:pPr>
        <w:pStyle w:val="ConsPlusNormal"/>
        <w:spacing w:before="220"/>
        <w:ind w:firstLine="540"/>
        <w:jc w:val="both"/>
      </w:pPr>
      <w:r>
        <w:t>5) копию документа, подтверждающего прохождение обучения в рамках обучающей программы или акселерационной программы, организованной Центром поддержки предпринимательства ГАУ ВО "Мой бизнес", Центром инноваций социальной сферы ГАУ ВО "Мой бизнес" или акционерным обществом "Федеральная корпорация по развитию малого и среднего предпринимательства" (для участников конкурсного отбора, впервые признанных социальным предприятием, и участников конкурсного отбора - молодых предпринимателей);</w:t>
      </w:r>
    </w:p>
    <w:p w:rsidR="007326C2" w:rsidRDefault="007326C2">
      <w:pPr>
        <w:pStyle w:val="ConsPlusNormal"/>
        <w:spacing w:before="220"/>
        <w:ind w:firstLine="540"/>
        <w:jc w:val="both"/>
      </w:pPr>
      <w:r>
        <w:t>6) копию доверенности (представляется в случае подписания конкурсной заявки представителем по доверенности).</w:t>
      </w:r>
    </w:p>
    <w:p w:rsidR="007326C2" w:rsidRDefault="007326C2">
      <w:pPr>
        <w:pStyle w:val="ConsPlusNormal"/>
        <w:spacing w:before="220"/>
        <w:ind w:firstLine="540"/>
        <w:jc w:val="both"/>
      </w:pPr>
      <w:r>
        <w:t>2.8. Участник конкурсного отбора несет ответственность за достоверность представляемых документов и информации в соответствии с законодательством Российской Федерации.</w:t>
      </w:r>
    </w:p>
    <w:p w:rsidR="007326C2" w:rsidRDefault="007326C2">
      <w:pPr>
        <w:pStyle w:val="ConsPlusNormal"/>
        <w:spacing w:before="220"/>
        <w:ind w:firstLine="540"/>
        <w:jc w:val="both"/>
      </w:pPr>
      <w:r>
        <w:t>Участник конкурсного отбора вправе:</w:t>
      </w:r>
    </w:p>
    <w:p w:rsidR="007326C2" w:rsidRDefault="007326C2">
      <w:pPr>
        <w:pStyle w:val="ConsPlusNormal"/>
        <w:spacing w:before="220"/>
        <w:ind w:firstLine="540"/>
        <w:jc w:val="both"/>
      </w:pPr>
      <w:r>
        <w:t>отозвать свою конкурсную заявку до даты окончания срока приема документов. Для отзыва конкурсной заявки участник конкурсного отбора или представитель по доверенности подает соответствующее заявление в ГАУ ВО "Мой бизнес". С даты регистрации указанного заявления конкурсная заявка считается отозванной;</w:t>
      </w:r>
    </w:p>
    <w:p w:rsidR="007326C2" w:rsidRDefault="007326C2">
      <w:pPr>
        <w:pStyle w:val="ConsPlusNormal"/>
        <w:spacing w:before="220"/>
        <w:ind w:firstLine="540"/>
        <w:jc w:val="both"/>
      </w:pPr>
      <w:r>
        <w:t>внести изменения в конкурсную заявку до даты окончания срока приема документов. Изменения в конкурсную заявку вносятся путем подачи новой конкурсной заявки, оформленной в соответствии с настоящим Порядком. При этом ранее поданная конкурсная заявка считается отозванной. Внесение изменений в конкурсную заявку допускается однократно;</w:t>
      </w:r>
    </w:p>
    <w:p w:rsidR="007326C2" w:rsidRDefault="007326C2">
      <w:pPr>
        <w:pStyle w:val="ConsPlusNormal"/>
        <w:spacing w:before="220"/>
        <w:ind w:firstLine="540"/>
        <w:jc w:val="both"/>
      </w:pPr>
      <w:r>
        <w:t>направить в Комитет заявление о разъяснении положений объявления о проведении конкурсного отбора. Указанное заявление может быть направлено участником конкурсного отбора на бумажном носителе или в электронном виде на адрес электронной почты Комитета с даты опубликования объявления о проведении конкурсного отбора и не позднее семи календарных дней до даты окончания срока приема конкурсных заявок. Комитет в течение четырех рабочих дней со дня получения такого заявления направляет разъяснения положений объявления о проведении конкурсного отбора на указанный в заявлении адрес.</w:t>
      </w:r>
    </w:p>
    <w:p w:rsidR="007326C2" w:rsidRDefault="007326C2">
      <w:pPr>
        <w:pStyle w:val="ConsPlusNormal"/>
        <w:spacing w:before="220"/>
        <w:ind w:firstLine="540"/>
        <w:jc w:val="both"/>
      </w:pPr>
      <w:r>
        <w:t>2.9. ГАУ ВО "Мой бизнес" регистрирует конкурсные заявки, поступившие от участников конкурсного отбора, в день их подачи в порядке очередности в журнале регистрации конкурсных заявок.</w:t>
      </w:r>
    </w:p>
    <w:p w:rsidR="007326C2" w:rsidRDefault="007326C2">
      <w:pPr>
        <w:pStyle w:val="ConsPlusNormal"/>
        <w:spacing w:before="220"/>
        <w:ind w:firstLine="540"/>
        <w:jc w:val="both"/>
      </w:pPr>
      <w:r>
        <w:t>2.10. ГАУ ВО "Мой бизнес" начиная с первого рабочего дня, следующего за днем поступления первой конкурсной заявки, и не позднее пяти рабочих дней, следующих за днем поступления последней конкурсной заявки:</w:t>
      </w:r>
    </w:p>
    <w:p w:rsidR="007326C2" w:rsidRDefault="007326C2">
      <w:pPr>
        <w:pStyle w:val="ConsPlusNormal"/>
        <w:spacing w:before="220"/>
        <w:ind w:firstLine="540"/>
        <w:jc w:val="both"/>
      </w:pPr>
      <w:r>
        <w:t>1) запрашивает в отношении каждого участника конкурсного отбора в порядке межведомственного информационного взаимодействия:</w:t>
      </w:r>
    </w:p>
    <w:p w:rsidR="007326C2" w:rsidRDefault="007326C2">
      <w:pPr>
        <w:pStyle w:val="ConsPlusNormal"/>
        <w:spacing w:before="220"/>
        <w:ind w:firstLine="540"/>
        <w:jc w:val="both"/>
      </w:pPr>
      <w:r>
        <w:t>выписки из Единого государственного реестра юридических лиц (Единого государственного реестра индивидуальных предпринимателей);</w:t>
      </w:r>
    </w:p>
    <w:p w:rsidR="007326C2" w:rsidRDefault="007326C2">
      <w:pPr>
        <w:pStyle w:val="ConsPlusNormal"/>
        <w:spacing w:before="220"/>
        <w:ind w:firstLine="540"/>
        <w:jc w:val="both"/>
      </w:pPr>
      <w:r>
        <w:t>выписки из единого реестра субъектов малого и среднего предпринимательства;</w:t>
      </w:r>
    </w:p>
    <w:p w:rsidR="007326C2" w:rsidRDefault="007326C2">
      <w:pPr>
        <w:pStyle w:val="ConsPlusNormal"/>
        <w:spacing w:before="220"/>
        <w:ind w:firstLine="540"/>
        <w:jc w:val="both"/>
      </w:pPr>
      <w:r>
        <w:t>выписки из единого реестра субъектов малого и среднего предпринимательства - получателей поддержки;</w:t>
      </w:r>
    </w:p>
    <w:p w:rsidR="007326C2" w:rsidRDefault="007326C2">
      <w:pPr>
        <w:pStyle w:val="ConsPlusNormal"/>
        <w:spacing w:before="220"/>
        <w:ind w:firstLine="540"/>
        <w:jc w:val="both"/>
      </w:pPr>
      <w:r>
        <w:lastRenderedPageBreak/>
        <w:t>выписки из Единого государственного реестра недвижимости;</w:t>
      </w:r>
    </w:p>
    <w:p w:rsidR="007326C2" w:rsidRDefault="007326C2">
      <w:pPr>
        <w:pStyle w:val="ConsPlusNormal"/>
        <w:spacing w:before="220"/>
        <w:ind w:firstLine="540"/>
        <w:jc w:val="both"/>
      </w:pPr>
      <w:r>
        <w:t>справки налогового органа об отсутствии (о наличии) у участников конкурсного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день, предшествующий дате подачи конкурсной заявки.</w:t>
      </w:r>
    </w:p>
    <w:p w:rsidR="007326C2" w:rsidRDefault="007326C2">
      <w:pPr>
        <w:pStyle w:val="ConsPlusNormal"/>
        <w:spacing w:before="220"/>
        <w:ind w:firstLine="540"/>
        <w:jc w:val="both"/>
      </w:pPr>
      <w:r>
        <w:t>Участник конкурсного отбора вправе представить указанные документы самостоятельно. При представлении участником конкурсного отбора указанных документов запрос в порядке межведомственного информационного взаимодействия не осуществляется.</w:t>
      </w:r>
    </w:p>
    <w:p w:rsidR="007326C2" w:rsidRDefault="007326C2">
      <w:pPr>
        <w:pStyle w:val="ConsPlusNormal"/>
        <w:spacing w:before="220"/>
        <w:ind w:firstLine="540"/>
        <w:jc w:val="both"/>
      </w:pPr>
      <w:r>
        <w:t>Представленные участником конкурсного отбора выписки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недвижимости должны быть выданы не ранее первого числа месяца подачи конкурсной заявки. В случае представления указанных выписок, выданных ранее установленного срока, ГАУ ВО "Мой бизнес" запрашивает их в порядке межведомственного информационного взаимодействия в сроки, установленные настоящим пунктом.</w:t>
      </w:r>
    </w:p>
    <w:p w:rsidR="007326C2" w:rsidRDefault="007326C2">
      <w:pPr>
        <w:pStyle w:val="ConsPlusNormal"/>
        <w:spacing w:before="220"/>
        <w:ind w:firstLine="540"/>
        <w:jc w:val="both"/>
      </w:pPr>
      <w:r>
        <w:t>Представленная участником конкурсного отбора справка налогового органа об отсутствии (о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должна быть выдана по состоянию на день, предшествующий дате подачи конкурсной заявки. В случае представления указанной справки, выданной по состоянию на иную дату, ГАУ ВО "Мой бизнес" запрашивает ее в порядке межведомственного информационного взаимодействия в сроки, установленные настоящим пунктом.</w:t>
      </w:r>
    </w:p>
    <w:p w:rsidR="007326C2" w:rsidRDefault="007326C2">
      <w:pPr>
        <w:pStyle w:val="ConsPlusNormal"/>
        <w:spacing w:before="220"/>
        <w:ind w:firstLine="540"/>
        <w:jc w:val="both"/>
      </w:pPr>
      <w:r>
        <w:t>В случае получения в порядке межведомственного информационного взаимодействия сведений о наличии у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день, предшествующий дате подачи конкурсной заявки, ГАУ ВО "Мой бизнес" в течение пяти рабочих дней со дня получения такой информации запрашивает в отношении участника конкурсного отбора в порядке межведомственного информационного взаимодействия в налоговом органе информацию о размере указанной задолженности по состоянию на день, предшествующий дате подачи конкурсной заявки;</w:t>
      </w:r>
    </w:p>
    <w:p w:rsidR="007326C2" w:rsidRDefault="007326C2">
      <w:pPr>
        <w:pStyle w:val="ConsPlusNormal"/>
        <w:spacing w:before="220"/>
        <w:ind w:firstLine="540"/>
        <w:jc w:val="both"/>
      </w:pPr>
      <w:r>
        <w:t xml:space="preserve">2) проверяет наличие сведений об участнике конкурсного отбора, указанных в </w:t>
      </w:r>
      <w:hyperlink w:anchor="P129">
        <w:r>
          <w:rPr>
            <w:color w:val="0000FF"/>
          </w:rPr>
          <w:t>абзаце шестом подпункта 1 пункта 2.6</w:t>
        </w:r>
      </w:hyperlink>
      <w:r>
        <w:t xml:space="preserve"> настоящего Порядка, на официальном сайте Единой информационной системы в сфере закупок в сведениях из реестра недобросовестных поставщиков (подрядчиков, исполнителей) (далее именуются - сведения о недобросовестных поставщиках).</w:t>
      </w:r>
    </w:p>
    <w:p w:rsidR="007326C2" w:rsidRDefault="007326C2">
      <w:pPr>
        <w:pStyle w:val="ConsPlusNormal"/>
        <w:spacing w:before="220"/>
        <w:ind w:firstLine="540"/>
        <w:jc w:val="both"/>
      </w:pPr>
      <w:r>
        <w:t>В случае наличия сведений о недобросовестных поставщиках Комитет запрашивает в порядке межведомственного информационного взаимодействия информацию о причинах включения участника конкурсного отбора в реестр недобросовестных поставщиков (подрядчиков, исполнителей) в Федеральной антимонопольной службе либо ее территориальном управлении по Волгоградской области.</w:t>
      </w:r>
    </w:p>
    <w:p w:rsidR="007326C2" w:rsidRDefault="007326C2">
      <w:pPr>
        <w:pStyle w:val="ConsPlusNormal"/>
        <w:spacing w:before="220"/>
        <w:ind w:firstLine="540"/>
        <w:jc w:val="both"/>
      </w:pPr>
      <w:r>
        <w:t>2.11. ГАУ ВО "Мой бизнес" в срок, не превышающий 20 рабочих дней со дня завершения срока приема конкурсных заявок:</w:t>
      </w:r>
    </w:p>
    <w:p w:rsidR="007326C2" w:rsidRDefault="007326C2">
      <w:pPr>
        <w:pStyle w:val="ConsPlusNormal"/>
        <w:spacing w:before="220"/>
        <w:ind w:firstLine="540"/>
        <w:jc w:val="both"/>
      </w:pPr>
      <w:r>
        <w:t>осуществляет предварительное рассмотрение представленных конкурсных заявок и прилагаемых документов с учетом полученных в порядке межведомственного информационного взаимодействия документов на предмет соответствия участников конкурсного отбора и представленных ими конкурсных заявок и документов условиям и требованиям, установленным настоящим Порядком;</w:t>
      </w:r>
    </w:p>
    <w:p w:rsidR="007326C2" w:rsidRDefault="007326C2">
      <w:pPr>
        <w:pStyle w:val="ConsPlusNormal"/>
        <w:spacing w:before="220"/>
        <w:ind w:firstLine="540"/>
        <w:jc w:val="both"/>
      </w:pPr>
      <w:r>
        <w:lastRenderedPageBreak/>
        <w:t xml:space="preserve">готовит предложения о допуске (об отказе в допуске) конкурсных заявок участников конкурсного отбора к рассмотрению и оценке на заседании конкурсной комиссии или о признании конкурсного отбора несостоявшимся в случаях, предусмотренных </w:t>
      </w:r>
      <w:hyperlink w:anchor="P177">
        <w:r>
          <w:rPr>
            <w:color w:val="0000FF"/>
          </w:rPr>
          <w:t>пунктом 2.12</w:t>
        </w:r>
      </w:hyperlink>
      <w:r>
        <w:t xml:space="preserve"> настоящего Порядка (далее именуются - предложения), и передает конкурсные заявки, прилагаемые к ним документы и предложения в конкурсную комиссию.</w:t>
      </w:r>
    </w:p>
    <w:p w:rsidR="007326C2" w:rsidRDefault="007326C2">
      <w:pPr>
        <w:pStyle w:val="ConsPlusNormal"/>
        <w:spacing w:before="220"/>
        <w:ind w:firstLine="540"/>
        <w:jc w:val="both"/>
      </w:pPr>
      <w:bookmarkStart w:id="12" w:name="P177"/>
      <w:bookmarkEnd w:id="12"/>
      <w:r>
        <w:t>2.12. Конкурсный отбор признается несостоявшимся:</w:t>
      </w:r>
    </w:p>
    <w:p w:rsidR="007326C2" w:rsidRDefault="007326C2">
      <w:pPr>
        <w:pStyle w:val="ConsPlusNormal"/>
        <w:spacing w:before="220"/>
        <w:ind w:firstLine="540"/>
        <w:jc w:val="both"/>
      </w:pPr>
      <w:r>
        <w:t>если не подана ни одна конкурсная заявка;</w:t>
      </w:r>
    </w:p>
    <w:p w:rsidR="007326C2" w:rsidRDefault="007326C2">
      <w:pPr>
        <w:pStyle w:val="ConsPlusNormal"/>
        <w:spacing w:before="220"/>
        <w:ind w:firstLine="540"/>
        <w:jc w:val="both"/>
      </w:pPr>
      <w:r>
        <w:t>если все конкурсные заявки признаны не соответствующими установленным требованиям;</w:t>
      </w:r>
    </w:p>
    <w:p w:rsidR="007326C2" w:rsidRDefault="007326C2">
      <w:pPr>
        <w:pStyle w:val="ConsPlusNormal"/>
        <w:spacing w:before="220"/>
        <w:ind w:firstLine="540"/>
        <w:jc w:val="both"/>
      </w:pPr>
      <w:bookmarkStart w:id="13" w:name="P180"/>
      <w:bookmarkEnd w:id="13"/>
      <w:r>
        <w:t>если по результатам рассмотрения конкурсных заявок принято решение о соответствии единственного участника конкурсного отбора и поданной им конкурсной заявки требованиям к участникам конкурсного отбора и конкурсной заявке, установленным настоящим Порядком.</w:t>
      </w:r>
    </w:p>
    <w:p w:rsidR="007326C2" w:rsidRDefault="007326C2">
      <w:pPr>
        <w:pStyle w:val="ConsPlusNormal"/>
        <w:spacing w:before="220"/>
        <w:ind w:firstLine="540"/>
        <w:jc w:val="both"/>
      </w:pPr>
      <w:r>
        <w:t>В случае признания конкурсного отбора несостоявшимся по основаниям, предусмотренным настоящим пунктом, оценка конкурсных заявок не осуществляется.</w:t>
      </w:r>
    </w:p>
    <w:p w:rsidR="007326C2" w:rsidRDefault="007326C2">
      <w:pPr>
        <w:pStyle w:val="ConsPlusNormal"/>
        <w:spacing w:before="220"/>
        <w:ind w:firstLine="540"/>
        <w:jc w:val="both"/>
      </w:pPr>
      <w:r>
        <w:t>2.13. Основаниями для отказа в допуске представленной участником конкурсного отбора конкурсной заявки к рассмотрению и оценке на заседании конкурсной комиссии являются:</w:t>
      </w:r>
    </w:p>
    <w:p w:rsidR="007326C2" w:rsidRDefault="007326C2">
      <w:pPr>
        <w:pStyle w:val="ConsPlusNormal"/>
        <w:spacing w:before="220"/>
        <w:ind w:firstLine="540"/>
        <w:jc w:val="both"/>
      </w:pPr>
      <w:r>
        <w:t xml:space="preserve">несоответствие участника конкурсного отбора требованиям и условиям, установленным </w:t>
      </w:r>
      <w:hyperlink w:anchor="P49">
        <w:r>
          <w:rPr>
            <w:color w:val="0000FF"/>
          </w:rPr>
          <w:t>пунктами 1.2</w:t>
        </w:r>
      </w:hyperlink>
      <w:r>
        <w:t xml:space="preserve"> и </w:t>
      </w:r>
      <w:hyperlink w:anchor="P123">
        <w:r>
          <w:rPr>
            <w:color w:val="0000FF"/>
          </w:rPr>
          <w:t>2.6</w:t>
        </w:r>
      </w:hyperlink>
      <w:r>
        <w:t xml:space="preserve"> настоящего Порядка;</w:t>
      </w:r>
    </w:p>
    <w:p w:rsidR="007326C2" w:rsidRDefault="007326C2">
      <w:pPr>
        <w:pStyle w:val="ConsPlusNormal"/>
        <w:spacing w:before="220"/>
        <w:ind w:firstLine="540"/>
        <w:jc w:val="both"/>
      </w:pPr>
      <w:r>
        <w:t xml:space="preserve">несоответствие представленных конкурсной заявки и документов требованиям, установленным </w:t>
      </w:r>
      <w:hyperlink w:anchor="P141">
        <w:r>
          <w:rPr>
            <w:color w:val="0000FF"/>
          </w:rPr>
          <w:t>пунктом 2.7</w:t>
        </w:r>
      </w:hyperlink>
      <w:r>
        <w:t xml:space="preserve"> настоящего Порядка;</w:t>
      </w:r>
    </w:p>
    <w:p w:rsidR="007326C2" w:rsidRDefault="007326C2">
      <w:pPr>
        <w:pStyle w:val="ConsPlusNormal"/>
        <w:spacing w:before="220"/>
        <w:ind w:firstLine="540"/>
        <w:jc w:val="both"/>
      </w:pPr>
      <w:r>
        <w:t xml:space="preserve">непредставление или представление не в полном объеме документов, установленных </w:t>
      </w:r>
      <w:hyperlink w:anchor="P141">
        <w:r>
          <w:rPr>
            <w:color w:val="0000FF"/>
          </w:rPr>
          <w:t>пунктом 2.7</w:t>
        </w:r>
      </w:hyperlink>
      <w:r>
        <w:t xml:space="preserve"> настоящего Порядка;</w:t>
      </w:r>
    </w:p>
    <w:p w:rsidR="007326C2" w:rsidRDefault="007326C2">
      <w:pPr>
        <w:pStyle w:val="ConsPlusNormal"/>
        <w:spacing w:before="220"/>
        <w:ind w:firstLine="540"/>
        <w:jc w:val="both"/>
      </w:pPr>
      <w:r>
        <w:t>недостоверность представленной участниками конкурсного отбора информации, в том числе информации о месте регистрации и адресе участника конкурсного отбора - юридического лица;</w:t>
      </w:r>
    </w:p>
    <w:p w:rsidR="007326C2" w:rsidRDefault="007326C2">
      <w:pPr>
        <w:pStyle w:val="ConsPlusNormal"/>
        <w:spacing w:before="220"/>
        <w:ind w:firstLine="540"/>
        <w:jc w:val="both"/>
      </w:pPr>
      <w:r>
        <w:t>подача участником конкурсного отбора конкурсной заявки после даты и (или) времени, определенных для подачи конкурсных заявок.</w:t>
      </w:r>
    </w:p>
    <w:p w:rsidR="007326C2" w:rsidRDefault="007326C2">
      <w:pPr>
        <w:pStyle w:val="ConsPlusNormal"/>
        <w:spacing w:before="220"/>
        <w:ind w:firstLine="540"/>
        <w:jc w:val="both"/>
      </w:pPr>
      <w:r>
        <w:t>2.14. Возврат конкурсных заявок ГАУ ВО "Мой бизнес" не производится.</w:t>
      </w:r>
    </w:p>
    <w:p w:rsidR="007326C2" w:rsidRDefault="007326C2">
      <w:pPr>
        <w:pStyle w:val="ConsPlusNormal"/>
        <w:spacing w:before="220"/>
        <w:ind w:firstLine="540"/>
        <w:jc w:val="both"/>
      </w:pPr>
      <w:r>
        <w:t>2.15. Конкурсная комиссия не позднее 10 рабочих дней со дня получения от ГАУ ВО "Мой бизнес" предложений, конкурсных заявок и прилагаемых к ним документов рассматривает указанные документы на предмет соответствия участников конкурсного отбора и представленных ими документов условиям и требованиям, установленным настоящим Порядком, учитывая документы и информацию, полученные в порядке межведомственного информационного взаимодействия, а также имеющиеся в Комитете.</w:t>
      </w:r>
    </w:p>
    <w:p w:rsidR="007326C2" w:rsidRDefault="007326C2">
      <w:pPr>
        <w:pStyle w:val="ConsPlusNormal"/>
        <w:spacing w:before="220"/>
        <w:ind w:firstLine="540"/>
        <w:jc w:val="both"/>
      </w:pPr>
      <w:r>
        <w:t>По результатам заседания конкурсной комиссии составляется протокол, в котором содержится следующая информация:</w:t>
      </w:r>
    </w:p>
    <w:p w:rsidR="007326C2" w:rsidRDefault="007326C2">
      <w:pPr>
        <w:pStyle w:val="ConsPlusNormal"/>
        <w:spacing w:before="220"/>
        <w:ind w:firstLine="540"/>
        <w:jc w:val="both"/>
      </w:pPr>
      <w:r>
        <w:t>перечень участников конкурсного отбора, конкурсные заявки которых допущены для рассмотрения и оценки на заседании конкурсной комиссии;</w:t>
      </w:r>
    </w:p>
    <w:p w:rsidR="007326C2" w:rsidRDefault="007326C2">
      <w:pPr>
        <w:pStyle w:val="ConsPlusNormal"/>
        <w:spacing w:before="220"/>
        <w:ind w:firstLine="540"/>
        <w:jc w:val="both"/>
      </w:pPr>
      <w:r>
        <w:t>информация об участниках конкурсного отбора, конкурсные заявки которых не допущены для рассмотрения и оценки на заседании конкурсной комиссии, с указанием причин их недопуска, в том числе положений объявления о проведении конкурсного отбора, которым не соответствуют такие конкурсные заявки;</w:t>
      </w:r>
    </w:p>
    <w:p w:rsidR="007326C2" w:rsidRDefault="007326C2">
      <w:pPr>
        <w:pStyle w:val="ConsPlusNormal"/>
        <w:spacing w:before="220"/>
        <w:ind w:firstLine="540"/>
        <w:jc w:val="both"/>
      </w:pPr>
      <w:r>
        <w:lastRenderedPageBreak/>
        <w:t xml:space="preserve">информация о признании конкурсного отбора несостоявшимся по основаниям, предусмотренным </w:t>
      </w:r>
      <w:hyperlink w:anchor="P177">
        <w:r>
          <w:rPr>
            <w:color w:val="0000FF"/>
          </w:rPr>
          <w:t>пунктом 2.12</w:t>
        </w:r>
      </w:hyperlink>
      <w:r>
        <w:t xml:space="preserve"> настоящего Порядка.</w:t>
      </w:r>
    </w:p>
    <w:p w:rsidR="007326C2" w:rsidRDefault="007326C2">
      <w:pPr>
        <w:pStyle w:val="ConsPlusNormal"/>
        <w:spacing w:before="220"/>
        <w:ind w:firstLine="540"/>
        <w:jc w:val="both"/>
      </w:pPr>
      <w:r>
        <w:t>Протокол заседания конкурсной комиссии передается в Комитет в течение пяти рабочих дней со дня его оформления.</w:t>
      </w:r>
    </w:p>
    <w:p w:rsidR="007326C2" w:rsidRDefault="007326C2">
      <w:pPr>
        <w:pStyle w:val="ConsPlusNormal"/>
        <w:spacing w:before="220"/>
        <w:ind w:firstLine="540"/>
        <w:jc w:val="both"/>
      </w:pPr>
      <w:r>
        <w:t>2.16. Комитет:</w:t>
      </w:r>
    </w:p>
    <w:p w:rsidR="007326C2" w:rsidRDefault="007326C2">
      <w:pPr>
        <w:pStyle w:val="ConsPlusNormal"/>
        <w:spacing w:before="220"/>
        <w:ind w:firstLine="540"/>
        <w:jc w:val="both"/>
      </w:pPr>
      <w:r>
        <w:t>1) в течение 10 рабочих дней со дня поступления протокола заседания конкурсной комиссии:</w:t>
      </w:r>
    </w:p>
    <w:p w:rsidR="007326C2" w:rsidRDefault="007326C2">
      <w:pPr>
        <w:pStyle w:val="ConsPlusNormal"/>
        <w:spacing w:before="220"/>
        <w:ind w:firstLine="540"/>
        <w:jc w:val="both"/>
      </w:pPr>
      <w:bookmarkStart w:id="14" w:name="P197"/>
      <w:bookmarkEnd w:id="14"/>
      <w:r>
        <w:t>утверждает приказом Комитета список участников конкурсного отбора, конкурсные заявки которых допущены к рассмотрению и оценке на заседании конкурсной комиссии, список участников конкурсного отбора, конкурсные заявки которых не допущены к рассмотрению и оценке на заседании конкурсной комиссии, а также единственного участника конкурсного отбора;</w:t>
      </w:r>
    </w:p>
    <w:p w:rsidR="007326C2" w:rsidRDefault="007326C2">
      <w:pPr>
        <w:pStyle w:val="ConsPlusNormal"/>
        <w:spacing w:before="220"/>
        <w:ind w:firstLine="540"/>
        <w:jc w:val="both"/>
      </w:pPr>
      <w:r>
        <w:t>принимает решение о предоставлении гранта получателю гранта - единственному участнику конкурсного отбора;</w:t>
      </w:r>
    </w:p>
    <w:p w:rsidR="007326C2" w:rsidRDefault="007326C2">
      <w:pPr>
        <w:pStyle w:val="ConsPlusNormal"/>
        <w:spacing w:before="220"/>
        <w:ind w:firstLine="540"/>
        <w:jc w:val="both"/>
      </w:pPr>
      <w:r>
        <w:t xml:space="preserve">2) в течение двух рабочих дней со дня подписания приказа Комитета, указанного в </w:t>
      </w:r>
      <w:hyperlink w:anchor="P197">
        <w:r>
          <w:rPr>
            <w:color w:val="0000FF"/>
          </w:rPr>
          <w:t>абзаце втором подпункта 1</w:t>
        </w:r>
      </w:hyperlink>
      <w:r>
        <w:t xml:space="preserve"> настоящего пункта:</w:t>
      </w:r>
    </w:p>
    <w:p w:rsidR="007326C2" w:rsidRDefault="007326C2">
      <w:pPr>
        <w:pStyle w:val="ConsPlusNormal"/>
        <w:spacing w:before="220"/>
        <w:ind w:firstLine="540"/>
        <w:jc w:val="both"/>
      </w:pPr>
      <w:r>
        <w:t>размещает на сайте Комитета информацию об участниках конкурсного отбора, конкурсные заявки которых допущены к рассмотрению и оценке на заседании конкурсной комиссии, а также информацию о дате, времени и месте заседания конкурсной комиссии с указанием сведений о формате рассмотрения конкурсных заявок;</w:t>
      </w:r>
    </w:p>
    <w:p w:rsidR="007326C2" w:rsidRDefault="007326C2">
      <w:pPr>
        <w:pStyle w:val="ConsPlusNormal"/>
        <w:spacing w:before="220"/>
        <w:ind w:firstLine="540"/>
        <w:jc w:val="both"/>
      </w:pPr>
      <w:r>
        <w:t xml:space="preserve">в случае признания конкурсного отбора несостоявшимся по основанию, предусмотренному </w:t>
      </w:r>
      <w:hyperlink w:anchor="P180">
        <w:r>
          <w:rPr>
            <w:color w:val="0000FF"/>
          </w:rPr>
          <w:t>абзацем четвертым пункта 2.12</w:t>
        </w:r>
      </w:hyperlink>
      <w:r>
        <w:t xml:space="preserve"> настоящего Порядка, размещает на сайте Комитета информацию о единственном участнике конкурсного отбора и о предоставлении ему гранта.</w:t>
      </w:r>
    </w:p>
    <w:p w:rsidR="007326C2" w:rsidRDefault="007326C2">
      <w:pPr>
        <w:pStyle w:val="ConsPlusNormal"/>
        <w:spacing w:before="220"/>
        <w:ind w:firstLine="540"/>
        <w:jc w:val="both"/>
      </w:pPr>
      <w:r>
        <w:t xml:space="preserve">2.17. ГАУ ВО "Мой бизнес" в течение четырех рабочих дней со дня подписания приказа Комитета, указанного в </w:t>
      </w:r>
      <w:hyperlink w:anchor="P197">
        <w:r>
          <w:rPr>
            <w:color w:val="0000FF"/>
          </w:rPr>
          <w:t>абзаце третьем пункта 2.16</w:t>
        </w:r>
      </w:hyperlink>
      <w:r>
        <w:t xml:space="preserve"> настоящего Порядка, уведомляет участников конкурсного отбора, конкурсные заявки которых не допущены к рассмотрению и оценке на заседании конкурсной комиссии, о соответствующем решении письмом, которое направляется на адрес электронной почты, указанный в конкурсной заявке.</w:t>
      </w:r>
    </w:p>
    <w:p w:rsidR="007326C2" w:rsidRDefault="007326C2">
      <w:pPr>
        <w:pStyle w:val="ConsPlusNormal"/>
        <w:spacing w:before="220"/>
        <w:ind w:firstLine="540"/>
        <w:jc w:val="both"/>
      </w:pPr>
      <w:r>
        <w:t>2.18. Конкурсная комиссия проводит рассмотрение и оценку конкурсных заявок в очном формате или в формате видео-конференц-связи путем проведения собеседования с участниками конкурсного отбора с представлением презентационных материалов.</w:t>
      </w:r>
    </w:p>
    <w:p w:rsidR="007326C2" w:rsidRDefault="00390F07">
      <w:pPr>
        <w:pStyle w:val="ConsPlusNormal"/>
        <w:spacing w:before="220"/>
        <w:ind w:firstLine="540"/>
        <w:jc w:val="both"/>
      </w:pPr>
      <w:hyperlink w:anchor="P356">
        <w:r w:rsidR="007326C2">
          <w:rPr>
            <w:color w:val="0000FF"/>
          </w:rPr>
          <w:t>Критерии</w:t>
        </w:r>
      </w:hyperlink>
      <w:r w:rsidR="007326C2">
        <w:t xml:space="preserve"> оценки конкурсных заявок определены в приложении 1 к настоящему Порядку.</w:t>
      </w:r>
    </w:p>
    <w:p w:rsidR="007326C2" w:rsidRDefault="007326C2">
      <w:pPr>
        <w:pStyle w:val="ConsPlusNormal"/>
        <w:spacing w:before="220"/>
        <w:ind w:firstLine="540"/>
        <w:jc w:val="both"/>
      </w:pPr>
      <w:r>
        <w:t xml:space="preserve">Каждый член конкурсной комиссии оценивает конкурсные заявки по десятибалльной шкале по каждому из критериев и заполняет оценочную </w:t>
      </w:r>
      <w:hyperlink w:anchor="P414">
        <w:r>
          <w:rPr>
            <w:color w:val="0000FF"/>
          </w:rPr>
          <w:t>ведомость</w:t>
        </w:r>
      </w:hyperlink>
      <w:r>
        <w:t xml:space="preserve"> конкурсных заявок, представленных на конкурсный отбор, по форме согласно приложению 2 к настоящему Порядку.</w:t>
      </w:r>
    </w:p>
    <w:p w:rsidR="007326C2" w:rsidRDefault="007326C2">
      <w:pPr>
        <w:pStyle w:val="ConsPlusNormal"/>
        <w:spacing w:before="220"/>
        <w:ind w:firstLine="540"/>
        <w:jc w:val="both"/>
      </w:pPr>
      <w:r>
        <w:t>2.19. Результаты оценки конкурсных заявок заносятся в сводную оценочную ведомость с указанием в отношении каждой конкурсной заявки средних арифметических значений баллов по каждому критерию оценки и итоговой оценки. Итоговая оценка определяется путем суммирования средних арифметических значений баллов, выставленных конкурсной заявке по каждому из критериев оценки.</w:t>
      </w:r>
    </w:p>
    <w:p w:rsidR="007326C2" w:rsidRDefault="007326C2">
      <w:pPr>
        <w:pStyle w:val="ConsPlusNormal"/>
        <w:spacing w:before="220"/>
        <w:ind w:firstLine="540"/>
        <w:jc w:val="both"/>
      </w:pPr>
      <w:r>
        <w:t>Победителями конкурсного отбора признаются участники конкурсного отбора, конкурсные заявки которых получили итоговую оценку не менее 30 баллов.</w:t>
      </w:r>
    </w:p>
    <w:p w:rsidR="007326C2" w:rsidRDefault="007326C2">
      <w:pPr>
        <w:pStyle w:val="ConsPlusNormal"/>
        <w:spacing w:before="220"/>
        <w:ind w:firstLine="540"/>
        <w:jc w:val="both"/>
      </w:pPr>
      <w:r>
        <w:t xml:space="preserve">По итогам оценки формируется реестр победителей конкурсного отбора с учетом набранного </w:t>
      </w:r>
      <w:r>
        <w:lastRenderedPageBreak/>
        <w:t>количества баллов (чем больше количество баллов, тем меньше порядковый номер победителя конкурсного отбора в реестре, при равном количестве баллов меньший порядковый номер присваивается победителю конкурсного отбора, конкурсная заявка которого зарегистрирована раньше в журнале регистрации).</w:t>
      </w:r>
    </w:p>
    <w:p w:rsidR="007326C2" w:rsidRDefault="007326C2">
      <w:pPr>
        <w:pStyle w:val="ConsPlusNormal"/>
        <w:spacing w:before="220"/>
        <w:ind w:firstLine="540"/>
        <w:jc w:val="both"/>
      </w:pPr>
      <w:bookmarkStart w:id="15" w:name="P209"/>
      <w:bookmarkEnd w:id="15"/>
      <w:r>
        <w:t>2.20. Конкурсная комиссия в течение 10 рабочих дней со дня проведения заседания оформляет протокол заседания конкурсной комиссии. В протокол заседания конкурсной комиссии по итогам проведения конкурсного отбора включаются следующие сведения:</w:t>
      </w:r>
    </w:p>
    <w:p w:rsidR="007326C2" w:rsidRDefault="007326C2">
      <w:pPr>
        <w:pStyle w:val="ConsPlusNormal"/>
        <w:spacing w:before="220"/>
        <w:ind w:firstLine="540"/>
        <w:jc w:val="both"/>
      </w:pPr>
      <w:r>
        <w:t>дата, время и место рассмотрения конкурсных заявок;</w:t>
      </w:r>
    </w:p>
    <w:p w:rsidR="007326C2" w:rsidRDefault="007326C2">
      <w:pPr>
        <w:pStyle w:val="ConsPlusNormal"/>
        <w:spacing w:before="220"/>
        <w:ind w:firstLine="540"/>
        <w:jc w:val="both"/>
      </w:pPr>
      <w:r>
        <w:t>дата, время и место проведения оценки конкурсных заявок;</w:t>
      </w:r>
    </w:p>
    <w:p w:rsidR="007326C2" w:rsidRDefault="007326C2">
      <w:pPr>
        <w:pStyle w:val="ConsPlusNormal"/>
        <w:spacing w:before="220"/>
        <w:ind w:firstLine="540"/>
        <w:jc w:val="both"/>
      </w:pPr>
      <w:r>
        <w:t>информация об участниках конкурсного отбора, конкурсные заявки которых были рассмотрены;</w:t>
      </w:r>
    </w:p>
    <w:p w:rsidR="007326C2" w:rsidRDefault="007326C2">
      <w:pPr>
        <w:pStyle w:val="ConsPlusNormal"/>
        <w:spacing w:before="220"/>
        <w:ind w:firstLine="540"/>
        <w:jc w:val="both"/>
      </w:pPr>
      <w:r>
        <w:t>информация об участниках конкурсного отбора, конкурсные заявки которых были отклонены (не допущены к рассмотрению и оценке);</w:t>
      </w:r>
    </w:p>
    <w:p w:rsidR="007326C2" w:rsidRDefault="007326C2">
      <w:pPr>
        <w:pStyle w:val="ConsPlusNormal"/>
        <w:spacing w:before="220"/>
        <w:ind w:firstLine="540"/>
        <w:jc w:val="both"/>
      </w:pPr>
      <w:r>
        <w:t>последовательность оценки конкурсных заявок, присвоенные конкурсным заявкам средние арифметические значения баллов по каждому из предусмотренных критериев оценки заявок;</w:t>
      </w:r>
    </w:p>
    <w:p w:rsidR="007326C2" w:rsidRDefault="007326C2">
      <w:pPr>
        <w:pStyle w:val="ConsPlusNormal"/>
        <w:spacing w:before="220"/>
        <w:ind w:firstLine="540"/>
        <w:jc w:val="both"/>
      </w:pPr>
      <w:r>
        <w:t>итоговая оценка каждой конкурсной заявки;</w:t>
      </w:r>
    </w:p>
    <w:p w:rsidR="007326C2" w:rsidRDefault="007326C2">
      <w:pPr>
        <w:pStyle w:val="ConsPlusNormal"/>
        <w:spacing w:before="220"/>
        <w:ind w:firstLine="540"/>
        <w:jc w:val="both"/>
      </w:pPr>
      <w:r>
        <w:t>наименование победителей конкурсного отбора и порядок определения размера предоставляемых им грантов.</w:t>
      </w:r>
    </w:p>
    <w:p w:rsidR="007326C2" w:rsidRDefault="007326C2">
      <w:pPr>
        <w:pStyle w:val="ConsPlusNormal"/>
        <w:spacing w:before="220"/>
        <w:ind w:firstLine="540"/>
        <w:jc w:val="both"/>
      </w:pPr>
      <w:r>
        <w:t>2.21. Протокол заседания конкурсной комиссии по итогам проведения конкурсного отбора передается в Комитет в течение пяти рабочих дней со дня его оформления для утверждения списка получателей грантов.</w:t>
      </w:r>
    </w:p>
    <w:p w:rsidR="007326C2" w:rsidRDefault="007326C2">
      <w:pPr>
        <w:pStyle w:val="ConsPlusNormal"/>
        <w:spacing w:before="220"/>
        <w:ind w:firstLine="540"/>
        <w:jc w:val="both"/>
      </w:pPr>
      <w:bookmarkStart w:id="16" w:name="P218"/>
      <w:bookmarkEnd w:id="16"/>
      <w:r>
        <w:t>2.22. Комитет в течение 10 рабочих дней со дня поступления протокола заседания конкурсной комиссии по итогам проведения конкурсного отбора:</w:t>
      </w:r>
    </w:p>
    <w:p w:rsidR="007326C2" w:rsidRDefault="007326C2">
      <w:pPr>
        <w:pStyle w:val="ConsPlusNormal"/>
        <w:spacing w:before="220"/>
        <w:ind w:firstLine="540"/>
        <w:jc w:val="both"/>
      </w:pPr>
      <w:r>
        <w:t>распределяет средства, выделенные на предоставление грантов, в порядке очередности в соответствии с реестром победителей конкурсного отбора;</w:t>
      </w:r>
    </w:p>
    <w:p w:rsidR="007326C2" w:rsidRDefault="007326C2">
      <w:pPr>
        <w:pStyle w:val="ConsPlusNormal"/>
        <w:spacing w:before="220"/>
        <w:ind w:firstLine="540"/>
        <w:jc w:val="both"/>
      </w:pPr>
      <w:r>
        <w:t>принимает решение о предоставлении грантов и (или) об отказе в предоставлении грантов;</w:t>
      </w:r>
    </w:p>
    <w:p w:rsidR="007326C2" w:rsidRDefault="007326C2">
      <w:pPr>
        <w:pStyle w:val="ConsPlusNormal"/>
        <w:spacing w:before="220"/>
        <w:ind w:firstLine="540"/>
        <w:jc w:val="both"/>
      </w:pPr>
      <w:r>
        <w:t>утверждает приказом Комитета список получателей грантов в порядке очередности, предусмотренной реестром победителей конкурсного отбора, и с учетом лимитов бюджетных обязательств на предоставление грантов на соответствующий финансовый год.</w:t>
      </w:r>
    </w:p>
    <w:p w:rsidR="007326C2" w:rsidRDefault="007326C2">
      <w:pPr>
        <w:pStyle w:val="ConsPlusNormal"/>
        <w:spacing w:before="220"/>
        <w:ind w:firstLine="540"/>
        <w:jc w:val="both"/>
      </w:pPr>
      <w:r>
        <w:t>2.23. Основаниями для отказа в предоставлении гранта являются:</w:t>
      </w:r>
    </w:p>
    <w:p w:rsidR="007326C2" w:rsidRDefault="007326C2">
      <w:pPr>
        <w:pStyle w:val="ConsPlusNormal"/>
        <w:spacing w:before="220"/>
        <w:ind w:firstLine="540"/>
        <w:jc w:val="both"/>
      </w:pPr>
      <w:r>
        <w:t xml:space="preserve">непризнание участника конкурсного отбора победителем конкурсного отбора (за исключением случая, предусмотренного </w:t>
      </w:r>
      <w:hyperlink w:anchor="P180">
        <w:r>
          <w:rPr>
            <w:color w:val="0000FF"/>
          </w:rPr>
          <w:t>абзацем четвертым пункта 2.12</w:t>
        </w:r>
      </w:hyperlink>
      <w:r>
        <w:t xml:space="preserve"> настоящего Порядка);</w:t>
      </w:r>
    </w:p>
    <w:p w:rsidR="007326C2" w:rsidRDefault="007326C2">
      <w:pPr>
        <w:pStyle w:val="ConsPlusNormal"/>
        <w:spacing w:before="220"/>
        <w:ind w:firstLine="540"/>
        <w:jc w:val="both"/>
      </w:pPr>
      <w:r>
        <w:t xml:space="preserve">отсутствие лимитов бюджетных обязательств, доведенных Комитету в текущем финансовом году на цели, указанные в </w:t>
      </w:r>
      <w:hyperlink w:anchor="P54">
        <w:r>
          <w:rPr>
            <w:color w:val="0000FF"/>
          </w:rPr>
          <w:t>пункте 1.4</w:t>
        </w:r>
      </w:hyperlink>
      <w:r>
        <w:t xml:space="preserve"> настоящего Порядка;</w:t>
      </w:r>
    </w:p>
    <w:p w:rsidR="007326C2" w:rsidRDefault="007326C2">
      <w:pPr>
        <w:pStyle w:val="ConsPlusNormal"/>
        <w:spacing w:before="220"/>
        <w:ind w:firstLine="540"/>
        <w:jc w:val="both"/>
      </w:pPr>
      <w:r>
        <w:t>отказ победителя конкурсного отбора или единственного участника конкурсного отбора от получения гранта в пределах остатков лимитов бюджетных обязательств.</w:t>
      </w:r>
    </w:p>
    <w:p w:rsidR="007326C2" w:rsidRDefault="007326C2">
      <w:pPr>
        <w:pStyle w:val="ConsPlusNormal"/>
        <w:spacing w:before="220"/>
        <w:ind w:firstLine="540"/>
        <w:jc w:val="both"/>
      </w:pPr>
      <w:r>
        <w:t xml:space="preserve">В предоставлении гранта отказывается также в случае, предусмотренном </w:t>
      </w:r>
      <w:hyperlink w:anchor="P80">
        <w:r>
          <w:rPr>
            <w:color w:val="0000FF"/>
          </w:rPr>
          <w:t>пунктом 1.9</w:t>
        </w:r>
      </w:hyperlink>
      <w:r>
        <w:t xml:space="preserve"> настоящего Порядка.</w:t>
      </w:r>
    </w:p>
    <w:p w:rsidR="007326C2" w:rsidRDefault="007326C2">
      <w:pPr>
        <w:pStyle w:val="ConsPlusNormal"/>
        <w:spacing w:before="220"/>
        <w:ind w:firstLine="540"/>
        <w:jc w:val="both"/>
      </w:pPr>
      <w:r>
        <w:lastRenderedPageBreak/>
        <w:t>Об отказе в предоставлении гранта участники конкурсного отбора уведомляются в течение пяти рабочих дней со дня принятия соответствующего решения письмом Комитета с указанием причин отказа, которое направляется на адрес электронной почты, указанный в заявлении на участие в конкурсном отборе, или вручается под подпись лично участнику конкурсного отбора либо представителю по доверенности, или направляется заказным письмом.</w:t>
      </w:r>
    </w:p>
    <w:p w:rsidR="007326C2" w:rsidRDefault="007326C2">
      <w:pPr>
        <w:pStyle w:val="ConsPlusNormal"/>
        <w:spacing w:before="220"/>
        <w:ind w:firstLine="540"/>
        <w:jc w:val="both"/>
      </w:pPr>
      <w:r>
        <w:t xml:space="preserve">2.24. Информация о результатах рассмотрения конкурсных заявок с указанием сведений, предусмотренных </w:t>
      </w:r>
      <w:hyperlink w:anchor="P209">
        <w:r>
          <w:rPr>
            <w:color w:val="0000FF"/>
          </w:rPr>
          <w:t>пунктом 2.20</w:t>
        </w:r>
      </w:hyperlink>
      <w:r>
        <w:t xml:space="preserve"> настоящего Порядка, и список получателей грантов, с которыми заключается Соглашение, размещаются на сайте Комитета в течение 14 календарных дней со дня издания приказа Комитета, указанного в </w:t>
      </w:r>
      <w:hyperlink w:anchor="P218">
        <w:r>
          <w:rPr>
            <w:color w:val="0000FF"/>
          </w:rPr>
          <w:t>пункте 2.22</w:t>
        </w:r>
      </w:hyperlink>
      <w:r>
        <w:t xml:space="preserve"> настоящего Порядка, и принятия решения о предоставлении грантов и (или) об отказе в предоставлении грантов.</w:t>
      </w:r>
    </w:p>
    <w:p w:rsidR="007326C2" w:rsidRDefault="007326C2">
      <w:pPr>
        <w:pStyle w:val="ConsPlusNormal"/>
        <w:jc w:val="both"/>
      </w:pPr>
    </w:p>
    <w:p w:rsidR="007326C2" w:rsidRDefault="007326C2">
      <w:pPr>
        <w:pStyle w:val="ConsPlusTitle"/>
        <w:jc w:val="center"/>
        <w:outlineLvl w:val="1"/>
      </w:pPr>
      <w:r>
        <w:t>3. Условия и порядок предоставления грантов</w:t>
      </w:r>
    </w:p>
    <w:p w:rsidR="007326C2" w:rsidRDefault="007326C2">
      <w:pPr>
        <w:pStyle w:val="ConsPlusNormal"/>
        <w:jc w:val="both"/>
      </w:pPr>
    </w:p>
    <w:p w:rsidR="007326C2" w:rsidRDefault="007326C2">
      <w:pPr>
        <w:pStyle w:val="ConsPlusNormal"/>
        <w:ind w:firstLine="540"/>
        <w:jc w:val="both"/>
      </w:pPr>
      <w:r>
        <w:t>3.1. Условия предоставления грантов:</w:t>
      </w:r>
    </w:p>
    <w:p w:rsidR="007326C2" w:rsidRDefault="007326C2">
      <w:pPr>
        <w:pStyle w:val="ConsPlusNormal"/>
        <w:spacing w:before="220"/>
        <w:ind w:firstLine="540"/>
        <w:jc w:val="both"/>
      </w:pPr>
      <w:bookmarkStart w:id="17" w:name="P233"/>
      <w:bookmarkEnd w:id="17"/>
      <w:r>
        <w:t xml:space="preserve">1) использование гранта получателем гранта на цели, предусмотренные </w:t>
      </w:r>
      <w:hyperlink w:anchor="P54">
        <w:r>
          <w:rPr>
            <w:color w:val="0000FF"/>
          </w:rPr>
          <w:t>пунктом 1.4</w:t>
        </w:r>
      </w:hyperlink>
      <w:r>
        <w:t xml:space="preserve"> настоящего Порядка;</w:t>
      </w:r>
    </w:p>
    <w:p w:rsidR="007326C2" w:rsidRDefault="007326C2">
      <w:pPr>
        <w:pStyle w:val="ConsPlusNormal"/>
        <w:spacing w:before="220"/>
        <w:ind w:firstLine="540"/>
        <w:jc w:val="both"/>
      </w:pPr>
      <w:bookmarkStart w:id="18" w:name="P234"/>
      <w:bookmarkEnd w:id="18"/>
      <w:r>
        <w:t>2) использование получателем гранта средств гранта и собственных средств по направлениям, заявленным в смете расходов, в течение шести месяцев со дня получения гранта (со дня поступления средств гранта на расчетный счет);</w:t>
      </w:r>
    </w:p>
    <w:p w:rsidR="007326C2" w:rsidRDefault="007326C2">
      <w:pPr>
        <w:pStyle w:val="ConsPlusNormal"/>
        <w:spacing w:before="220"/>
        <w:ind w:firstLine="540"/>
        <w:jc w:val="both"/>
      </w:pPr>
      <w:bookmarkStart w:id="19" w:name="P235"/>
      <w:bookmarkEnd w:id="19"/>
      <w:r>
        <w:t>3) осуществление получателем гранта за счет собственных средств расходов на цели реализации проекта в размере не менее 25 процентов от общего объема расходов на реализацию проекта;</w:t>
      </w:r>
    </w:p>
    <w:p w:rsidR="007326C2" w:rsidRDefault="007326C2">
      <w:pPr>
        <w:pStyle w:val="ConsPlusNormal"/>
        <w:spacing w:before="220"/>
        <w:ind w:firstLine="540"/>
        <w:jc w:val="both"/>
      </w:pPr>
      <w:bookmarkStart w:id="20" w:name="P236"/>
      <w:bookmarkEnd w:id="20"/>
      <w:r>
        <w:t>4) наличие расчетного счета, открытого получателем гранта в российской кредитной организации;</w:t>
      </w:r>
    </w:p>
    <w:p w:rsidR="007326C2" w:rsidRDefault="007326C2">
      <w:pPr>
        <w:pStyle w:val="ConsPlusNormal"/>
        <w:spacing w:before="220"/>
        <w:ind w:firstLine="540"/>
        <w:jc w:val="both"/>
      </w:pPr>
      <w:bookmarkStart w:id="21" w:name="P237"/>
      <w:bookmarkEnd w:id="21"/>
      <w:r>
        <w:t xml:space="preserve">5) 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Комитетом проверок соблюдения порядка и условий предоставления гранта, в том числе в части достижения результата предоставления гранта, а также проверок органами государственного финансового контроля в соответствии со </w:t>
      </w:r>
      <w:hyperlink r:id="rId27">
        <w:r>
          <w:rPr>
            <w:color w:val="0000FF"/>
          </w:rPr>
          <w:t>статьями 268.1</w:t>
        </w:r>
      </w:hyperlink>
      <w:r>
        <w:t xml:space="preserve"> и </w:t>
      </w:r>
      <w:hyperlink r:id="rId28">
        <w:r>
          <w:rPr>
            <w:color w:val="0000FF"/>
          </w:rPr>
          <w:t>269.2</w:t>
        </w:r>
      </w:hyperlink>
      <w:r>
        <w:t xml:space="preserve"> Бюджетного кодекса Российской Федерации;</w:t>
      </w:r>
    </w:p>
    <w:p w:rsidR="007326C2" w:rsidRDefault="007326C2">
      <w:pPr>
        <w:pStyle w:val="ConsPlusNormal"/>
        <w:spacing w:before="220"/>
        <w:ind w:firstLine="540"/>
        <w:jc w:val="both"/>
      </w:pPr>
      <w:bookmarkStart w:id="22" w:name="P238"/>
      <w:bookmarkEnd w:id="22"/>
      <w:r>
        <w:t>6) соблюдение запрета на приобретение получателем гранта - юридическим лицом, а также иными юридическими лицами, получающими средства на основании договоров, заключенных с получателем гранта,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326C2" w:rsidRDefault="007326C2">
      <w:pPr>
        <w:pStyle w:val="ConsPlusNormal"/>
        <w:spacing w:before="220"/>
        <w:ind w:firstLine="540"/>
        <w:jc w:val="both"/>
      </w:pPr>
      <w:r>
        <w:t>7) достижение получателем гранта значения результата предоставления гранта.</w:t>
      </w:r>
    </w:p>
    <w:p w:rsidR="007326C2" w:rsidRDefault="007326C2">
      <w:pPr>
        <w:pStyle w:val="ConsPlusNormal"/>
        <w:spacing w:before="220"/>
        <w:ind w:firstLine="540"/>
        <w:jc w:val="both"/>
      </w:pPr>
      <w:r>
        <w:t>Результатом предоставления гранта является сохранение по состоянию на 31 декабря года предоставления гранта и на 31 декабря трех последующих лет не менее 100 процентов постоянных рабочих мест от количества рабочих мест на дату подачи конкурсной заявки, при этом руководитель юридического лица или индивидуальный предприниматель учитываются в качестве постоянных работников.</w:t>
      </w:r>
    </w:p>
    <w:p w:rsidR="007326C2" w:rsidRDefault="007326C2">
      <w:pPr>
        <w:pStyle w:val="ConsPlusNormal"/>
        <w:spacing w:before="220"/>
        <w:ind w:firstLine="540"/>
        <w:jc w:val="both"/>
      </w:pPr>
      <w:r>
        <w:t xml:space="preserve">В случае возникновения обстоятельств, приводящих к невозможности достижения в 2022 году </w:t>
      </w:r>
      <w:r>
        <w:lastRenderedPageBreak/>
        <w:t>значения результата предоставления гранта в сроки, определенные Соглашением, Комитет по согласованию с получателем гранта вправе принять решение о внесении изменений в Соглашение в части продления сроков достижения результата предоставления гранта (но не более чем на 24 месяца) без изменения размера гранта. В случае невозможности достижения результата предоставления гранта без изменения размера гранта Комитет вправе принять решение об уменьшении значения результата предоставления гранта. В случае принятия указанных решений Комитетом обеспечивается включение соответствующих положений в заключенное Соглашение;</w:t>
      </w:r>
    </w:p>
    <w:p w:rsidR="007326C2" w:rsidRDefault="007326C2">
      <w:pPr>
        <w:pStyle w:val="ConsPlusNormal"/>
        <w:spacing w:before="220"/>
        <w:ind w:firstLine="540"/>
        <w:jc w:val="both"/>
      </w:pPr>
      <w:r>
        <w:t>8) представление получателем гранта:</w:t>
      </w:r>
    </w:p>
    <w:p w:rsidR="007326C2" w:rsidRDefault="007326C2">
      <w:pPr>
        <w:pStyle w:val="ConsPlusNormal"/>
        <w:spacing w:before="220"/>
        <w:ind w:firstLine="540"/>
        <w:jc w:val="both"/>
      </w:pPr>
      <w:r>
        <w:t>отчета об осуществлении расходов, источником финансового обеспечения которых является грант;</w:t>
      </w:r>
    </w:p>
    <w:p w:rsidR="007326C2" w:rsidRDefault="007326C2">
      <w:pPr>
        <w:pStyle w:val="ConsPlusNormal"/>
        <w:spacing w:before="220"/>
        <w:ind w:firstLine="540"/>
        <w:jc w:val="both"/>
      </w:pPr>
      <w:r>
        <w:t>отчета о достижении значения результата предоставления гранта;</w:t>
      </w:r>
    </w:p>
    <w:p w:rsidR="007326C2" w:rsidRDefault="007326C2">
      <w:pPr>
        <w:pStyle w:val="ConsPlusNormal"/>
        <w:spacing w:before="220"/>
        <w:ind w:firstLine="540"/>
        <w:jc w:val="both"/>
      </w:pPr>
      <w:r>
        <w:t>информации о результатах мониторинга эффективности использования гранта;</w:t>
      </w:r>
    </w:p>
    <w:p w:rsidR="007326C2" w:rsidRDefault="007326C2">
      <w:pPr>
        <w:pStyle w:val="ConsPlusNormal"/>
        <w:spacing w:before="220"/>
        <w:ind w:firstLine="540"/>
        <w:jc w:val="both"/>
      </w:pPr>
      <w:r>
        <w:t>информации о финансово-экономических показателях деятельности получателя гранта (для получателей гранта - молодых предпринимателей);</w:t>
      </w:r>
    </w:p>
    <w:p w:rsidR="007326C2" w:rsidRDefault="007326C2">
      <w:pPr>
        <w:pStyle w:val="ConsPlusNormal"/>
        <w:spacing w:before="220"/>
        <w:ind w:firstLine="540"/>
        <w:jc w:val="both"/>
      </w:pPr>
      <w:bookmarkStart w:id="23" w:name="P247"/>
      <w:bookmarkEnd w:id="23"/>
      <w:r>
        <w:t>9) обязательство получателя гранта в течение трех лет, следующих за годом получения гранта:</w:t>
      </w:r>
    </w:p>
    <w:p w:rsidR="007326C2" w:rsidRDefault="007326C2">
      <w:pPr>
        <w:pStyle w:val="ConsPlusNormal"/>
        <w:spacing w:before="220"/>
        <w:ind w:firstLine="540"/>
        <w:jc w:val="both"/>
      </w:pPr>
      <w:r>
        <w:t>осуществлять деятельность на территории Волгоградской области;</w:t>
      </w:r>
    </w:p>
    <w:p w:rsidR="007326C2" w:rsidRDefault="007326C2">
      <w:pPr>
        <w:pStyle w:val="ConsPlusNormal"/>
        <w:spacing w:before="220"/>
        <w:ind w:firstLine="540"/>
        <w:jc w:val="both"/>
      </w:pPr>
      <w:r>
        <w:t>подтверждать статус социального предприятия (для получателей гранта - социальных предприятий);</w:t>
      </w:r>
    </w:p>
    <w:p w:rsidR="007326C2" w:rsidRDefault="007326C2">
      <w:pPr>
        <w:pStyle w:val="ConsPlusNormal"/>
        <w:spacing w:before="220"/>
        <w:ind w:firstLine="540"/>
        <w:jc w:val="both"/>
      </w:pPr>
      <w:r>
        <w:t>не принимать решение о реорганизации, за исключением реорганизации в форме преобразования (для получателей гранта - юридических лиц);</w:t>
      </w:r>
    </w:p>
    <w:p w:rsidR="007326C2" w:rsidRDefault="007326C2">
      <w:pPr>
        <w:pStyle w:val="ConsPlusNormal"/>
        <w:spacing w:before="220"/>
        <w:ind w:firstLine="540"/>
        <w:jc w:val="both"/>
      </w:pPr>
      <w:r>
        <w:t>10) заключение Соглашения с Комитетом в соответствии с типовой формой,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7326C2" w:rsidRDefault="007326C2">
      <w:pPr>
        <w:pStyle w:val="ConsPlusNormal"/>
        <w:spacing w:before="220"/>
        <w:ind w:firstLine="540"/>
        <w:jc w:val="both"/>
      </w:pPr>
      <w:r>
        <w:t>3.2. Обязательными условиями, включаемыми в Соглашение, являются:</w:t>
      </w:r>
    </w:p>
    <w:p w:rsidR="007326C2" w:rsidRDefault="007326C2">
      <w:pPr>
        <w:pStyle w:val="ConsPlusNormal"/>
        <w:spacing w:before="220"/>
        <w:ind w:firstLine="540"/>
        <w:jc w:val="both"/>
      </w:pPr>
      <w:r>
        <w:t xml:space="preserve">согласие получателя гранта, а также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Комитетом проверок соблюдения порядка и условий предоставления гранта, в том числе в части достижения результата предоставления гранта, а также проверок органами государственного финансового контроля в соответствии со </w:t>
      </w:r>
      <w:hyperlink r:id="rId29">
        <w:r>
          <w:rPr>
            <w:color w:val="0000FF"/>
          </w:rPr>
          <w:t>статьями 268.1</w:t>
        </w:r>
      </w:hyperlink>
      <w:r>
        <w:t xml:space="preserve"> и </w:t>
      </w:r>
      <w:hyperlink r:id="rId30">
        <w:r>
          <w:rPr>
            <w:color w:val="0000FF"/>
          </w:rPr>
          <w:t>269.2</w:t>
        </w:r>
      </w:hyperlink>
      <w:r>
        <w:t xml:space="preserve"> Бюджетного кодекса Российской Федерации;</w:t>
      </w:r>
    </w:p>
    <w:p w:rsidR="007326C2" w:rsidRDefault="007326C2">
      <w:pPr>
        <w:pStyle w:val="ConsPlusNormal"/>
        <w:spacing w:before="220"/>
        <w:ind w:firstLine="540"/>
        <w:jc w:val="both"/>
      </w:pPr>
      <w:r>
        <w:t>запрет приобретения получателем гранта - юридическим лицом, а также иными юридическими лицами, получающими средства на основании договоров, заключенных с получателем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326C2" w:rsidRDefault="007326C2">
      <w:pPr>
        <w:pStyle w:val="ConsPlusNormal"/>
        <w:spacing w:before="220"/>
        <w:ind w:firstLine="540"/>
        <w:jc w:val="both"/>
      </w:pPr>
      <w: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 на предоставление грантов, приводящего к невозможности </w:t>
      </w:r>
      <w:r>
        <w:lastRenderedPageBreak/>
        <w:t>предоставления гранта в размере, определенном в Соглашении.</w:t>
      </w:r>
    </w:p>
    <w:p w:rsidR="007326C2" w:rsidRDefault="007326C2">
      <w:pPr>
        <w:pStyle w:val="ConsPlusNormal"/>
        <w:spacing w:before="220"/>
        <w:ind w:firstLine="540"/>
        <w:jc w:val="both"/>
      </w:pPr>
      <w:bookmarkStart w:id="24" w:name="P256"/>
      <w:bookmarkEnd w:id="24"/>
      <w:r>
        <w:t>Соглашение подписывается в течение пяти рабочих дней со дня размещения на сайте Комитета списка получателей грантов или информации о единственном участнике конкурсного отбора.</w:t>
      </w:r>
    </w:p>
    <w:p w:rsidR="007326C2" w:rsidRDefault="007326C2">
      <w:pPr>
        <w:pStyle w:val="ConsPlusNormal"/>
        <w:spacing w:before="220"/>
        <w:ind w:firstLine="540"/>
        <w:jc w:val="both"/>
      </w:pPr>
      <w:r>
        <w:t xml:space="preserve">В случае если в течение срока, установленного </w:t>
      </w:r>
      <w:hyperlink w:anchor="P256">
        <w:r>
          <w:rPr>
            <w:color w:val="0000FF"/>
          </w:rPr>
          <w:t>абзацем пятым</w:t>
        </w:r>
      </w:hyperlink>
      <w:r>
        <w:t xml:space="preserve"> настоящего пункта, Соглашение не подписано получателем гранта со своей стороны, Соглашение считается незаключенным и получателю гранта отказывается в предоставлении гранта.</w:t>
      </w:r>
    </w:p>
    <w:p w:rsidR="007326C2" w:rsidRDefault="007326C2">
      <w:pPr>
        <w:pStyle w:val="ConsPlusNormal"/>
        <w:spacing w:before="220"/>
        <w:ind w:firstLine="540"/>
        <w:jc w:val="both"/>
      </w:pPr>
      <w:bookmarkStart w:id="25" w:name="P258"/>
      <w:bookmarkEnd w:id="25"/>
      <w:r>
        <w:t>3.3. Размер гранта, предоставляемый получателю гранта, рассчитывается по формуле:</w:t>
      </w:r>
    </w:p>
    <w:p w:rsidR="007326C2" w:rsidRDefault="007326C2">
      <w:pPr>
        <w:pStyle w:val="ConsPlusNormal"/>
        <w:jc w:val="both"/>
      </w:pPr>
    </w:p>
    <w:p w:rsidR="007326C2" w:rsidRDefault="007326C2">
      <w:pPr>
        <w:pStyle w:val="ConsPlusNormal"/>
        <w:ind w:firstLine="540"/>
        <w:jc w:val="both"/>
      </w:pPr>
      <w:r>
        <w:t>G</w:t>
      </w:r>
      <w:r>
        <w:rPr>
          <w:vertAlign w:val="subscript"/>
        </w:rPr>
        <w:t>i</w:t>
      </w:r>
      <w:r>
        <w:t xml:space="preserve"> = Z</w:t>
      </w:r>
      <w:r>
        <w:rPr>
          <w:vertAlign w:val="subscript"/>
        </w:rPr>
        <w:t>i</w:t>
      </w:r>
      <w:r>
        <w:t xml:space="preserve"> - S</w:t>
      </w:r>
      <w:r>
        <w:rPr>
          <w:vertAlign w:val="subscript"/>
        </w:rPr>
        <w:t>i</w:t>
      </w:r>
      <w:r>
        <w:t>, где:</w:t>
      </w:r>
    </w:p>
    <w:p w:rsidR="007326C2" w:rsidRDefault="007326C2">
      <w:pPr>
        <w:pStyle w:val="ConsPlusNormal"/>
        <w:jc w:val="both"/>
      </w:pPr>
    </w:p>
    <w:p w:rsidR="007326C2" w:rsidRDefault="007326C2">
      <w:pPr>
        <w:pStyle w:val="ConsPlusNormal"/>
        <w:ind w:firstLine="540"/>
        <w:jc w:val="both"/>
      </w:pPr>
      <w:r>
        <w:t>G</w:t>
      </w:r>
      <w:r>
        <w:rPr>
          <w:vertAlign w:val="subscript"/>
        </w:rPr>
        <w:t>i</w:t>
      </w:r>
      <w:r>
        <w:t xml:space="preserve"> - размер гранта i-му получателю гранта (рублей);</w:t>
      </w:r>
    </w:p>
    <w:p w:rsidR="007326C2" w:rsidRDefault="007326C2">
      <w:pPr>
        <w:pStyle w:val="ConsPlusNormal"/>
        <w:spacing w:before="220"/>
        <w:ind w:firstLine="540"/>
        <w:jc w:val="both"/>
      </w:pPr>
      <w:r>
        <w:t>Z</w:t>
      </w:r>
      <w:r>
        <w:rPr>
          <w:vertAlign w:val="subscript"/>
        </w:rPr>
        <w:t>i</w:t>
      </w:r>
      <w:r>
        <w:t xml:space="preserve"> - общая сумма расходов по смете расходов в составе конкурсной заявки i-го получателя гранта (рублей);</w:t>
      </w:r>
    </w:p>
    <w:p w:rsidR="007326C2" w:rsidRDefault="007326C2">
      <w:pPr>
        <w:pStyle w:val="ConsPlusNormal"/>
        <w:spacing w:before="220"/>
        <w:ind w:firstLine="540"/>
        <w:jc w:val="both"/>
      </w:pPr>
      <w:r>
        <w:t>S</w:t>
      </w:r>
      <w:r>
        <w:rPr>
          <w:vertAlign w:val="subscript"/>
        </w:rPr>
        <w:t>i</w:t>
      </w:r>
      <w:r>
        <w:t xml:space="preserve"> - собственные средства i-го получателя гранта (рублей).</w:t>
      </w:r>
    </w:p>
    <w:p w:rsidR="007326C2" w:rsidRDefault="007326C2">
      <w:pPr>
        <w:pStyle w:val="ConsPlusNormal"/>
        <w:spacing w:before="220"/>
        <w:ind w:firstLine="540"/>
        <w:jc w:val="both"/>
      </w:pPr>
      <w:r>
        <w:t>Размер гранта не может быть менее 100 тыс. рублей и более 500 тыс. рублей.</w:t>
      </w:r>
    </w:p>
    <w:p w:rsidR="007326C2" w:rsidRDefault="007326C2">
      <w:pPr>
        <w:pStyle w:val="ConsPlusNormal"/>
        <w:spacing w:before="220"/>
        <w:ind w:firstLine="540"/>
        <w:jc w:val="both"/>
      </w:pPr>
      <w:r>
        <w:t>В случае если остаток лимитов бюджетных обязательств на предоставление грантов на соответствующий финансовый год меньше, чем размер гранта, рассчитанный в соответствии с настоящим пунктом, грант предоставляется i-му получателю гранта в размере остатка при условии согласия последнего, выраженного в заявлении на участие в конкурсном отборе.</w:t>
      </w:r>
    </w:p>
    <w:p w:rsidR="007326C2" w:rsidRDefault="007326C2">
      <w:pPr>
        <w:pStyle w:val="ConsPlusNormal"/>
        <w:spacing w:before="220"/>
        <w:ind w:firstLine="540"/>
        <w:jc w:val="both"/>
      </w:pPr>
      <w:r>
        <w:t xml:space="preserve">Перечисление гранта осуществляется на расчетный счет, указанный в </w:t>
      </w:r>
      <w:hyperlink w:anchor="P236">
        <w:r>
          <w:rPr>
            <w:color w:val="0000FF"/>
          </w:rPr>
          <w:t>подпункте 4 пункта 3.1</w:t>
        </w:r>
      </w:hyperlink>
      <w:r>
        <w:t xml:space="preserve"> настоящего Порядка, до 24 декабря текущего финансового года в установленном для исполнения областного бюджета порядке.</w:t>
      </w:r>
    </w:p>
    <w:p w:rsidR="007326C2" w:rsidRDefault="007326C2">
      <w:pPr>
        <w:pStyle w:val="ConsPlusNormal"/>
        <w:spacing w:before="220"/>
        <w:ind w:firstLine="540"/>
        <w:jc w:val="both"/>
      </w:pPr>
      <w:r>
        <w:t>3.4. Перераспределение средств между статьями сметы расходов, являющейся приложением к Соглашению, допускается:</w:t>
      </w:r>
    </w:p>
    <w:p w:rsidR="007326C2" w:rsidRDefault="007326C2">
      <w:pPr>
        <w:pStyle w:val="ConsPlusNormal"/>
        <w:spacing w:before="220"/>
        <w:ind w:firstLine="540"/>
        <w:jc w:val="both"/>
      </w:pPr>
      <w:r>
        <w:t>1) при заключении Соглашения:</w:t>
      </w:r>
    </w:p>
    <w:p w:rsidR="007326C2" w:rsidRDefault="007326C2">
      <w:pPr>
        <w:pStyle w:val="ConsPlusNormal"/>
        <w:spacing w:before="220"/>
        <w:ind w:firstLine="540"/>
        <w:jc w:val="both"/>
      </w:pPr>
      <w:r>
        <w:t>в случае предоставления гранта в размере меньшем, чем потребность получателя гранта, или в случае перемещения собственных средств - без ограничений;</w:t>
      </w:r>
    </w:p>
    <w:p w:rsidR="007326C2" w:rsidRDefault="007326C2">
      <w:pPr>
        <w:pStyle w:val="ConsPlusNormal"/>
        <w:spacing w:before="220"/>
        <w:ind w:firstLine="540"/>
        <w:jc w:val="both"/>
      </w:pPr>
      <w:r>
        <w:t>в случае предоставления гранта в размере, равном потребности получателя гранта, если перемещаемая сумма средств гранта по одной статье не превышает 30 процентов сметы расходов, заявленной для данной статьи в смете расходов в составе конкурсной заявки;</w:t>
      </w:r>
    </w:p>
    <w:p w:rsidR="007326C2" w:rsidRDefault="007326C2">
      <w:pPr>
        <w:pStyle w:val="ConsPlusNormal"/>
        <w:spacing w:before="220"/>
        <w:ind w:firstLine="540"/>
        <w:jc w:val="both"/>
      </w:pPr>
      <w:r>
        <w:t>2) после заключения Соглашения:</w:t>
      </w:r>
    </w:p>
    <w:p w:rsidR="007326C2" w:rsidRDefault="007326C2">
      <w:pPr>
        <w:pStyle w:val="ConsPlusNormal"/>
        <w:spacing w:before="220"/>
        <w:ind w:firstLine="540"/>
        <w:jc w:val="both"/>
      </w:pPr>
      <w:r>
        <w:t>без согласования с Комитетом и заключения дополнительного соглашения к Соглашению, если перемещаемая сумма средств гранта по одной статье не превышает 30 процентов сметы расходов, заявленной для данной статьи в смете расходов, или если осуществляется перемещение собственных средств получателя гранта;</w:t>
      </w:r>
    </w:p>
    <w:p w:rsidR="007326C2" w:rsidRDefault="007326C2">
      <w:pPr>
        <w:pStyle w:val="ConsPlusNormal"/>
        <w:spacing w:before="220"/>
        <w:ind w:firstLine="540"/>
        <w:jc w:val="both"/>
      </w:pPr>
      <w:r>
        <w:t>по согласованию с Комитетом путем заключения дополнительного соглашения к Соглашению, если перемещаемая сумма средств гранта по одной статье превышает 30 процентов сметы расходов, заявленной для данной статьи в смете расходов.</w:t>
      </w:r>
    </w:p>
    <w:p w:rsidR="007326C2" w:rsidRDefault="007326C2">
      <w:pPr>
        <w:pStyle w:val="ConsPlusNormal"/>
        <w:spacing w:before="220"/>
        <w:ind w:firstLine="540"/>
        <w:jc w:val="both"/>
      </w:pPr>
      <w:r>
        <w:t>3.5. В случае доведения в текущем финансовом году дополнительных лимитов бюджетных обязательств Комитет:</w:t>
      </w:r>
    </w:p>
    <w:p w:rsidR="007326C2" w:rsidRDefault="007326C2">
      <w:pPr>
        <w:pStyle w:val="ConsPlusNormal"/>
        <w:spacing w:before="220"/>
        <w:ind w:firstLine="540"/>
        <w:jc w:val="both"/>
      </w:pPr>
      <w:r>
        <w:lastRenderedPageBreak/>
        <w:t>1) в течение 10 рабочих дней со дня доведения ему дополнительных лимитов бюджетных обязательств письменно уведомляет:</w:t>
      </w:r>
    </w:p>
    <w:p w:rsidR="007326C2" w:rsidRDefault="007326C2">
      <w:pPr>
        <w:pStyle w:val="ConsPlusNormal"/>
        <w:spacing w:before="220"/>
        <w:ind w:firstLine="540"/>
        <w:jc w:val="both"/>
      </w:pPr>
      <w:r>
        <w:t xml:space="preserve">получателя гранта, которому ранее был предоставлен грант в размере меньшем, чем размер, определенный в соответствии с </w:t>
      </w:r>
      <w:hyperlink w:anchor="P258">
        <w:r>
          <w:rPr>
            <w:color w:val="0000FF"/>
          </w:rPr>
          <w:t>пунктом 3.3</w:t>
        </w:r>
      </w:hyperlink>
      <w:r>
        <w:t xml:space="preserve"> настоящего Порядка, - о необходимости заключения дополнительного соглашения к Соглашению по форме,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7326C2" w:rsidRDefault="007326C2">
      <w:pPr>
        <w:pStyle w:val="ConsPlusNormal"/>
        <w:spacing w:before="220"/>
        <w:ind w:firstLine="540"/>
        <w:jc w:val="both"/>
      </w:pPr>
      <w:r>
        <w:t>победителей конкурсного отбора, которым было отказано в предоставлении гранта по причине отсутствия лимитов, - о необходимости заключения Соглашения.</w:t>
      </w:r>
    </w:p>
    <w:p w:rsidR="007326C2" w:rsidRDefault="007326C2">
      <w:pPr>
        <w:pStyle w:val="ConsPlusNormal"/>
        <w:spacing w:before="220"/>
        <w:ind w:firstLine="540"/>
        <w:jc w:val="both"/>
      </w:pPr>
      <w:r>
        <w:t>Письменное уведомление направляется на адрес электронной почты, указанный в заявлении на участие в конкурсном отборе, или вручается под подпись лично получателю гранта (победителю конкурсного отбора), либо представителю по доверенности, или направляется заказным письмом с уведомлением;</w:t>
      </w:r>
    </w:p>
    <w:p w:rsidR="007326C2" w:rsidRDefault="007326C2">
      <w:pPr>
        <w:pStyle w:val="ConsPlusNormal"/>
        <w:spacing w:before="220"/>
        <w:ind w:firstLine="540"/>
        <w:jc w:val="both"/>
      </w:pPr>
      <w:r>
        <w:t>2) в течение 20 рабочих дней со дня доведения ему лимитов бюджетных обязательств:</w:t>
      </w:r>
    </w:p>
    <w:p w:rsidR="007326C2" w:rsidRDefault="007326C2">
      <w:pPr>
        <w:pStyle w:val="ConsPlusNormal"/>
        <w:spacing w:before="220"/>
        <w:ind w:firstLine="540"/>
        <w:jc w:val="both"/>
      </w:pPr>
      <w:r>
        <w:t>а) принимает решение о предоставлении грантов получателю гранта или победителям конкурсного отбора в порядке очередности в соответствии с порядковым номером, указанным в реестре победителей конкурса, или единственному участнику, которым:</w:t>
      </w:r>
    </w:p>
    <w:p w:rsidR="007326C2" w:rsidRDefault="007326C2">
      <w:pPr>
        <w:pStyle w:val="ConsPlusNormal"/>
        <w:spacing w:before="220"/>
        <w:ind w:firstLine="540"/>
        <w:jc w:val="both"/>
      </w:pPr>
      <w:r>
        <w:t xml:space="preserve">ранее был предоставлен грант в размере меньшем, чем размер, определенный в соответствии с </w:t>
      </w:r>
      <w:hyperlink w:anchor="P258">
        <w:r>
          <w:rPr>
            <w:color w:val="0000FF"/>
          </w:rPr>
          <w:t>пунктом 3.3</w:t>
        </w:r>
      </w:hyperlink>
      <w:r>
        <w:t xml:space="preserve"> настоящего Порядка;</w:t>
      </w:r>
    </w:p>
    <w:p w:rsidR="007326C2" w:rsidRDefault="007326C2">
      <w:pPr>
        <w:pStyle w:val="ConsPlusNormal"/>
        <w:spacing w:before="220"/>
        <w:ind w:firstLine="540"/>
        <w:jc w:val="both"/>
      </w:pPr>
      <w:r>
        <w:t>ранее было отказано в предоставлении гранта по причине отсутствия лимитов;</w:t>
      </w:r>
    </w:p>
    <w:p w:rsidR="007326C2" w:rsidRDefault="007326C2">
      <w:pPr>
        <w:pStyle w:val="ConsPlusNormal"/>
        <w:spacing w:before="220"/>
        <w:ind w:firstLine="540"/>
        <w:jc w:val="both"/>
      </w:pPr>
      <w:r>
        <w:t>б) уведомляет получателя гранта (победителей конкурсного отбора) о принятом решении путем размещения информации на сайте Комитета;</w:t>
      </w:r>
    </w:p>
    <w:p w:rsidR="007326C2" w:rsidRDefault="007326C2">
      <w:pPr>
        <w:pStyle w:val="ConsPlusNormal"/>
        <w:spacing w:before="220"/>
        <w:ind w:firstLine="540"/>
        <w:jc w:val="both"/>
      </w:pPr>
      <w:r>
        <w:t>3) в течение пяти рабочих дней со дня размещения информации на сайте Комитета заключает дополнительное соглашение к Соглашению с получателем гранта или Соглашение с победителем конкурсного отбора.</w:t>
      </w:r>
    </w:p>
    <w:p w:rsidR="007326C2" w:rsidRDefault="007326C2">
      <w:pPr>
        <w:pStyle w:val="ConsPlusNormal"/>
        <w:spacing w:before="220"/>
        <w:ind w:firstLine="540"/>
        <w:jc w:val="both"/>
      </w:pPr>
      <w:r>
        <w:t>3.6.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Комитета.</w:t>
      </w:r>
    </w:p>
    <w:p w:rsidR="007326C2" w:rsidRDefault="007326C2">
      <w:pPr>
        <w:pStyle w:val="ConsPlusNormal"/>
        <w:jc w:val="both"/>
      </w:pPr>
      <w:r>
        <w:t xml:space="preserve">(п. 3.6 введен </w:t>
      </w:r>
      <w:hyperlink r:id="rId31">
        <w:r>
          <w:rPr>
            <w:color w:val="0000FF"/>
          </w:rPr>
          <w:t>постановлением</w:t>
        </w:r>
      </w:hyperlink>
      <w:r>
        <w:t xml:space="preserve"> Администрации Волгоградской обл. от 01.12.2022 N 725-п)</w:t>
      </w:r>
    </w:p>
    <w:p w:rsidR="007326C2" w:rsidRDefault="007326C2">
      <w:pPr>
        <w:pStyle w:val="ConsPlusNormal"/>
        <w:spacing w:before="220"/>
        <w:ind w:firstLine="540"/>
        <w:jc w:val="both"/>
      </w:pPr>
      <w:r>
        <w:t>3.7. Получатель гранта представляет в Комитет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7326C2" w:rsidRDefault="007326C2">
      <w:pPr>
        <w:pStyle w:val="ConsPlusNormal"/>
        <w:jc w:val="both"/>
      </w:pPr>
      <w:r>
        <w:t xml:space="preserve">(п. 3.7 введен </w:t>
      </w:r>
      <w:hyperlink r:id="rId32">
        <w:r>
          <w:rPr>
            <w:color w:val="0000FF"/>
          </w:rPr>
          <w:t>постановлением</w:t>
        </w:r>
      </w:hyperlink>
      <w:r>
        <w:t xml:space="preserve"> Администрации Волгоградской обл. от 01.12.2022 N 725-п)</w:t>
      </w:r>
    </w:p>
    <w:p w:rsidR="007326C2" w:rsidRDefault="007326C2">
      <w:pPr>
        <w:pStyle w:val="ConsPlusNormal"/>
        <w:jc w:val="both"/>
      </w:pPr>
    </w:p>
    <w:p w:rsidR="007326C2" w:rsidRDefault="007326C2">
      <w:pPr>
        <w:pStyle w:val="ConsPlusTitle"/>
        <w:jc w:val="center"/>
        <w:outlineLvl w:val="1"/>
      </w:pPr>
      <w:r>
        <w:t>4. Требования к отчетности</w:t>
      </w:r>
    </w:p>
    <w:p w:rsidR="007326C2" w:rsidRDefault="007326C2">
      <w:pPr>
        <w:pStyle w:val="ConsPlusNormal"/>
        <w:jc w:val="both"/>
      </w:pPr>
    </w:p>
    <w:p w:rsidR="007326C2" w:rsidRDefault="007326C2">
      <w:pPr>
        <w:pStyle w:val="ConsPlusNormal"/>
        <w:ind w:firstLine="540"/>
        <w:jc w:val="both"/>
      </w:pPr>
      <w:bookmarkStart w:id="26" w:name="P293"/>
      <w:bookmarkEnd w:id="26"/>
      <w:r>
        <w:t>4.1. Получатели гранта, заключившие Соглашения, представляют в Комитет:</w:t>
      </w:r>
    </w:p>
    <w:p w:rsidR="007326C2" w:rsidRDefault="007326C2">
      <w:pPr>
        <w:pStyle w:val="ConsPlusNormal"/>
        <w:spacing w:before="220"/>
        <w:ind w:firstLine="540"/>
        <w:jc w:val="both"/>
      </w:pPr>
      <w:r>
        <w:lastRenderedPageBreak/>
        <w:t>1) отчет об осуществлении расходов, источником финансового обеспечения которых является грант, по форме, определяемой в соответствии с типовой формой соглашения, утвержденной Министерством финансов Российской Федерации и установленной Соглашением:</w:t>
      </w:r>
    </w:p>
    <w:p w:rsidR="007326C2" w:rsidRDefault="007326C2">
      <w:pPr>
        <w:pStyle w:val="ConsPlusNormal"/>
        <w:spacing w:before="220"/>
        <w:ind w:firstLine="540"/>
        <w:jc w:val="both"/>
      </w:pPr>
      <w:r>
        <w:t>ежеквартально до 30-го числа месяца, следующего за отчетным кварталом;</w:t>
      </w:r>
    </w:p>
    <w:p w:rsidR="007326C2" w:rsidRDefault="007326C2">
      <w:pPr>
        <w:pStyle w:val="ConsPlusNormal"/>
        <w:spacing w:before="220"/>
        <w:ind w:firstLine="540"/>
        <w:jc w:val="both"/>
      </w:pPr>
      <w:r>
        <w:t xml:space="preserve">до 30-го числа месяца, следующего за месяцем окончания предельного срока использования гранта, предусмотренного </w:t>
      </w:r>
      <w:hyperlink w:anchor="P234">
        <w:r>
          <w:rPr>
            <w:color w:val="0000FF"/>
          </w:rPr>
          <w:t>подпунктом 2 пункта 3.1</w:t>
        </w:r>
      </w:hyperlink>
      <w:r>
        <w:t xml:space="preserve"> настоящего Порядка, с приложением документов, подтверждающих расходование гранта;</w:t>
      </w:r>
    </w:p>
    <w:p w:rsidR="007326C2" w:rsidRDefault="007326C2">
      <w:pPr>
        <w:pStyle w:val="ConsPlusNormal"/>
        <w:jc w:val="both"/>
      </w:pPr>
      <w:r>
        <w:t xml:space="preserve">(пп. 1 в ред. </w:t>
      </w:r>
      <w:hyperlink r:id="rId33">
        <w:r>
          <w:rPr>
            <w:color w:val="0000FF"/>
          </w:rPr>
          <w:t>постановления</w:t>
        </w:r>
      </w:hyperlink>
      <w:r>
        <w:t xml:space="preserve"> Администрации Волгоградской обл. от 01.12.2022 N 725-п)</w:t>
      </w:r>
    </w:p>
    <w:p w:rsidR="007326C2" w:rsidRDefault="007326C2">
      <w:pPr>
        <w:pStyle w:val="ConsPlusNormal"/>
        <w:spacing w:before="220"/>
        <w:ind w:firstLine="540"/>
        <w:jc w:val="both"/>
      </w:pPr>
      <w:r>
        <w:t xml:space="preserve">2) до 30-го числа месяца, следующего за месяцем окончания предельного срока использования гранта, предусмотренного </w:t>
      </w:r>
      <w:hyperlink w:anchor="P234">
        <w:r>
          <w:rPr>
            <w:color w:val="0000FF"/>
          </w:rPr>
          <w:t>подпунктом 2 пункта 3.1</w:t>
        </w:r>
      </w:hyperlink>
      <w:r>
        <w:t xml:space="preserve"> настоящего Порядка, и до 10 апреля в течение трех лет, следующих за годом, в котором истек предельный срок использования гранта, предусмотренный </w:t>
      </w:r>
      <w:hyperlink w:anchor="P234">
        <w:r>
          <w:rPr>
            <w:color w:val="0000FF"/>
          </w:rPr>
          <w:t>подпунктом 2 пункта 3.1</w:t>
        </w:r>
      </w:hyperlink>
      <w:r>
        <w:t xml:space="preserve"> настоящего Порядка, - отчет о достижении значения результата предоставления гранта по форме, определенной типовой формой соглашения, установленной Министерством финансов Российской Федерации, и предусмотренной Соглашением, с приложением документов, подтверждающих достижение значения результата предоставления гранта:</w:t>
      </w:r>
    </w:p>
    <w:p w:rsidR="007326C2" w:rsidRDefault="007326C2">
      <w:pPr>
        <w:pStyle w:val="ConsPlusNormal"/>
        <w:spacing w:before="220"/>
        <w:ind w:firstLine="540"/>
        <w:jc w:val="both"/>
      </w:pPr>
      <w:r>
        <w:t>копий трудовых договоров (при наличии);</w:t>
      </w:r>
    </w:p>
    <w:p w:rsidR="007326C2" w:rsidRDefault="00390F07">
      <w:pPr>
        <w:pStyle w:val="ConsPlusNormal"/>
        <w:spacing w:before="220"/>
        <w:ind w:firstLine="540"/>
        <w:jc w:val="both"/>
      </w:pPr>
      <w:hyperlink r:id="rId34">
        <w:r w:rsidR="007326C2">
          <w:rPr>
            <w:color w:val="0000FF"/>
          </w:rPr>
          <w:t>сведений</w:t>
        </w:r>
      </w:hyperlink>
      <w:r w:rsidR="007326C2">
        <w:t xml:space="preserve"> о застрахованных лицах по форме, утвержденной постановлением Правления Пенсионного фонда Российской Федерации от 15 апреля 2021 г. N 103п (при наличии);</w:t>
      </w:r>
    </w:p>
    <w:p w:rsidR="007326C2" w:rsidRDefault="007326C2">
      <w:pPr>
        <w:pStyle w:val="ConsPlusNormal"/>
        <w:spacing w:before="220"/>
        <w:ind w:firstLine="540"/>
        <w:jc w:val="both"/>
      </w:pPr>
      <w:r>
        <w:t xml:space="preserve">3) до 30-го числа месяца, следующего за месяцем окончания предельного срока использования гранта, предусмотренного </w:t>
      </w:r>
      <w:hyperlink w:anchor="P234">
        <w:r>
          <w:rPr>
            <w:color w:val="0000FF"/>
          </w:rPr>
          <w:t>подпунктом 2 пункта 3.1</w:t>
        </w:r>
      </w:hyperlink>
      <w:r>
        <w:t xml:space="preserve"> настоящего Порядка, - информацию о результатах мониторинга эффективности использования гранта с приложением пояснительной записки по форме, установленной в Соглашении (для получателей гранта - социальных предприятий);</w:t>
      </w:r>
    </w:p>
    <w:p w:rsidR="007326C2" w:rsidRDefault="007326C2">
      <w:pPr>
        <w:pStyle w:val="ConsPlusNormal"/>
        <w:spacing w:before="220"/>
        <w:ind w:firstLine="540"/>
        <w:jc w:val="both"/>
      </w:pPr>
      <w:r>
        <w:t xml:space="preserve">4) до 30-го числа месяца, следующего за месяцем окончания предельного срока использования гранта, предусмотренного </w:t>
      </w:r>
      <w:hyperlink w:anchor="P234">
        <w:r>
          <w:rPr>
            <w:color w:val="0000FF"/>
          </w:rPr>
          <w:t>подпунктом 2 пункта 3.1</w:t>
        </w:r>
      </w:hyperlink>
      <w:r>
        <w:t xml:space="preserve"> настоящего Порядка, и до 10 апреля в течение трех лет, следующих за годом, в котором истек предельный срок использования гранта, предусмотренный </w:t>
      </w:r>
      <w:hyperlink w:anchor="P234">
        <w:r>
          <w:rPr>
            <w:color w:val="0000FF"/>
          </w:rPr>
          <w:t>подпунктом 2 пункта 3.1</w:t>
        </w:r>
      </w:hyperlink>
      <w:r>
        <w:t xml:space="preserve"> настоящего Порядка, - информацию о финансово-экономических показателях деятельности получателя гранта по форме, которая установлена в Соглашении (для получателей гранта - молодых предпринимателей).</w:t>
      </w:r>
    </w:p>
    <w:p w:rsidR="007326C2" w:rsidRDefault="007326C2">
      <w:pPr>
        <w:pStyle w:val="ConsPlusNormal"/>
        <w:spacing w:before="220"/>
        <w:ind w:firstLine="540"/>
        <w:jc w:val="both"/>
      </w:pPr>
      <w:r>
        <w:t xml:space="preserve">4.2. Отчеты, указанные в </w:t>
      </w:r>
      <w:hyperlink w:anchor="P293">
        <w:r>
          <w:rPr>
            <w:color w:val="0000FF"/>
          </w:rPr>
          <w:t>пункте 4.1</w:t>
        </w:r>
      </w:hyperlink>
      <w:r>
        <w:t xml:space="preserve"> настоящего Порядка, представляются получателями гранта лично или представителем по доверенности либо направляются заказным письмом. В случае представления отчетов представителем по доверенности доверенность прилагается.</w:t>
      </w:r>
    </w:p>
    <w:p w:rsidR="007326C2" w:rsidRDefault="007326C2">
      <w:pPr>
        <w:pStyle w:val="ConsPlusNormal"/>
        <w:jc w:val="both"/>
      </w:pPr>
    </w:p>
    <w:p w:rsidR="007326C2" w:rsidRDefault="007326C2">
      <w:pPr>
        <w:pStyle w:val="ConsPlusTitle"/>
        <w:jc w:val="center"/>
        <w:outlineLvl w:val="1"/>
      </w:pPr>
      <w:r>
        <w:t>5. Требования об осуществлении контроля (мониторинга)</w:t>
      </w:r>
    </w:p>
    <w:p w:rsidR="007326C2" w:rsidRDefault="007326C2">
      <w:pPr>
        <w:pStyle w:val="ConsPlusTitle"/>
        <w:jc w:val="center"/>
      </w:pPr>
      <w:r>
        <w:t>за соблюдением условий и порядка предоставления грантов</w:t>
      </w:r>
    </w:p>
    <w:p w:rsidR="007326C2" w:rsidRDefault="007326C2">
      <w:pPr>
        <w:pStyle w:val="ConsPlusTitle"/>
        <w:jc w:val="center"/>
      </w:pPr>
      <w:r>
        <w:t>и ответственности за их нарушения</w:t>
      </w:r>
    </w:p>
    <w:p w:rsidR="007326C2" w:rsidRDefault="007326C2">
      <w:pPr>
        <w:pStyle w:val="ConsPlusNormal"/>
        <w:jc w:val="center"/>
      </w:pPr>
      <w:r>
        <w:t xml:space="preserve">(в ред. </w:t>
      </w:r>
      <w:hyperlink r:id="rId35">
        <w:r>
          <w:rPr>
            <w:color w:val="0000FF"/>
          </w:rPr>
          <w:t>постановления</w:t>
        </w:r>
      </w:hyperlink>
      <w:r>
        <w:t xml:space="preserve"> Администрации Волгоградской обл.</w:t>
      </w:r>
    </w:p>
    <w:p w:rsidR="007326C2" w:rsidRDefault="007326C2">
      <w:pPr>
        <w:pStyle w:val="ConsPlusNormal"/>
        <w:jc w:val="center"/>
      </w:pPr>
      <w:r>
        <w:t>от 01.12.2022 N 725-п)</w:t>
      </w:r>
    </w:p>
    <w:p w:rsidR="007326C2" w:rsidRDefault="007326C2">
      <w:pPr>
        <w:pStyle w:val="ConsPlusNormal"/>
        <w:jc w:val="both"/>
      </w:pPr>
    </w:p>
    <w:p w:rsidR="007326C2" w:rsidRDefault="007326C2">
      <w:pPr>
        <w:pStyle w:val="ConsPlusNormal"/>
        <w:ind w:firstLine="540"/>
        <w:jc w:val="both"/>
      </w:pPr>
      <w:r>
        <w:t>5.1. В отношении получателя гранта и лиц, получающих средства на основании договоров, заключенных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осуществляются:</w:t>
      </w:r>
    </w:p>
    <w:p w:rsidR="007326C2" w:rsidRDefault="007326C2">
      <w:pPr>
        <w:pStyle w:val="ConsPlusNormal"/>
        <w:spacing w:before="220"/>
        <w:ind w:firstLine="540"/>
        <w:jc w:val="both"/>
      </w:pPr>
      <w:r>
        <w:lastRenderedPageBreak/>
        <w:t>Комитетом - проверки соблюдения порядка и условий предоставления гранта, в том числе в части достижения результата предоставления гранта;</w:t>
      </w:r>
    </w:p>
    <w:p w:rsidR="007326C2" w:rsidRDefault="007326C2">
      <w:pPr>
        <w:pStyle w:val="ConsPlusNormal"/>
        <w:spacing w:before="220"/>
        <w:ind w:firstLine="540"/>
        <w:jc w:val="both"/>
      </w:pPr>
      <w:r>
        <w:t xml:space="preserve">органами государственного финансового контроля - проверки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w:t>
      </w:r>
    </w:p>
    <w:p w:rsidR="007326C2" w:rsidRDefault="007326C2">
      <w:pPr>
        <w:pStyle w:val="ConsPlusNormal"/>
        <w:spacing w:before="220"/>
        <w:ind w:firstLine="540"/>
        <w:jc w:val="both"/>
      </w:pPr>
      <w:r>
        <w:t>Мониторинг достижения результата предоставления гранта проводится в порядке и по формам, которые установлены Министерством финансов Российской Федерации,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w:t>
      </w:r>
    </w:p>
    <w:p w:rsidR="007326C2" w:rsidRDefault="007326C2">
      <w:pPr>
        <w:pStyle w:val="ConsPlusNormal"/>
        <w:jc w:val="both"/>
      </w:pPr>
      <w:r>
        <w:t xml:space="preserve">(абзац введен </w:t>
      </w:r>
      <w:hyperlink r:id="rId38">
        <w:r>
          <w:rPr>
            <w:color w:val="0000FF"/>
          </w:rPr>
          <w:t>постановлением</w:t>
        </w:r>
      </w:hyperlink>
      <w:r>
        <w:t xml:space="preserve"> Администрации Волгоградской обл. от 01.12.2022 N 725-п)</w:t>
      </w:r>
    </w:p>
    <w:p w:rsidR="007326C2" w:rsidRDefault="007326C2">
      <w:pPr>
        <w:pStyle w:val="ConsPlusNormal"/>
        <w:spacing w:before="220"/>
        <w:ind w:firstLine="540"/>
        <w:jc w:val="both"/>
      </w:pPr>
      <w:r>
        <w:t xml:space="preserve">5.2. Получатель гранта обязан вернуть в областной бюджет остаток гранта, не использованный по окончании предельного срока использования гранта, предусмотренного </w:t>
      </w:r>
      <w:hyperlink w:anchor="P234">
        <w:r>
          <w:rPr>
            <w:color w:val="0000FF"/>
          </w:rPr>
          <w:t>подпунктом 2 пункта 3.1</w:t>
        </w:r>
      </w:hyperlink>
      <w:r>
        <w:t xml:space="preserve"> настоящего Порядка, в течение месяца, следующего за месяцем окончания предельного срока использования гранта, в соответствии с требованиями, установленными Бюджетным </w:t>
      </w:r>
      <w:hyperlink r:id="rId39">
        <w:r>
          <w:rPr>
            <w:color w:val="0000FF"/>
          </w:rPr>
          <w:t>кодексом</w:t>
        </w:r>
      </w:hyperlink>
      <w:r>
        <w:t xml:space="preserve"> Российской Федерации.</w:t>
      </w:r>
    </w:p>
    <w:p w:rsidR="007326C2" w:rsidRDefault="007326C2">
      <w:pPr>
        <w:pStyle w:val="ConsPlusNormal"/>
        <w:spacing w:before="220"/>
        <w:ind w:firstLine="540"/>
        <w:jc w:val="both"/>
      </w:pPr>
      <w:r>
        <w:t>5.3. Комитет в течение 15 рабочих дней со дня окончания срока приема отчета о достижении значения результата предоставления гранта проверяет соответствие фактически достигнутого получателем гранта значения результата предоставления гранта значению, установленному в Соглашении.</w:t>
      </w:r>
    </w:p>
    <w:p w:rsidR="007326C2" w:rsidRDefault="007326C2">
      <w:pPr>
        <w:pStyle w:val="ConsPlusNormal"/>
        <w:spacing w:before="220"/>
        <w:ind w:firstLine="540"/>
        <w:jc w:val="both"/>
      </w:pPr>
      <w:bookmarkStart w:id="27" w:name="P318"/>
      <w:bookmarkEnd w:id="27"/>
      <w:r>
        <w:t>5.4. В случае нарушения получателем гранта условий предоставления гранта, установленных настоящим Порядком, невозврата остатка гранта, не использованного по окончании предельного срока использования гранта, представления недостоверных сведений, повлекших необоснованное получение гранта, получатель гранта в течение пяти рабочих дней со дня выявления указанных нарушений уведомляется о выявленных нарушениях и необходимости возврата полученного гранта (остатка гранта, части гранта) письмом Комитета, которое вручается под подпись лично получателю гранта либо представителю по доверенности или направляется заказным письмом.</w:t>
      </w:r>
    </w:p>
    <w:p w:rsidR="007326C2" w:rsidRDefault="007326C2">
      <w:pPr>
        <w:pStyle w:val="ConsPlusNormal"/>
        <w:spacing w:before="220"/>
        <w:ind w:firstLine="540"/>
        <w:jc w:val="both"/>
      </w:pPr>
      <w:r>
        <w:t>В случае направления уведомления заказным письмом уведомление считается полученным по истечении 15 дней со дня направления уведомления.</w:t>
      </w:r>
    </w:p>
    <w:p w:rsidR="007326C2" w:rsidRDefault="007326C2">
      <w:pPr>
        <w:pStyle w:val="ConsPlusNormal"/>
        <w:spacing w:before="220"/>
        <w:ind w:firstLine="540"/>
        <w:jc w:val="both"/>
      </w:pPr>
      <w:r>
        <w:t>Грант (остаток гранта, часть гранта) подлежит возврату в следующих размерах:</w:t>
      </w:r>
    </w:p>
    <w:p w:rsidR="007326C2" w:rsidRDefault="007326C2">
      <w:pPr>
        <w:pStyle w:val="ConsPlusNormal"/>
        <w:spacing w:before="220"/>
        <w:ind w:firstLine="540"/>
        <w:jc w:val="both"/>
      </w:pPr>
      <w:r>
        <w:t xml:space="preserve">в случае нарушения получателем гранта условий, установленных </w:t>
      </w:r>
      <w:hyperlink w:anchor="P233">
        <w:r>
          <w:rPr>
            <w:color w:val="0000FF"/>
          </w:rPr>
          <w:t>подпунктами 1</w:t>
        </w:r>
      </w:hyperlink>
      <w:r>
        <w:t xml:space="preserve">, </w:t>
      </w:r>
      <w:hyperlink w:anchor="P237">
        <w:r>
          <w:rPr>
            <w:color w:val="0000FF"/>
          </w:rPr>
          <w:t>5 пункта 3.1</w:t>
        </w:r>
      </w:hyperlink>
      <w:r>
        <w:t xml:space="preserve"> настоящего Порядка, - в объеме средств, использованных с нарушением указанного условия;</w:t>
      </w:r>
    </w:p>
    <w:p w:rsidR="007326C2" w:rsidRDefault="007326C2">
      <w:pPr>
        <w:pStyle w:val="ConsPlusNormal"/>
        <w:jc w:val="both"/>
      </w:pPr>
      <w:r>
        <w:t xml:space="preserve">(в ред. </w:t>
      </w:r>
      <w:hyperlink r:id="rId40">
        <w:r>
          <w:rPr>
            <w:color w:val="0000FF"/>
          </w:rPr>
          <w:t>постановления</w:t>
        </w:r>
      </w:hyperlink>
      <w:r>
        <w:t xml:space="preserve"> Администрации Волгоградской обл. от 01.12.2022 N 725-п)</w:t>
      </w:r>
    </w:p>
    <w:p w:rsidR="007326C2" w:rsidRDefault="007326C2">
      <w:pPr>
        <w:pStyle w:val="ConsPlusNormal"/>
        <w:spacing w:before="220"/>
        <w:ind w:firstLine="540"/>
        <w:jc w:val="both"/>
      </w:pPr>
      <w:r>
        <w:t xml:space="preserve">в случае нарушения получателем гранта срока, установленного </w:t>
      </w:r>
      <w:hyperlink w:anchor="P234">
        <w:r>
          <w:rPr>
            <w:color w:val="0000FF"/>
          </w:rPr>
          <w:t>подпунктом 2 пункта 3.1</w:t>
        </w:r>
      </w:hyperlink>
      <w:r>
        <w:t xml:space="preserve"> настоящего Порядка, - в объеме средств, использованных с нарушением указанного условия;</w:t>
      </w:r>
    </w:p>
    <w:p w:rsidR="007326C2" w:rsidRDefault="007326C2">
      <w:pPr>
        <w:pStyle w:val="ConsPlusNormal"/>
        <w:spacing w:before="220"/>
        <w:ind w:firstLine="540"/>
        <w:jc w:val="both"/>
      </w:pPr>
      <w:r>
        <w:t xml:space="preserve">в случае нарушения получателем гранта условий, установленных </w:t>
      </w:r>
      <w:hyperlink w:anchor="P235">
        <w:r>
          <w:rPr>
            <w:color w:val="0000FF"/>
          </w:rPr>
          <w:t>подпунктами 3</w:t>
        </w:r>
      </w:hyperlink>
      <w:r>
        <w:t xml:space="preserve">, </w:t>
      </w:r>
      <w:hyperlink w:anchor="P247">
        <w:r>
          <w:rPr>
            <w:color w:val="0000FF"/>
          </w:rPr>
          <w:t>9 пункта 3.1</w:t>
        </w:r>
      </w:hyperlink>
      <w:r>
        <w:t xml:space="preserve"> настоящего Порядка, - в полном объеме;</w:t>
      </w:r>
    </w:p>
    <w:p w:rsidR="007326C2" w:rsidRDefault="007326C2">
      <w:pPr>
        <w:pStyle w:val="ConsPlusNormal"/>
        <w:jc w:val="both"/>
      </w:pPr>
      <w:r>
        <w:t xml:space="preserve">(в ред. </w:t>
      </w:r>
      <w:hyperlink r:id="rId41">
        <w:r>
          <w:rPr>
            <w:color w:val="0000FF"/>
          </w:rPr>
          <w:t>постановления</w:t>
        </w:r>
      </w:hyperlink>
      <w:r>
        <w:t xml:space="preserve"> Администрации Волгоградской обл. от 01.12.2022 N 725-п)</w:t>
      </w:r>
    </w:p>
    <w:p w:rsidR="007326C2" w:rsidRDefault="007326C2">
      <w:pPr>
        <w:pStyle w:val="ConsPlusNormal"/>
        <w:spacing w:before="220"/>
        <w:ind w:firstLine="540"/>
        <w:jc w:val="both"/>
      </w:pPr>
      <w:r>
        <w:t xml:space="preserve">в случае нарушения получателем гранта и лицами, указанными в </w:t>
      </w:r>
      <w:hyperlink w:anchor="P238">
        <w:r>
          <w:rPr>
            <w:color w:val="0000FF"/>
          </w:rPr>
          <w:t>подпункте 6 пункта 3.1</w:t>
        </w:r>
      </w:hyperlink>
      <w:r>
        <w:t xml:space="preserve"> настоящего Порядка, условия, установленного данным подпунктом, - в объеме средств, использованных с нарушением указанного условия;</w:t>
      </w:r>
    </w:p>
    <w:p w:rsidR="007326C2" w:rsidRDefault="007326C2">
      <w:pPr>
        <w:pStyle w:val="ConsPlusNormal"/>
        <w:spacing w:before="220"/>
        <w:ind w:firstLine="540"/>
        <w:jc w:val="both"/>
      </w:pPr>
      <w:r>
        <w:t>в случае представления получателем гранта недостоверных сведений, повлекших необоснованное получение гранта, - в объеме средств, полученных в связи с представлением получателем гранта недостоверных сведений, а если установить такой объем не представляется возможным - в полном объеме;</w:t>
      </w:r>
    </w:p>
    <w:p w:rsidR="007326C2" w:rsidRDefault="007326C2">
      <w:pPr>
        <w:pStyle w:val="ConsPlusNormal"/>
        <w:spacing w:before="220"/>
        <w:ind w:firstLine="540"/>
        <w:jc w:val="both"/>
      </w:pPr>
      <w:r>
        <w:lastRenderedPageBreak/>
        <w:t>в случае невозврата получателем гранта остатка гранта, не использованного в предельный срок, - в объеме остатка гранта;</w:t>
      </w:r>
    </w:p>
    <w:p w:rsidR="007326C2" w:rsidRDefault="007326C2">
      <w:pPr>
        <w:pStyle w:val="ConsPlusNormal"/>
        <w:spacing w:before="220"/>
        <w:ind w:firstLine="540"/>
        <w:jc w:val="both"/>
      </w:pPr>
      <w:r>
        <w:t>в случае непредставления получателем гранта отчетности в сроки, установленные настоящим Порядком, - в полном объеме;</w:t>
      </w:r>
    </w:p>
    <w:p w:rsidR="007326C2" w:rsidRDefault="007326C2">
      <w:pPr>
        <w:pStyle w:val="ConsPlusNormal"/>
        <w:spacing w:before="220"/>
        <w:ind w:firstLine="540"/>
        <w:jc w:val="both"/>
      </w:pPr>
      <w:r>
        <w:t>в случае недостижения значения результата предоставления гранта - в полном объеме.</w:t>
      </w:r>
    </w:p>
    <w:p w:rsidR="007326C2" w:rsidRDefault="007326C2">
      <w:pPr>
        <w:pStyle w:val="ConsPlusNormal"/>
        <w:spacing w:before="220"/>
        <w:ind w:firstLine="540"/>
        <w:jc w:val="both"/>
      </w:pPr>
      <w:r>
        <w:t>5.5. Получатель гранта обязан произвести возврат полученного гранта (остатка гранта, части гранта) в областной бюджет в месячный срок со дня получения письменного уведомления Комитета.</w:t>
      </w:r>
    </w:p>
    <w:p w:rsidR="007326C2" w:rsidRDefault="007326C2">
      <w:pPr>
        <w:pStyle w:val="ConsPlusNormal"/>
        <w:spacing w:before="220"/>
        <w:ind w:firstLine="540"/>
        <w:jc w:val="both"/>
      </w:pPr>
      <w:r>
        <w:t>5.6. В случае невозврата гранта (остатка гранта, части гранта) в добровольном порядке взыскание производится в судебном порядке. Заявление в суд должно быть подано Комитетом в течение месяца со дня истечения срока, установленного для возврата гранта (остатка гранта, части гранта).</w:t>
      </w:r>
    </w:p>
    <w:p w:rsidR="007326C2" w:rsidRDefault="007326C2">
      <w:pPr>
        <w:pStyle w:val="ConsPlusNormal"/>
        <w:spacing w:before="220"/>
        <w:ind w:firstLine="540"/>
        <w:jc w:val="both"/>
      </w:pPr>
      <w:r>
        <w:t xml:space="preserve">5.7. В случае выявления по итогам проверок, проведенных органом государственного финансового контроля, факта недостижения получателем гранта значения результата предоставления гранта, несоблюдения получателем гранта условий и (или) порядка предоставления гранта, представления недостоверных сведений, повлекших необоснованное получение гранта, невозврата остатка гранта, не использованного в срок, средства в размере, определяемом согласно </w:t>
      </w:r>
      <w:hyperlink w:anchor="P318">
        <w:r>
          <w:rPr>
            <w:color w:val="0000FF"/>
          </w:rPr>
          <w:t>пункту 5.4</w:t>
        </w:r>
      </w:hyperlink>
      <w:r>
        <w:t xml:space="preserve"> настоящего Порядка, подлежат возврату в областной бюджет на основании соответствующих документов органа государственного финансового контроля в сроки, установленные в соответствии с бюджетным законодательством Российской Федерации.</w:t>
      </w:r>
    </w:p>
    <w:p w:rsidR="007326C2" w:rsidRDefault="007326C2">
      <w:pPr>
        <w:pStyle w:val="ConsPlusNormal"/>
        <w:jc w:val="both"/>
      </w:pPr>
    </w:p>
    <w:p w:rsidR="007326C2" w:rsidRDefault="007326C2">
      <w:pPr>
        <w:pStyle w:val="ConsPlusNormal"/>
        <w:jc w:val="right"/>
      </w:pPr>
      <w:r>
        <w:t>Вице-губернатор - руководитель</w:t>
      </w:r>
    </w:p>
    <w:p w:rsidR="007326C2" w:rsidRDefault="007326C2">
      <w:pPr>
        <w:pStyle w:val="ConsPlusNormal"/>
        <w:jc w:val="right"/>
      </w:pPr>
      <w:r>
        <w:t>аппарата Губернатора</w:t>
      </w:r>
    </w:p>
    <w:p w:rsidR="007326C2" w:rsidRDefault="007326C2">
      <w:pPr>
        <w:pStyle w:val="ConsPlusNormal"/>
        <w:jc w:val="right"/>
      </w:pPr>
      <w:r>
        <w:t>Волгоградской области</w:t>
      </w:r>
    </w:p>
    <w:p w:rsidR="007326C2" w:rsidRDefault="007326C2">
      <w:pPr>
        <w:pStyle w:val="ConsPlusNormal"/>
        <w:jc w:val="right"/>
      </w:pPr>
      <w:r>
        <w:t>Е.А.ХАРИЧКИН</w:t>
      </w:r>
    </w:p>
    <w:p w:rsidR="007326C2" w:rsidRDefault="007326C2">
      <w:pPr>
        <w:pStyle w:val="ConsPlusNormal"/>
        <w:jc w:val="both"/>
      </w:pPr>
    </w:p>
    <w:p w:rsidR="007326C2" w:rsidRDefault="007326C2">
      <w:pPr>
        <w:pStyle w:val="ConsPlusNormal"/>
        <w:jc w:val="both"/>
      </w:pPr>
    </w:p>
    <w:p w:rsidR="007326C2" w:rsidRDefault="007326C2">
      <w:pPr>
        <w:pStyle w:val="ConsPlusNormal"/>
        <w:jc w:val="both"/>
      </w:pPr>
    </w:p>
    <w:p w:rsidR="007326C2" w:rsidRDefault="007326C2">
      <w:pPr>
        <w:pStyle w:val="ConsPlusNormal"/>
        <w:jc w:val="both"/>
      </w:pPr>
    </w:p>
    <w:p w:rsidR="007326C2" w:rsidRDefault="007326C2">
      <w:pPr>
        <w:pStyle w:val="ConsPlusNormal"/>
        <w:jc w:val="both"/>
      </w:pPr>
    </w:p>
    <w:p w:rsidR="007326C2" w:rsidRDefault="007326C2">
      <w:pPr>
        <w:pStyle w:val="ConsPlusNormal"/>
        <w:jc w:val="right"/>
        <w:outlineLvl w:val="1"/>
      </w:pPr>
      <w:r>
        <w:t>Приложение 1</w:t>
      </w:r>
    </w:p>
    <w:p w:rsidR="007326C2" w:rsidRDefault="007326C2">
      <w:pPr>
        <w:pStyle w:val="ConsPlusNormal"/>
        <w:jc w:val="right"/>
      </w:pPr>
      <w:r>
        <w:t>к Порядку предоставления</w:t>
      </w:r>
    </w:p>
    <w:p w:rsidR="007326C2" w:rsidRDefault="007326C2">
      <w:pPr>
        <w:pStyle w:val="ConsPlusNormal"/>
        <w:jc w:val="right"/>
      </w:pPr>
      <w:r>
        <w:t>грантов в форме субсидий</w:t>
      </w:r>
    </w:p>
    <w:p w:rsidR="007326C2" w:rsidRDefault="007326C2">
      <w:pPr>
        <w:pStyle w:val="ConsPlusNormal"/>
        <w:jc w:val="right"/>
      </w:pPr>
      <w:r>
        <w:t>субъектам малого и среднего</w:t>
      </w:r>
    </w:p>
    <w:p w:rsidR="007326C2" w:rsidRDefault="007326C2">
      <w:pPr>
        <w:pStyle w:val="ConsPlusNormal"/>
        <w:jc w:val="right"/>
      </w:pPr>
      <w:r>
        <w:t>предпринимательства,</w:t>
      </w:r>
    </w:p>
    <w:p w:rsidR="007326C2" w:rsidRDefault="007326C2">
      <w:pPr>
        <w:pStyle w:val="ConsPlusNormal"/>
        <w:jc w:val="right"/>
      </w:pPr>
      <w:r>
        <w:t>включенным в реестр</w:t>
      </w:r>
    </w:p>
    <w:p w:rsidR="007326C2" w:rsidRDefault="007326C2">
      <w:pPr>
        <w:pStyle w:val="ConsPlusNormal"/>
        <w:jc w:val="right"/>
      </w:pPr>
      <w:r>
        <w:t>социальных предпринимателей,</w:t>
      </w:r>
    </w:p>
    <w:p w:rsidR="007326C2" w:rsidRDefault="007326C2">
      <w:pPr>
        <w:pStyle w:val="ConsPlusNormal"/>
        <w:jc w:val="right"/>
      </w:pPr>
      <w:r>
        <w:t>или субъектам малого</w:t>
      </w:r>
    </w:p>
    <w:p w:rsidR="007326C2" w:rsidRDefault="007326C2">
      <w:pPr>
        <w:pStyle w:val="ConsPlusNormal"/>
        <w:jc w:val="right"/>
      </w:pPr>
      <w:r>
        <w:t>и среднего предпринимательства,</w:t>
      </w:r>
    </w:p>
    <w:p w:rsidR="007326C2" w:rsidRDefault="007326C2">
      <w:pPr>
        <w:pStyle w:val="ConsPlusNormal"/>
        <w:jc w:val="right"/>
      </w:pPr>
      <w:r>
        <w:t>созданным физическими лицами</w:t>
      </w:r>
    </w:p>
    <w:p w:rsidR="007326C2" w:rsidRDefault="007326C2">
      <w:pPr>
        <w:pStyle w:val="ConsPlusNormal"/>
        <w:jc w:val="right"/>
      </w:pPr>
      <w:r>
        <w:t>в возрасте до 25 лет включительно</w:t>
      </w:r>
    </w:p>
    <w:p w:rsidR="007326C2" w:rsidRDefault="007326C2">
      <w:pPr>
        <w:pStyle w:val="ConsPlusNormal"/>
        <w:jc w:val="both"/>
      </w:pPr>
    </w:p>
    <w:p w:rsidR="007326C2" w:rsidRDefault="007326C2">
      <w:pPr>
        <w:pStyle w:val="ConsPlusTitle"/>
        <w:jc w:val="center"/>
      </w:pPr>
      <w:bookmarkStart w:id="28" w:name="P356"/>
      <w:bookmarkEnd w:id="28"/>
      <w:r>
        <w:t>КРИТЕРИИ</w:t>
      </w:r>
    </w:p>
    <w:p w:rsidR="007326C2" w:rsidRDefault="007326C2">
      <w:pPr>
        <w:pStyle w:val="ConsPlusTitle"/>
        <w:jc w:val="center"/>
      </w:pPr>
      <w:r>
        <w:t>ОЦЕНКИ КОНКУРСНЫХ ЗАЯВОК</w:t>
      </w:r>
    </w:p>
    <w:p w:rsidR="007326C2" w:rsidRDefault="00732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6C2">
        <w:tc>
          <w:tcPr>
            <w:tcW w:w="60" w:type="dxa"/>
            <w:tcBorders>
              <w:top w:val="nil"/>
              <w:left w:val="nil"/>
              <w:bottom w:val="nil"/>
              <w:right w:val="nil"/>
            </w:tcBorders>
            <w:shd w:val="clear" w:color="auto" w:fill="CED3F1"/>
            <w:tcMar>
              <w:top w:w="0" w:type="dxa"/>
              <w:left w:w="0" w:type="dxa"/>
              <w:bottom w:w="0" w:type="dxa"/>
              <w:right w:w="0" w:type="dxa"/>
            </w:tcMar>
          </w:tcPr>
          <w:p w:rsidR="007326C2" w:rsidRDefault="00732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6C2" w:rsidRDefault="00732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6C2" w:rsidRDefault="007326C2">
            <w:pPr>
              <w:pStyle w:val="ConsPlusNormal"/>
              <w:jc w:val="center"/>
            </w:pPr>
            <w:r>
              <w:rPr>
                <w:color w:val="392C69"/>
              </w:rPr>
              <w:t>Список изменяющих документов</w:t>
            </w:r>
          </w:p>
          <w:p w:rsidR="007326C2" w:rsidRDefault="007326C2">
            <w:pPr>
              <w:pStyle w:val="ConsPlusNormal"/>
              <w:jc w:val="center"/>
            </w:pPr>
            <w:r>
              <w:rPr>
                <w:color w:val="392C69"/>
              </w:rPr>
              <w:t xml:space="preserve">(в ред. </w:t>
            </w:r>
            <w:hyperlink r:id="rId42">
              <w:r>
                <w:rPr>
                  <w:color w:val="0000FF"/>
                </w:rPr>
                <w:t>постановления</w:t>
              </w:r>
            </w:hyperlink>
            <w:r>
              <w:rPr>
                <w:color w:val="392C69"/>
              </w:rPr>
              <w:t xml:space="preserve"> Администрации Волгоградской обл.</w:t>
            </w:r>
          </w:p>
          <w:p w:rsidR="007326C2" w:rsidRDefault="007326C2">
            <w:pPr>
              <w:pStyle w:val="ConsPlusNormal"/>
              <w:jc w:val="center"/>
            </w:pPr>
            <w:r>
              <w:rPr>
                <w:color w:val="392C69"/>
              </w:rPr>
              <w:t>от 27.06.2022 N 369-п)</w:t>
            </w:r>
          </w:p>
        </w:tc>
        <w:tc>
          <w:tcPr>
            <w:tcW w:w="113" w:type="dxa"/>
            <w:tcBorders>
              <w:top w:val="nil"/>
              <w:left w:val="nil"/>
              <w:bottom w:val="nil"/>
              <w:right w:val="nil"/>
            </w:tcBorders>
            <w:shd w:val="clear" w:color="auto" w:fill="F4F3F8"/>
            <w:tcMar>
              <w:top w:w="0" w:type="dxa"/>
              <w:left w:w="0" w:type="dxa"/>
              <w:bottom w:w="0" w:type="dxa"/>
              <w:right w:w="0" w:type="dxa"/>
            </w:tcMar>
          </w:tcPr>
          <w:p w:rsidR="007326C2" w:rsidRDefault="007326C2">
            <w:pPr>
              <w:pStyle w:val="ConsPlusNormal"/>
            </w:pPr>
          </w:p>
        </w:tc>
      </w:tr>
    </w:tbl>
    <w:p w:rsidR="007326C2" w:rsidRDefault="007326C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5896"/>
      </w:tblGrid>
      <w:tr w:rsidR="007326C2">
        <w:tc>
          <w:tcPr>
            <w:tcW w:w="510" w:type="dxa"/>
            <w:tcBorders>
              <w:top w:val="single" w:sz="4" w:space="0" w:color="auto"/>
              <w:left w:val="nil"/>
              <w:bottom w:val="single" w:sz="4" w:space="0" w:color="auto"/>
            </w:tcBorders>
          </w:tcPr>
          <w:p w:rsidR="007326C2" w:rsidRDefault="007326C2">
            <w:pPr>
              <w:pStyle w:val="ConsPlusNormal"/>
              <w:jc w:val="center"/>
            </w:pPr>
            <w:r>
              <w:lastRenderedPageBreak/>
              <w:t>N п/п</w:t>
            </w:r>
          </w:p>
        </w:tc>
        <w:tc>
          <w:tcPr>
            <w:tcW w:w="2665" w:type="dxa"/>
            <w:tcBorders>
              <w:top w:val="single" w:sz="4" w:space="0" w:color="auto"/>
              <w:bottom w:val="single" w:sz="4" w:space="0" w:color="auto"/>
            </w:tcBorders>
          </w:tcPr>
          <w:p w:rsidR="007326C2" w:rsidRDefault="007326C2">
            <w:pPr>
              <w:pStyle w:val="ConsPlusNormal"/>
              <w:jc w:val="center"/>
            </w:pPr>
            <w:r>
              <w:t>Наименование критерия</w:t>
            </w:r>
          </w:p>
        </w:tc>
        <w:tc>
          <w:tcPr>
            <w:tcW w:w="5896" w:type="dxa"/>
            <w:tcBorders>
              <w:top w:val="single" w:sz="4" w:space="0" w:color="auto"/>
              <w:bottom w:val="single" w:sz="4" w:space="0" w:color="auto"/>
              <w:right w:val="nil"/>
            </w:tcBorders>
          </w:tcPr>
          <w:p w:rsidR="007326C2" w:rsidRDefault="007326C2">
            <w:pPr>
              <w:pStyle w:val="ConsPlusNormal"/>
              <w:jc w:val="center"/>
            </w:pPr>
            <w:r>
              <w:t>Содержание критерия (показатели, оцениваемые по данному критерию)</w:t>
            </w:r>
          </w:p>
        </w:tc>
      </w:tr>
      <w:tr w:rsidR="007326C2">
        <w:tc>
          <w:tcPr>
            <w:tcW w:w="510" w:type="dxa"/>
            <w:tcBorders>
              <w:top w:val="single" w:sz="4" w:space="0" w:color="auto"/>
              <w:left w:val="nil"/>
              <w:bottom w:val="single" w:sz="4" w:space="0" w:color="auto"/>
            </w:tcBorders>
          </w:tcPr>
          <w:p w:rsidR="007326C2" w:rsidRDefault="007326C2">
            <w:pPr>
              <w:pStyle w:val="ConsPlusNormal"/>
              <w:jc w:val="center"/>
            </w:pPr>
            <w:r>
              <w:t>1</w:t>
            </w:r>
          </w:p>
        </w:tc>
        <w:tc>
          <w:tcPr>
            <w:tcW w:w="2665" w:type="dxa"/>
            <w:tcBorders>
              <w:top w:val="single" w:sz="4" w:space="0" w:color="auto"/>
              <w:bottom w:val="single" w:sz="4" w:space="0" w:color="auto"/>
            </w:tcBorders>
          </w:tcPr>
          <w:p w:rsidR="007326C2" w:rsidRDefault="007326C2">
            <w:pPr>
              <w:pStyle w:val="ConsPlusNormal"/>
              <w:jc w:val="center"/>
            </w:pPr>
            <w:r>
              <w:t>2</w:t>
            </w:r>
          </w:p>
        </w:tc>
        <w:tc>
          <w:tcPr>
            <w:tcW w:w="5896" w:type="dxa"/>
            <w:tcBorders>
              <w:top w:val="single" w:sz="4" w:space="0" w:color="auto"/>
              <w:bottom w:val="single" w:sz="4" w:space="0" w:color="auto"/>
              <w:right w:val="nil"/>
            </w:tcBorders>
          </w:tcPr>
          <w:p w:rsidR="007326C2" w:rsidRDefault="007326C2">
            <w:pPr>
              <w:pStyle w:val="ConsPlusNormal"/>
              <w:jc w:val="center"/>
            </w:pPr>
            <w:r>
              <w:t>3</w:t>
            </w:r>
          </w:p>
        </w:tc>
      </w:tr>
      <w:tr w:rsidR="007326C2">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7326C2" w:rsidRDefault="007326C2">
            <w:pPr>
              <w:pStyle w:val="ConsPlusNormal"/>
              <w:jc w:val="center"/>
            </w:pPr>
            <w:r>
              <w:t>1.</w:t>
            </w:r>
          </w:p>
        </w:tc>
        <w:tc>
          <w:tcPr>
            <w:tcW w:w="2665" w:type="dxa"/>
            <w:tcBorders>
              <w:top w:val="single" w:sz="4" w:space="0" w:color="auto"/>
              <w:left w:val="nil"/>
              <w:bottom w:val="nil"/>
              <w:right w:val="nil"/>
            </w:tcBorders>
          </w:tcPr>
          <w:p w:rsidR="007326C2" w:rsidRDefault="007326C2">
            <w:pPr>
              <w:pStyle w:val="ConsPlusNormal"/>
            </w:pPr>
            <w:r>
              <w:t>Актуальность проекта</w:t>
            </w:r>
          </w:p>
        </w:tc>
        <w:tc>
          <w:tcPr>
            <w:tcW w:w="5896" w:type="dxa"/>
            <w:tcBorders>
              <w:top w:val="single" w:sz="4" w:space="0" w:color="auto"/>
              <w:left w:val="nil"/>
              <w:bottom w:val="nil"/>
              <w:right w:val="nil"/>
            </w:tcBorders>
          </w:tcPr>
          <w:p w:rsidR="007326C2" w:rsidRDefault="007326C2">
            <w:pPr>
              <w:pStyle w:val="ConsPlusNormal"/>
            </w:pPr>
            <w:r>
              <w:t>обоснованность реализации проекта на территории осуществления деятельности</w:t>
            </w:r>
          </w:p>
        </w:tc>
      </w:tr>
      <w:tr w:rsidR="007326C2">
        <w:tblPrEx>
          <w:tblBorders>
            <w:insideH w:val="none" w:sz="0" w:space="0" w:color="auto"/>
            <w:insideV w:val="none" w:sz="0" w:space="0" w:color="auto"/>
          </w:tblBorders>
        </w:tblPrEx>
        <w:tc>
          <w:tcPr>
            <w:tcW w:w="510" w:type="dxa"/>
            <w:tcBorders>
              <w:top w:val="nil"/>
              <w:left w:val="nil"/>
              <w:bottom w:val="nil"/>
              <w:right w:val="nil"/>
            </w:tcBorders>
          </w:tcPr>
          <w:p w:rsidR="007326C2" w:rsidRDefault="007326C2">
            <w:pPr>
              <w:pStyle w:val="ConsPlusNormal"/>
              <w:jc w:val="center"/>
            </w:pPr>
            <w:r>
              <w:t>2.</w:t>
            </w:r>
          </w:p>
        </w:tc>
        <w:tc>
          <w:tcPr>
            <w:tcW w:w="2665" w:type="dxa"/>
            <w:tcBorders>
              <w:top w:val="nil"/>
              <w:left w:val="nil"/>
              <w:bottom w:val="nil"/>
              <w:right w:val="nil"/>
            </w:tcBorders>
          </w:tcPr>
          <w:p w:rsidR="007326C2" w:rsidRDefault="007326C2">
            <w:pPr>
              <w:pStyle w:val="ConsPlusNormal"/>
            </w:pPr>
            <w:r>
              <w:t>Экономический потенциал и устойчивость</w:t>
            </w:r>
          </w:p>
        </w:tc>
        <w:tc>
          <w:tcPr>
            <w:tcW w:w="5896" w:type="dxa"/>
            <w:tcBorders>
              <w:top w:val="nil"/>
              <w:left w:val="nil"/>
              <w:bottom w:val="nil"/>
              <w:right w:val="nil"/>
            </w:tcBorders>
          </w:tcPr>
          <w:p w:rsidR="007326C2" w:rsidRDefault="007326C2">
            <w:pPr>
              <w:pStyle w:val="ConsPlusNormal"/>
            </w:pPr>
            <w:r>
              <w:t>наличие партнеров;</w:t>
            </w:r>
          </w:p>
          <w:p w:rsidR="007326C2" w:rsidRDefault="007326C2">
            <w:pPr>
              <w:pStyle w:val="ConsPlusNormal"/>
            </w:pPr>
            <w:r>
              <w:t>наличие команды проекта;</w:t>
            </w:r>
          </w:p>
          <w:p w:rsidR="007326C2" w:rsidRDefault="007326C2">
            <w:pPr>
              <w:pStyle w:val="ConsPlusNormal"/>
            </w:pPr>
            <w:r>
              <w:t>возможность тиражирования и масштабирования проекта;</w:t>
            </w:r>
          </w:p>
          <w:p w:rsidR="007326C2" w:rsidRDefault="007326C2">
            <w:pPr>
              <w:pStyle w:val="ConsPlusNormal"/>
            </w:pPr>
            <w:r>
              <w:t>привлеченные и используемые ресурсы;</w:t>
            </w:r>
          </w:p>
          <w:p w:rsidR="007326C2" w:rsidRDefault="007326C2">
            <w:pPr>
              <w:pStyle w:val="ConsPlusNormal"/>
            </w:pPr>
            <w:r>
              <w:t>востребованность предложенного продукта (услуги);</w:t>
            </w:r>
          </w:p>
          <w:p w:rsidR="007326C2" w:rsidRDefault="007326C2">
            <w:pPr>
              <w:pStyle w:val="ConsPlusNormal"/>
            </w:pPr>
            <w:r>
              <w:t>финансовые показатели проекта (окупаемость проекта, объем планируемых финансовых вложений в проект)</w:t>
            </w:r>
          </w:p>
        </w:tc>
      </w:tr>
      <w:tr w:rsidR="007326C2">
        <w:tblPrEx>
          <w:tblBorders>
            <w:insideH w:val="none" w:sz="0" w:space="0" w:color="auto"/>
            <w:insideV w:val="none" w:sz="0" w:space="0" w:color="auto"/>
          </w:tblBorders>
        </w:tblPrEx>
        <w:tc>
          <w:tcPr>
            <w:tcW w:w="510" w:type="dxa"/>
            <w:tcBorders>
              <w:top w:val="nil"/>
              <w:left w:val="nil"/>
              <w:bottom w:val="nil"/>
              <w:right w:val="nil"/>
            </w:tcBorders>
          </w:tcPr>
          <w:p w:rsidR="007326C2" w:rsidRDefault="007326C2">
            <w:pPr>
              <w:pStyle w:val="ConsPlusNormal"/>
              <w:jc w:val="center"/>
            </w:pPr>
            <w:r>
              <w:t>3.</w:t>
            </w:r>
          </w:p>
        </w:tc>
        <w:tc>
          <w:tcPr>
            <w:tcW w:w="2665" w:type="dxa"/>
            <w:tcBorders>
              <w:top w:val="nil"/>
              <w:left w:val="nil"/>
              <w:bottom w:val="nil"/>
              <w:right w:val="nil"/>
            </w:tcBorders>
          </w:tcPr>
          <w:p w:rsidR="007326C2" w:rsidRDefault="007326C2">
            <w:pPr>
              <w:pStyle w:val="ConsPlusNormal"/>
            </w:pPr>
            <w:r>
              <w:t>Социальный эффект от реализации проекта</w:t>
            </w:r>
          </w:p>
        </w:tc>
        <w:tc>
          <w:tcPr>
            <w:tcW w:w="5896" w:type="dxa"/>
            <w:tcBorders>
              <w:top w:val="nil"/>
              <w:left w:val="nil"/>
              <w:bottom w:val="nil"/>
              <w:right w:val="nil"/>
            </w:tcBorders>
          </w:tcPr>
          <w:p w:rsidR="007326C2" w:rsidRDefault="007326C2">
            <w:pPr>
              <w:pStyle w:val="ConsPlusNormal"/>
            </w:pPr>
            <w:r>
              <w:t>масштабность и перспективность социального воздействия по итогам реализации проекта относительно текущего уровня, в том числе на основании представленных сведений о показателях:</w:t>
            </w:r>
          </w:p>
          <w:p w:rsidR="007326C2" w:rsidRDefault="007326C2">
            <w:pPr>
              <w:pStyle w:val="ConsPlusNormal"/>
            </w:pPr>
            <w:r>
              <w:t>сохранение рабочих мест;</w:t>
            </w:r>
          </w:p>
          <w:p w:rsidR="007326C2" w:rsidRDefault="007326C2">
            <w:pPr>
              <w:pStyle w:val="ConsPlusNormal"/>
            </w:pPr>
            <w:r>
              <w:t>количество благополучателей - потребителей продукта проекта</w:t>
            </w:r>
          </w:p>
        </w:tc>
      </w:tr>
      <w:tr w:rsidR="007326C2">
        <w:tblPrEx>
          <w:tblBorders>
            <w:insideH w:val="none" w:sz="0" w:space="0" w:color="auto"/>
            <w:insideV w:val="none" w:sz="0" w:space="0" w:color="auto"/>
          </w:tblBorders>
        </w:tblPrEx>
        <w:tc>
          <w:tcPr>
            <w:tcW w:w="510" w:type="dxa"/>
            <w:tcBorders>
              <w:top w:val="nil"/>
              <w:left w:val="nil"/>
              <w:bottom w:val="nil"/>
              <w:right w:val="nil"/>
            </w:tcBorders>
          </w:tcPr>
          <w:p w:rsidR="007326C2" w:rsidRDefault="007326C2">
            <w:pPr>
              <w:pStyle w:val="ConsPlusNormal"/>
              <w:jc w:val="center"/>
            </w:pPr>
            <w:r>
              <w:t>4.</w:t>
            </w:r>
          </w:p>
        </w:tc>
        <w:tc>
          <w:tcPr>
            <w:tcW w:w="2665" w:type="dxa"/>
            <w:tcBorders>
              <w:top w:val="nil"/>
              <w:left w:val="nil"/>
              <w:bottom w:val="nil"/>
              <w:right w:val="nil"/>
            </w:tcBorders>
          </w:tcPr>
          <w:p w:rsidR="007326C2" w:rsidRDefault="007326C2">
            <w:pPr>
              <w:pStyle w:val="ConsPlusNormal"/>
            </w:pPr>
            <w:r>
              <w:t>Информационная открытость</w:t>
            </w:r>
          </w:p>
        </w:tc>
        <w:tc>
          <w:tcPr>
            <w:tcW w:w="5896" w:type="dxa"/>
            <w:tcBorders>
              <w:top w:val="nil"/>
              <w:left w:val="nil"/>
              <w:bottom w:val="nil"/>
              <w:right w:val="nil"/>
            </w:tcBorders>
          </w:tcPr>
          <w:p w:rsidR="007326C2" w:rsidRDefault="007326C2">
            <w:pPr>
              <w:pStyle w:val="ConsPlusNormal"/>
            </w:pPr>
            <w:r>
              <w:t>наличие публикаций, сюжетов в средствах массовой информации и иных информационных ресурсах;</w:t>
            </w:r>
          </w:p>
          <w:p w:rsidR="007326C2" w:rsidRDefault="007326C2">
            <w:pPr>
              <w:pStyle w:val="ConsPlusNormal"/>
            </w:pPr>
            <w:r>
              <w:t>наличие и удобство поиска информации на официальном сайте организации;</w:t>
            </w:r>
          </w:p>
          <w:p w:rsidR="007326C2" w:rsidRDefault="007326C2">
            <w:pPr>
              <w:pStyle w:val="ConsPlusNormal"/>
            </w:pPr>
            <w:r>
              <w:t>наличие и уровень популярности официальных страниц в социальных сетях в сети Интернет (вовлеченность аудитории)</w:t>
            </w:r>
          </w:p>
        </w:tc>
      </w:tr>
      <w:tr w:rsidR="007326C2">
        <w:tblPrEx>
          <w:tblBorders>
            <w:insideH w:val="none" w:sz="0" w:space="0" w:color="auto"/>
            <w:insideV w:val="none" w:sz="0" w:space="0" w:color="auto"/>
          </w:tblBorders>
        </w:tblPrEx>
        <w:tc>
          <w:tcPr>
            <w:tcW w:w="510" w:type="dxa"/>
            <w:tcBorders>
              <w:top w:val="nil"/>
              <w:left w:val="nil"/>
              <w:bottom w:val="nil"/>
              <w:right w:val="nil"/>
            </w:tcBorders>
          </w:tcPr>
          <w:p w:rsidR="007326C2" w:rsidRDefault="007326C2">
            <w:pPr>
              <w:pStyle w:val="ConsPlusNormal"/>
              <w:jc w:val="center"/>
            </w:pPr>
            <w:r>
              <w:t>5.</w:t>
            </w:r>
          </w:p>
        </w:tc>
        <w:tc>
          <w:tcPr>
            <w:tcW w:w="2665" w:type="dxa"/>
            <w:tcBorders>
              <w:top w:val="nil"/>
              <w:left w:val="nil"/>
              <w:bottom w:val="nil"/>
              <w:right w:val="nil"/>
            </w:tcBorders>
          </w:tcPr>
          <w:p w:rsidR="007326C2" w:rsidRDefault="007326C2">
            <w:pPr>
              <w:pStyle w:val="ConsPlusNormal"/>
            </w:pPr>
            <w:r>
              <w:t>Реалистичность сметы расходов по проекту и обоснованность планируемых расходов</w:t>
            </w:r>
          </w:p>
        </w:tc>
        <w:tc>
          <w:tcPr>
            <w:tcW w:w="5896" w:type="dxa"/>
            <w:tcBorders>
              <w:top w:val="nil"/>
              <w:left w:val="nil"/>
              <w:bottom w:val="nil"/>
              <w:right w:val="nil"/>
            </w:tcBorders>
          </w:tcPr>
          <w:p w:rsidR="007326C2" w:rsidRDefault="007326C2">
            <w:pPr>
              <w:pStyle w:val="ConsPlusNormal"/>
            </w:pPr>
            <w:r>
              <w:t>объем средств, вложенных в проект, по состоянию на дачу подачи конкурсной заявки;</w:t>
            </w:r>
          </w:p>
          <w:p w:rsidR="007326C2" w:rsidRDefault="007326C2">
            <w:pPr>
              <w:pStyle w:val="ConsPlusNormal"/>
            </w:pPr>
            <w:r>
              <w:t>объем запланированных расходов собственных средств при условии предоставления гранта;</w:t>
            </w:r>
          </w:p>
          <w:p w:rsidR="007326C2" w:rsidRDefault="007326C2">
            <w:pPr>
              <w:pStyle w:val="ConsPlusNormal"/>
            </w:pPr>
            <w:r>
              <w:t>наличие актуальной информации о рыночной стоимости мероприятий, работ и (или) товаров, организация и (или) приобретение которых запланированы в ходе реализации проекта</w:t>
            </w:r>
          </w:p>
        </w:tc>
      </w:tr>
    </w:tbl>
    <w:p w:rsidR="007326C2" w:rsidRDefault="007326C2">
      <w:pPr>
        <w:pStyle w:val="ConsPlusNormal"/>
        <w:jc w:val="both"/>
      </w:pPr>
    </w:p>
    <w:p w:rsidR="007326C2" w:rsidRDefault="007326C2">
      <w:pPr>
        <w:pStyle w:val="ConsPlusNormal"/>
        <w:jc w:val="both"/>
      </w:pPr>
    </w:p>
    <w:p w:rsidR="007326C2" w:rsidRDefault="007326C2">
      <w:pPr>
        <w:pStyle w:val="ConsPlusNormal"/>
        <w:jc w:val="both"/>
      </w:pPr>
    </w:p>
    <w:p w:rsidR="007326C2" w:rsidRDefault="007326C2">
      <w:pPr>
        <w:pStyle w:val="ConsPlusNormal"/>
        <w:jc w:val="both"/>
      </w:pPr>
    </w:p>
    <w:p w:rsidR="007326C2" w:rsidRDefault="007326C2">
      <w:pPr>
        <w:pStyle w:val="ConsPlusNormal"/>
        <w:jc w:val="both"/>
      </w:pPr>
    </w:p>
    <w:p w:rsidR="007326C2" w:rsidRDefault="007326C2">
      <w:pPr>
        <w:pStyle w:val="ConsPlusNormal"/>
        <w:jc w:val="right"/>
        <w:outlineLvl w:val="1"/>
      </w:pPr>
      <w:r>
        <w:t>Приложение 2</w:t>
      </w:r>
    </w:p>
    <w:p w:rsidR="007326C2" w:rsidRDefault="007326C2">
      <w:pPr>
        <w:pStyle w:val="ConsPlusNormal"/>
        <w:jc w:val="right"/>
      </w:pPr>
      <w:r>
        <w:t>к Порядку предоставления</w:t>
      </w:r>
    </w:p>
    <w:p w:rsidR="007326C2" w:rsidRDefault="007326C2">
      <w:pPr>
        <w:pStyle w:val="ConsPlusNormal"/>
        <w:jc w:val="right"/>
      </w:pPr>
      <w:r>
        <w:t>грантов в форме субсидий</w:t>
      </w:r>
    </w:p>
    <w:p w:rsidR="007326C2" w:rsidRDefault="007326C2">
      <w:pPr>
        <w:pStyle w:val="ConsPlusNormal"/>
        <w:jc w:val="right"/>
      </w:pPr>
      <w:r>
        <w:t>субъектам малого и среднего</w:t>
      </w:r>
    </w:p>
    <w:p w:rsidR="007326C2" w:rsidRDefault="007326C2">
      <w:pPr>
        <w:pStyle w:val="ConsPlusNormal"/>
        <w:jc w:val="right"/>
      </w:pPr>
      <w:r>
        <w:t>предпринимательства,</w:t>
      </w:r>
    </w:p>
    <w:p w:rsidR="007326C2" w:rsidRDefault="007326C2">
      <w:pPr>
        <w:pStyle w:val="ConsPlusNormal"/>
        <w:jc w:val="right"/>
      </w:pPr>
      <w:r>
        <w:t>включенным в реестр</w:t>
      </w:r>
    </w:p>
    <w:p w:rsidR="007326C2" w:rsidRDefault="007326C2">
      <w:pPr>
        <w:pStyle w:val="ConsPlusNormal"/>
        <w:jc w:val="right"/>
      </w:pPr>
      <w:r>
        <w:t>социальных предпринимателей,</w:t>
      </w:r>
    </w:p>
    <w:p w:rsidR="007326C2" w:rsidRDefault="007326C2">
      <w:pPr>
        <w:pStyle w:val="ConsPlusNormal"/>
        <w:jc w:val="right"/>
      </w:pPr>
      <w:r>
        <w:t>или субъектам малого</w:t>
      </w:r>
    </w:p>
    <w:p w:rsidR="007326C2" w:rsidRDefault="007326C2">
      <w:pPr>
        <w:pStyle w:val="ConsPlusNormal"/>
        <w:jc w:val="right"/>
      </w:pPr>
      <w:r>
        <w:t>и среднего предпринимательства,</w:t>
      </w:r>
    </w:p>
    <w:p w:rsidR="007326C2" w:rsidRDefault="007326C2">
      <w:pPr>
        <w:pStyle w:val="ConsPlusNormal"/>
        <w:jc w:val="right"/>
      </w:pPr>
      <w:r>
        <w:lastRenderedPageBreak/>
        <w:t>созданным физическими лицами</w:t>
      </w:r>
    </w:p>
    <w:p w:rsidR="007326C2" w:rsidRDefault="007326C2">
      <w:pPr>
        <w:pStyle w:val="ConsPlusNormal"/>
        <w:jc w:val="right"/>
      </w:pPr>
      <w:r>
        <w:t>в возрасте до 25 лет включительно</w:t>
      </w:r>
    </w:p>
    <w:p w:rsidR="007326C2" w:rsidRDefault="007326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26C2">
        <w:tc>
          <w:tcPr>
            <w:tcW w:w="60" w:type="dxa"/>
            <w:tcBorders>
              <w:top w:val="nil"/>
              <w:left w:val="nil"/>
              <w:bottom w:val="nil"/>
              <w:right w:val="nil"/>
            </w:tcBorders>
            <w:shd w:val="clear" w:color="auto" w:fill="CED3F1"/>
            <w:tcMar>
              <w:top w:w="0" w:type="dxa"/>
              <w:left w:w="0" w:type="dxa"/>
              <w:bottom w:w="0" w:type="dxa"/>
              <w:right w:w="0" w:type="dxa"/>
            </w:tcMar>
          </w:tcPr>
          <w:p w:rsidR="007326C2" w:rsidRDefault="007326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26C2" w:rsidRDefault="007326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26C2" w:rsidRDefault="007326C2">
            <w:pPr>
              <w:pStyle w:val="ConsPlusNormal"/>
              <w:jc w:val="center"/>
            </w:pPr>
            <w:r>
              <w:rPr>
                <w:color w:val="392C69"/>
              </w:rPr>
              <w:t>Список изменяющих документов</w:t>
            </w:r>
          </w:p>
          <w:p w:rsidR="007326C2" w:rsidRDefault="007326C2">
            <w:pPr>
              <w:pStyle w:val="ConsPlusNormal"/>
              <w:jc w:val="center"/>
            </w:pPr>
            <w:r>
              <w:rPr>
                <w:color w:val="392C69"/>
              </w:rPr>
              <w:t xml:space="preserve">(в ред. </w:t>
            </w:r>
            <w:hyperlink r:id="rId43">
              <w:r>
                <w:rPr>
                  <w:color w:val="0000FF"/>
                </w:rPr>
                <w:t>постановления</w:t>
              </w:r>
            </w:hyperlink>
            <w:r>
              <w:rPr>
                <w:color w:val="392C69"/>
              </w:rPr>
              <w:t xml:space="preserve"> Администрации Волгоградской обл.</w:t>
            </w:r>
          </w:p>
          <w:p w:rsidR="007326C2" w:rsidRDefault="007326C2">
            <w:pPr>
              <w:pStyle w:val="ConsPlusNormal"/>
              <w:jc w:val="center"/>
            </w:pPr>
            <w:r>
              <w:rPr>
                <w:color w:val="392C69"/>
              </w:rPr>
              <w:t>от 27.06.2022 N 369-п)</w:t>
            </w:r>
          </w:p>
        </w:tc>
        <w:tc>
          <w:tcPr>
            <w:tcW w:w="113" w:type="dxa"/>
            <w:tcBorders>
              <w:top w:val="nil"/>
              <w:left w:val="nil"/>
              <w:bottom w:val="nil"/>
              <w:right w:val="nil"/>
            </w:tcBorders>
            <w:shd w:val="clear" w:color="auto" w:fill="F4F3F8"/>
            <w:tcMar>
              <w:top w:w="0" w:type="dxa"/>
              <w:left w:w="0" w:type="dxa"/>
              <w:bottom w:w="0" w:type="dxa"/>
              <w:right w:w="0" w:type="dxa"/>
            </w:tcMar>
          </w:tcPr>
          <w:p w:rsidR="007326C2" w:rsidRDefault="007326C2">
            <w:pPr>
              <w:pStyle w:val="ConsPlusNormal"/>
            </w:pPr>
          </w:p>
        </w:tc>
      </w:tr>
    </w:tbl>
    <w:p w:rsidR="007326C2" w:rsidRDefault="007326C2">
      <w:pPr>
        <w:pStyle w:val="ConsPlusNormal"/>
        <w:jc w:val="both"/>
      </w:pPr>
    </w:p>
    <w:p w:rsidR="007326C2" w:rsidRDefault="007326C2">
      <w:pPr>
        <w:pStyle w:val="ConsPlusNonformat"/>
        <w:jc w:val="both"/>
      </w:pPr>
      <w:bookmarkStart w:id="29" w:name="P414"/>
      <w:bookmarkEnd w:id="29"/>
      <w:r>
        <w:t xml:space="preserve">                            ОЦЕНОЧНАЯ ВЕДОМОСТЬ</w:t>
      </w:r>
    </w:p>
    <w:p w:rsidR="007326C2" w:rsidRDefault="007326C2">
      <w:pPr>
        <w:pStyle w:val="ConsPlusNonformat"/>
        <w:jc w:val="both"/>
      </w:pPr>
    </w:p>
    <w:p w:rsidR="007326C2" w:rsidRDefault="007326C2">
      <w:pPr>
        <w:pStyle w:val="ConsPlusNonformat"/>
        <w:jc w:val="both"/>
      </w:pPr>
      <w:r>
        <w:t xml:space="preserve">  конкурсных заявок, представленных на конкурсный отбор проектов в сфере</w:t>
      </w:r>
    </w:p>
    <w:p w:rsidR="007326C2" w:rsidRDefault="007326C2">
      <w:pPr>
        <w:pStyle w:val="ConsPlusNonformat"/>
        <w:jc w:val="both"/>
      </w:pPr>
      <w:r>
        <w:t xml:space="preserve">                      социального предпринимательства</w:t>
      </w:r>
    </w:p>
    <w:p w:rsidR="007326C2" w:rsidRDefault="007326C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077"/>
        <w:gridCol w:w="1644"/>
        <w:gridCol w:w="1531"/>
        <w:gridCol w:w="1134"/>
        <w:gridCol w:w="1928"/>
      </w:tblGrid>
      <w:tr w:rsidR="007326C2">
        <w:tc>
          <w:tcPr>
            <w:tcW w:w="510" w:type="dxa"/>
            <w:vMerge w:val="restart"/>
            <w:tcBorders>
              <w:top w:val="single" w:sz="4" w:space="0" w:color="auto"/>
              <w:left w:val="nil"/>
              <w:bottom w:val="single" w:sz="4" w:space="0" w:color="auto"/>
            </w:tcBorders>
          </w:tcPr>
          <w:p w:rsidR="007326C2" w:rsidRDefault="007326C2">
            <w:pPr>
              <w:pStyle w:val="ConsPlusNormal"/>
              <w:jc w:val="center"/>
            </w:pPr>
            <w:r>
              <w:t>N п/п</w:t>
            </w:r>
          </w:p>
        </w:tc>
        <w:tc>
          <w:tcPr>
            <w:tcW w:w="1247" w:type="dxa"/>
            <w:vMerge w:val="restart"/>
            <w:tcBorders>
              <w:top w:val="single" w:sz="4" w:space="0" w:color="auto"/>
              <w:bottom w:val="single" w:sz="4" w:space="0" w:color="auto"/>
            </w:tcBorders>
          </w:tcPr>
          <w:p w:rsidR="007326C2" w:rsidRDefault="007326C2">
            <w:pPr>
              <w:pStyle w:val="ConsPlusNormal"/>
              <w:jc w:val="center"/>
            </w:pPr>
            <w:r>
              <w:t>Наименование проекта</w:t>
            </w:r>
          </w:p>
        </w:tc>
        <w:tc>
          <w:tcPr>
            <w:tcW w:w="7314" w:type="dxa"/>
            <w:gridSpan w:val="5"/>
            <w:tcBorders>
              <w:top w:val="single" w:sz="4" w:space="0" w:color="auto"/>
              <w:bottom w:val="single" w:sz="4" w:space="0" w:color="auto"/>
              <w:right w:val="nil"/>
            </w:tcBorders>
          </w:tcPr>
          <w:p w:rsidR="007326C2" w:rsidRDefault="007326C2">
            <w:pPr>
              <w:pStyle w:val="ConsPlusNormal"/>
              <w:jc w:val="center"/>
            </w:pPr>
            <w:r>
              <w:t>Количество баллов по критериям оценки конкурсных заявок</w:t>
            </w:r>
          </w:p>
        </w:tc>
      </w:tr>
      <w:tr w:rsidR="007326C2">
        <w:tc>
          <w:tcPr>
            <w:tcW w:w="510" w:type="dxa"/>
            <w:vMerge/>
            <w:tcBorders>
              <w:top w:val="single" w:sz="4" w:space="0" w:color="auto"/>
              <w:left w:val="nil"/>
              <w:bottom w:val="single" w:sz="4" w:space="0" w:color="auto"/>
            </w:tcBorders>
          </w:tcPr>
          <w:p w:rsidR="007326C2" w:rsidRDefault="007326C2">
            <w:pPr>
              <w:pStyle w:val="ConsPlusNormal"/>
            </w:pPr>
          </w:p>
        </w:tc>
        <w:tc>
          <w:tcPr>
            <w:tcW w:w="1247" w:type="dxa"/>
            <w:vMerge/>
            <w:tcBorders>
              <w:top w:val="single" w:sz="4" w:space="0" w:color="auto"/>
              <w:bottom w:val="single" w:sz="4" w:space="0" w:color="auto"/>
            </w:tcBorders>
          </w:tcPr>
          <w:p w:rsidR="007326C2" w:rsidRDefault="007326C2">
            <w:pPr>
              <w:pStyle w:val="ConsPlusNormal"/>
            </w:pPr>
          </w:p>
        </w:tc>
        <w:tc>
          <w:tcPr>
            <w:tcW w:w="1077" w:type="dxa"/>
            <w:tcBorders>
              <w:top w:val="single" w:sz="4" w:space="0" w:color="auto"/>
              <w:bottom w:val="single" w:sz="4" w:space="0" w:color="auto"/>
            </w:tcBorders>
          </w:tcPr>
          <w:p w:rsidR="007326C2" w:rsidRDefault="007326C2">
            <w:pPr>
              <w:pStyle w:val="ConsPlusNormal"/>
              <w:jc w:val="center"/>
            </w:pPr>
            <w:r>
              <w:t>Актуальность проекта</w:t>
            </w:r>
          </w:p>
        </w:tc>
        <w:tc>
          <w:tcPr>
            <w:tcW w:w="1644" w:type="dxa"/>
            <w:tcBorders>
              <w:top w:val="single" w:sz="4" w:space="0" w:color="auto"/>
              <w:bottom w:val="single" w:sz="4" w:space="0" w:color="auto"/>
            </w:tcBorders>
          </w:tcPr>
          <w:p w:rsidR="007326C2" w:rsidRDefault="007326C2">
            <w:pPr>
              <w:pStyle w:val="ConsPlusNormal"/>
              <w:jc w:val="center"/>
            </w:pPr>
            <w:r>
              <w:t>Экономический потенциал и устойчивость проекта</w:t>
            </w:r>
          </w:p>
        </w:tc>
        <w:tc>
          <w:tcPr>
            <w:tcW w:w="1531" w:type="dxa"/>
            <w:tcBorders>
              <w:top w:val="single" w:sz="4" w:space="0" w:color="auto"/>
              <w:bottom w:val="single" w:sz="4" w:space="0" w:color="auto"/>
            </w:tcBorders>
          </w:tcPr>
          <w:p w:rsidR="007326C2" w:rsidRDefault="007326C2">
            <w:pPr>
              <w:pStyle w:val="ConsPlusNormal"/>
              <w:jc w:val="center"/>
            </w:pPr>
            <w:r>
              <w:t>Социальный эффект от реализации проекта</w:t>
            </w:r>
          </w:p>
        </w:tc>
        <w:tc>
          <w:tcPr>
            <w:tcW w:w="1134" w:type="dxa"/>
            <w:tcBorders>
              <w:top w:val="single" w:sz="4" w:space="0" w:color="auto"/>
              <w:bottom w:val="single" w:sz="4" w:space="0" w:color="auto"/>
            </w:tcBorders>
          </w:tcPr>
          <w:p w:rsidR="007326C2" w:rsidRDefault="007326C2">
            <w:pPr>
              <w:pStyle w:val="ConsPlusNormal"/>
              <w:jc w:val="center"/>
            </w:pPr>
            <w:r>
              <w:t>Информационная открытость</w:t>
            </w:r>
          </w:p>
        </w:tc>
        <w:tc>
          <w:tcPr>
            <w:tcW w:w="1928" w:type="dxa"/>
            <w:tcBorders>
              <w:top w:val="single" w:sz="4" w:space="0" w:color="auto"/>
              <w:bottom w:val="single" w:sz="4" w:space="0" w:color="auto"/>
              <w:right w:val="nil"/>
            </w:tcBorders>
          </w:tcPr>
          <w:p w:rsidR="007326C2" w:rsidRDefault="007326C2">
            <w:pPr>
              <w:pStyle w:val="ConsPlusNormal"/>
              <w:jc w:val="center"/>
            </w:pPr>
            <w:r>
              <w:t>Реалистичность сметы расходов по проекту и обоснованность планируемых расходов</w:t>
            </w:r>
          </w:p>
        </w:tc>
      </w:tr>
      <w:tr w:rsidR="007326C2">
        <w:tc>
          <w:tcPr>
            <w:tcW w:w="510" w:type="dxa"/>
            <w:tcBorders>
              <w:top w:val="single" w:sz="4" w:space="0" w:color="auto"/>
              <w:left w:val="nil"/>
              <w:bottom w:val="single" w:sz="4" w:space="0" w:color="auto"/>
            </w:tcBorders>
          </w:tcPr>
          <w:p w:rsidR="007326C2" w:rsidRDefault="007326C2">
            <w:pPr>
              <w:pStyle w:val="ConsPlusNormal"/>
              <w:jc w:val="center"/>
            </w:pPr>
            <w:r>
              <w:t>1</w:t>
            </w:r>
          </w:p>
        </w:tc>
        <w:tc>
          <w:tcPr>
            <w:tcW w:w="1247" w:type="dxa"/>
            <w:tcBorders>
              <w:top w:val="single" w:sz="4" w:space="0" w:color="auto"/>
              <w:bottom w:val="single" w:sz="4" w:space="0" w:color="auto"/>
            </w:tcBorders>
          </w:tcPr>
          <w:p w:rsidR="007326C2" w:rsidRDefault="007326C2">
            <w:pPr>
              <w:pStyle w:val="ConsPlusNormal"/>
              <w:jc w:val="center"/>
            </w:pPr>
            <w:r>
              <w:t>2</w:t>
            </w:r>
          </w:p>
        </w:tc>
        <w:tc>
          <w:tcPr>
            <w:tcW w:w="1077" w:type="dxa"/>
            <w:tcBorders>
              <w:top w:val="single" w:sz="4" w:space="0" w:color="auto"/>
              <w:bottom w:val="single" w:sz="4" w:space="0" w:color="auto"/>
            </w:tcBorders>
          </w:tcPr>
          <w:p w:rsidR="007326C2" w:rsidRDefault="007326C2">
            <w:pPr>
              <w:pStyle w:val="ConsPlusNormal"/>
              <w:jc w:val="center"/>
            </w:pPr>
            <w:r>
              <w:t>3</w:t>
            </w:r>
          </w:p>
        </w:tc>
        <w:tc>
          <w:tcPr>
            <w:tcW w:w="1644" w:type="dxa"/>
            <w:tcBorders>
              <w:top w:val="single" w:sz="4" w:space="0" w:color="auto"/>
              <w:bottom w:val="single" w:sz="4" w:space="0" w:color="auto"/>
            </w:tcBorders>
          </w:tcPr>
          <w:p w:rsidR="007326C2" w:rsidRDefault="007326C2">
            <w:pPr>
              <w:pStyle w:val="ConsPlusNormal"/>
              <w:jc w:val="center"/>
            </w:pPr>
            <w:r>
              <w:t>4</w:t>
            </w:r>
          </w:p>
        </w:tc>
        <w:tc>
          <w:tcPr>
            <w:tcW w:w="1531" w:type="dxa"/>
            <w:tcBorders>
              <w:top w:val="single" w:sz="4" w:space="0" w:color="auto"/>
              <w:bottom w:val="single" w:sz="4" w:space="0" w:color="auto"/>
            </w:tcBorders>
          </w:tcPr>
          <w:p w:rsidR="007326C2" w:rsidRDefault="007326C2">
            <w:pPr>
              <w:pStyle w:val="ConsPlusNormal"/>
              <w:jc w:val="center"/>
            </w:pPr>
            <w:r>
              <w:t>5</w:t>
            </w:r>
          </w:p>
        </w:tc>
        <w:tc>
          <w:tcPr>
            <w:tcW w:w="1134" w:type="dxa"/>
            <w:tcBorders>
              <w:top w:val="single" w:sz="4" w:space="0" w:color="auto"/>
              <w:bottom w:val="single" w:sz="4" w:space="0" w:color="auto"/>
            </w:tcBorders>
          </w:tcPr>
          <w:p w:rsidR="007326C2" w:rsidRDefault="007326C2">
            <w:pPr>
              <w:pStyle w:val="ConsPlusNormal"/>
              <w:jc w:val="center"/>
            </w:pPr>
            <w:r>
              <w:t>6</w:t>
            </w:r>
          </w:p>
        </w:tc>
        <w:tc>
          <w:tcPr>
            <w:tcW w:w="1928" w:type="dxa"/>
            <w:tcBorders>
              <w:top w:val="single" w:sz="4" w:space="0" w:color="auto"/>
              <w:bottom w:val="single" w:sz="4" w:space="0" w:color="auto"/>
              <w:right w:val="nil"/>
            </w:tcBorders>
          </w:tcPr>
          <w:p w:rsidR="007326C2" w:rsidRDefault="007326C2">
            <w:pPr>
              <w:pStyle w:val="ConsPlusNormal"/>
              <w:jc w:val="center"/>
            </w:pPr>
            <w:r>
              <w:t>7</w:t>
            </w:r>
          </w:p>
        </w:tc>
      </w:tr>
      <w:tr w:rsidR="007326C2">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7326C2" w:rsidRDefault="007326C2">
            <w:pPr>
              <w:pStyle w:val="ConsPlusNormal"/>
              <w:jc w:val="center"/>
            </w:pPr>
            <w:r>
              <w:t>1.</w:t>
            </w:r>
          </w:p>
        </w:tc>
        <w:tc>
          <w:tcPr>
            <w:tcW w:w="1247" w:type="dxa"/>
            <w:tcBorders>
              <w:top w:val="single" w:sz="4" w:space="0" w:color="auto"/>
              <w:left w:val="nil"/>
              <w:bottom w:val="nil"/>
              <w:right w:val="nil"/>
            </w:tcBorders>
          </w:tcPr>
          <w:p w:rsidR="007326C2" w:rsidRDefault="007326C2">
            <w:pPr>
              <w:pStyle w:val="ConsPlusNormal"/>
            </w:pPr>
          </w:p>
        </w:tc>
        <w:tc>
          <w:tcPr>
            <w:tcW w:w="1077" w:type="dxa"/>
            <w:tcBorders>
              <w:top w:val="single" w:sz="4" w:space="0" w:color="auto"/>
              <w:left w:val="nil"/>
              <w:bottom w:val="nil"/>
              <w:right w:val="nil"/>
            </w:tcBorders>
          </w:tcPr>
          <w:p w:rsidR="007326C2" w:rsidRDefault="007326C2">
            <w:pPr>
              <w:pStyle w:val="ConsPlusNormal"/>
            </w:pPr>
          </w:p>
        </w:tc>
        <w:tc>
          <w:tcPr>
            <w:tcW w:w="1644" w:type="dxa"/>
            <w:tcBorders>
              <w:top w:val="single" w:sz="4" w:space="0" w:color="auto"/>
              <w:left w:val="nil"/>
              <w:bottom w:val="nil"/>
              <w:right w:val="nil"/>
            </w:tcBorders>
          </w:tcPr>
          <w:p w:rsidR="007326C2" w:rsidRDefault="007326C2">
            <w:pPr>
              <w:pStyle w:val="ConsPlusNormal"/>
            </w:pPr>
          </w:p>
        </w:tc>
        <w:tc>
          <w:tcPr>
            <w:tcW w:w="1531" w:type="dxa"/>
            <w:tcBorders>
              <w:top w:val="single" w:sz="4" w:space="0" w:color="auto"/>
              <w:left w:val="nil"/>
              <w:bottom w:val="nil"/>
              <w:right w:val="nil"/>
            </w:tcBorders>
          </w:tcPr>
          <w:p w:rsidR="007326C2" w:rsidRDefault="007326C2">
            <w:pPr>
              <w:pStyle w:val="ConsPlusNormal"/>
            </w:pPr>
          </w:p>
        </w:tc>
        <w:tc>
          <w:tcPr>
            <w:tcW w:w="1134" w:type="dxa"/>
            <w:tcBorders>
              <w:top w:val="single" w:sz="4" w:space="0" w:color="auto"/>
              <w:left w:val="nil"/>
              <w:bottom w:val="nil"/>
              <w:right w:val="nil"/>
            </w:tcBorders>
          </w:tcPr>
          <w:p w:rsidR="007326C2" w:rsidRDefault="007326C2">
            <w:pPr>
              <w:pStyle w:val="ConsPlusNormal"/>
            </w:pPr>
          </w:p>
        </w:tc>
        <w:tc>
          <w:tcPr>
            <w:tcW w:w="1928" w:type="dxa"/>
            <w:tcBorders>
              <w:top w:val="single" w:sz="4" w:space="0" w:color="auto"/>
              <w:left w:val="nil"/>
              <w:bottom w:val="nil"/>
              <w:right w:val="nil"/>
            </w:tcBorders>
          </w:tcPr>
          <w:p w:rsidR="007326C2" w:rsidRDefault="007326C2">
            <w:pPr>
              <w:pStyle w:val="ConsPlusNormal"/>
            </w:pPr>
          </w:p>
        </w:tc>
      </w:tr>
      <w:tr w:rsidR="007326C2">
        <w:tblPrEx>
          <w:tblBorders>
            <w:insideH w:val="none" w:sz="0" w:space="0" w:color="auto"/>
            <w:insideV w:val="none" w:sz="0" w:space="0" w:color="auto"/>
          </w:tblBorders>
        </w:tblPrEx>
        <w:tc>
          <w:tcPr>
            <w:tcW w:w="510" w:type="dxa"/>
            <w:tcBorders>
              <w:top w:val="nil"/>
              <w:left w:val="nil"/>
              <w:bottom w:val="nil"/>
              <w:right w:val="nil"/>
            </w:tcBorders>
          </w:tcPr>
          <w:p w:rsidR="007326C2" w:rsidRDefault="007326C2">
            <w:pPr>
              <w:pStyle w:val="ConsPlusNormal"/>
              <w:jc w:val="center"/>
            </w:pPr>
            <w:r>
              <w:t>2.</w:t>
            </w:r>
          </w:p>
        </w:tc>
        <w:tc>
          <w:tcPr>
            <w:tcW w:w="1247" w:type="dxa"/>
            <w:tcBorders>
              <w:top w:val="nil"/>
              <w:left w:val="nil"/>
              <w:bottom w:val="nil"/>
              <w:right w:val="nil"/>
            </w:tcBorders>
          </w:tcPr>
          <w:p w:rsidR="007326C2" w:rsidRDefault="007326C2">
            <w:pPr>
              <w:pStyle w:val="ConsPlusNormal"/>
            </w:pPr>
          </w:p>
        </w:tc>
        <w:tc>
          <w:tcPr>
            <w:tcW w:w="1077" w:type="dxa"/>
            <w:tcBorders>
              <w:top w:val="nil"/>
              <w:left w:val="nil"/>
              <w:bottom w:val="nil"/>
              <w:right w:val="nil"/>
            </w:tcBorders>
          </w:tcPr>
          <w:p w:rsidR="007326C2" w:rsidRDefault="007326C2">
            <w:pPr>
              <w:pStyle w:val="ConsPlusNormal"/>
            </w:pPr>
          </w:p>
        </w:tc>
        <w:tc>
          <w:tcPr>
            <w:tcW w:w="1644" w:type="dxa"/>
            <w:tcBorders>
              <w:top w:val="nil"/>
              <w:left w:val="nil"/>
              <w:bottom w:val="nil"/>
              <w:right w:val="nil"/>
            </w:tcBorders>
          </w:tcPr>
          <w:p w:rsidR="007326C2" w:rsidRDefault="007326C2">
            <w:pPr>
              <w:pStyle w:val="ConsPlusNormal"/>
            </w:pPr>
          </w:p>
        </w:tc>
        <w:tc>
          <w:tcPr>
            <w:tcW w:w="1531" w:type="dxa"/>
            <w:tcBorders>
              <w:top w:val="nil"/>
              <w:left w:val="nil"/>
              <w:bottom w:val="nil"/>
              <w:right w:val="nil"/>
            </w:tcBorders>
          </w:tcPr>
          <w:p w:rsidR="007326C2" w:rsidRDefault="007326C2">
            <w:pPr>
              <w:pStyle w:val="ConsPlusNormal"/>
            </w:pPr>
          </w:p>
        </w:tc>
        <w:tc>
          <w:tcPr>
            <w:tcW w:w="1134" w:type="dxa"/>
            <w:tcBorders>
              <w:top w:val="nil"/>
              <w:left w:val="nil"/>
              <w:bottom w:val="nil"/>
              <w:right w:val="nil"/>
            </w:tcBorders>
          </w:tcPr>
          <w:p w:rsidR="007326C2" w:rsidRDefault="007326C2">
            <w:pPr>
              <w:pStyle w:val="ConsPlusNormal"/>
            </w:pPr>
          </w:p>
        </w:tc>
        <w:tc>
          <w:tcPr>
            <w:tcW w:w="1928" w:type="dxa"/>
            <w:tcBorders>
              <w:top w:val="nil"/>
              <w:left w:val="nil"/>
              <w:bottom w:val="nil"/>
              <w:right w:val="nil"/>
            </w:tcBorders>
          </w:tcPr>
          <w:p w:rsidR="007326C2" w:rsidRDefault="007326C2">
            <w:pPr>
              <w:pStyle w:val="ConsPlusNormal"/>
            </w:pPr>
          </w:p>
        </w:tc>
      </w:tr>
      <w:tr w:rsidR="007326C2">
        <w:tblPrEx>
          <w:tblBorders>
            <w:insideH w:val="none" w:sz="0" w:space="0" w:color="auto"/>
            <w:insideV w:val="none" w:sz="0" w:space="0" w:color="auto"/>
          </w:tblBorders>
        </w:tblPrEx>
        <w:tc>
          <w:tcPr>
            <w:tcW w:w="510" w:type="dxa"/>
            <w:tcBorders>
              <w:top w:val="nil"/>
              <w:left w:val="nil"/>
              <w:bottom w:val="nil"/>
              <w:right w:val="nil"/>
            </w:tcBorders>
          </w:tcPr>
          <w:p w:rsidR="007326C2" w:rsidRDefault="007326C2">
            <w:pPr>
              <w:pStyle w:val="ConsPlusNormal"/>
              <w:jc w:val="center"/>
            </w:pPr>
            <w:r>
              <w:t>3.</w:t>
            </w:r>
          </w:p>
        </w:tc>
        <w:tc>
          <w:tcPr>
            <w:tcW w:w="1247" w:type="dxa"/>
            <w:tcBorders>
              <w:top w:val="nil"/>
              <w:left w:val="nil"/>
              <w:bottom w:val="nil"/>
              <w:right w:val="nil"/>
            </w:tcBorders>
          </w:tcPr>
          <w:p w:rsidR="007326C2" w:rsidRDefault="007326C2">
            <w:pPr>
              <w:pStyle w:val="ConsPlusNormal"/>
            </w:pPr>
          </w:p>
        </w:tc>
        <w:tc>
          <w:tcPr>
            <w:tcW w:w="1077" w:type="dxa"/>
            <w:tcBorders>
              <w:top w:val="nil"/>
              <w:left w:val="nil"/>
              <w:bottom w:val="nil"/>
              <w:right w:val="nil"/>
            </w:tcBorders>
          </w:tcPr>
          <w:p w:rsidR="007326C2" w:rsidRDefault="007326C2">
            <w:pPr>
              <w:pStyle w:val="ConsPlusNormal"/>
            </w:pPr>
          </w:p>
        </w:tc>
        <w:tc>
          <w:tcPr>
            <w:tcW w:w="1644" w:type="dxa"/>
            <w:tcBorders>
              <w:top w:val="nil"/>
              <w:left w:val="nil"/>
              <w:bottom w:val="nil"/>
              <w:right w:val="nil"/>
            </w:tcBorders>
          </w:tcPr>
          <w:p w:rsidR="007326C2" w:rsidRDefault="007326C2">
            <w:pPr>
              <w:pStyle w:val="ConsPlusNormal"/>
            </w:pPr>
          </w:p>
        </w:tc>
        <w:tc>
          <w:tcPr>
            <w:tcW w:w="1531" w:type="dxa"/>
            <w:tcBorders>
              <w:top w:val="nil"/>
              <w:left w:val="nil"/>
              <w:bottom w:val="nil"/>
              <w:right w:val="nil"/>
            </w:tcBorders>
          </w:tcPr>
          <w:p w:rsidR="007326C2" w:rsidRDefault="007326C2">
            <w:pPr>
              <w:pStyle w:val="ConsPlusNormal"/>
            </w:pPr>
          </w:p>
        </w:tc>
        <w:tc>
          <w:tcPr>
            <w:tcW w:w="1134" w:type="dxa"/>
            <w:tcBorders>
              <w:top w:val="nil"/>
              <w:left w:val="nil"/>
              <w:bottom w:val="nil"/>
              <w:right w:val="nil"/>
            </w:tcBorders>
          </w:tcPr>
          <w:p w:rsidR="007326C2" w:rsidRDefault="007326C2">
            <w:pPr>
              <w:pStyle w:val="ConsPlusNormal"/>
            </w:pPr>
          </w:p>
        </w:tc>
        <w:tc>
          <w:tcPr>
            <w:tcW w:w="1928" w:type="dxa"/>
            <w:tcBorders>
              <w:top w:val="nil"/>
              <w:left w:val="nil"/>
              <w:bottom w:val="nil"/>
              <w:right w:val="nil"/>
            </w:tcBorders>
          </w:tcPr>
          <w:p w:rsidR="007326C2" w:rsidRDefault="007326C2">
            <w:pPr>
              <w:pStyle w:val="ConsPlusNormal"/>
            </w:pPr>
          </w:p>
        </w:tc>
      </w:tr>
      <w:tr w:rsidR="007326C2">
        <w:tblPrEx>
          <w:tblBorders>
            <w:insideH w:val="none" w:sz="0" w:space="0" w:color="auto"/>
            <w:insideV w:val="none" w:sz="0" w:space="0" w:color="auto"/>
          </w:tblBorders>
        </w:tblPrEx>
        <w:tc>
          <w:tcPr>
            <w:tcW w:w="510" w:type="dxa"/>
            <w:tcBorders>
              <w:top w:val="nil"/>
              <w:left w:val="nil"/>
              <w:bottom w:val="nil"/>
              <w:right w:val="nil"/>
            </w:tcBorders>
          </w:tcPr>
          <w:p w:rsidR="007326C2" w:rsidRDefault="007326C2">
            <w:pPr>
              <w:pStyle w:val="ConsPlusNormal"/>
              <w:jc w:val="center"/>
            </w:pPr>
            <w:r>
              <w:t>...</w:t>
            </w:r>
          </w:p>
        </w:tc>
        <w:tc>
          <w:tcPr>
            <w:tcW w:w="1247" w:type="dxa"/>
            <w:tcBorders>
              <w:top w:val="nil"/>
              <w:left w:val="nil"/>
              <w:bottom w:val="nil"/>
              <w:right w:val="nil"/>
            </w:tcBorders>
          </w:tcPr>
          <w:p w:rsidR="007326C2" w:rsidRDefault="007326C2">
            <w:pPr>
              <w:pStyle w:val="ConsPlusNormal"/>
            </w:pPr>
          </w:p>
        </w:tc>
        <w:tc>
          <w:tcPr>
            <w:tcW w:w="1077" w:type="dxa"/>
            <w:tcBorders>
              <w:top w:val="nil"/>
              <w:left w:val="nil"/>
              <w:bottom w:val="nil"/>
              <w:right w:val="nil"/>
            </w:tcBorders>
          </w:tcPr>
          <w:p w:rsidR="007326C2" w:rsidRDefault="007326C2">
            <w:pPr>
              <w:pStyle w:val="ConsPlusNormal"/>
            </w:pPr>
          </w:p>
        </w:tc>
        <w:tc>
          <w:tcPr>
            <w:tcW w:w="1644" w:type="dxa"/>
            <w:tcBorders>
              <w:top w:val="nil"/>
              <w:left w:val="nil"/>
              <w:bottom w:val="nil"/>
              <w:right w:val="nil"/>
            </w:tcBorders>
          </w:tcPr>
          <w:p w:rsidR="007326C2" w:rsidRDefault="007326C2">
            <w:pPr>
              <w:pStyle w:val="ConsPlusNormal"/>
            </w:pPr>
          </w:p>
        </w:tc>
        <w:tc>
          <w:tcPr>
            <w:tcW w:w="1531" w:type="dxa"/>
            <w:tcBorders>
              <w:top w:val="nil"/>
              <w:left w:val="nil"/>
              <w:bottom w:val="nil"/>
              <w:right w:val="nil"/>
            </w:tcBorders>
          </w:tcPr>
          <w:p w:rsidR="007326C2" w:rsidRDefault="007326C2">
            <w:pPr>
              <w:pStyle w:val="ConsPlusNormal"/>
            </w:pPr>
          </w:p>
        </w:tc>
        <w:tc>
          <w:tcPr>
            <w:tcW w:w="1134" w:type="dxa"/>
            <w:tcBorders>
              <w:top w:val="nil"/>
              <w:left w:val="nil"/>
              <w:bottom w:val="nil"/>
              <w:right w:val="nil"/>
            </w:tcBorders>
          </w:tcPr>
          <w:p w:rsidR="007326C2" w:rsidRDefault="007326C2">
            <w:pPr>
              <w:pStyle w:val="ConsPlusNormal"/>
            </w:pPr>
          </w:p>
        </w:tc>
        <w:tc>
          <w:tcPr>
            <w:tcW w:w="1928" w:type="dxa"/>
            <w:tcBorders>
              <w:top w:val="nil"/>
              <w:left w:val="nil"/>
              <w:bottom w:val="nil"/>
              <w:right w:val="nil"/>
            </w:tcBorders>
          </w:tcPr>
          <w:p w:rsidR="007326C2" w:rsidRDefault="007326C2">
            <w:pPr>
              <w:pStyle w:val="ConsPlusNormal"/>
            </w:pPr>
          </w:p>
        </w:tc>
      </w:tr>
    </w:tbl>
    <w:p w:rsidR="007326C2" w:rsidRDefault="007326C2">
      <w:pPr>
        <w:pStyle w:val="ConsPlusNormal"/>
        <w:jc w:val="both"/>
      </w:pPr>
    </w:p>
    <w:p w:rsidR="007326C2" w:rsidRDefault="007326C2">
      <w:pPr>
        <w:pStyle w:val="ConsPlusNonformat"/>
        <w:jc w:val="both"/>
      </w:pPr>
      <w:r>
        <w:t xml:space="preserve"> Примечание. Баллы по каждому из критериев выставляются исходя из следующих</w:t>
      </w:r>
    </w:p>
    <w:p w:rsidR="007326C2" w:rsidRDefault="007326C2">
      <w:pPr>
        <w:pStyle w:val="ConsPlusNonformat"/>
        <w:jc w:val="both"/>
      </w:pPr>
      <w:r>
        <w:t xml:space="preserve">             характеристик:</w:t>
      </w:r>
    </w:p>
    <w:p w:rsidR="007326C2" w:rsidRDefault="007326C2">
      <w:pPr>
        <w:pStyle w:val="ConsPlusNonformat"/>
        <w:jc w:val="both"/>
      </w:pPr>
      <w:r>
        <w:t xml:space="preserve">               9 - 10 баллов - критерий оценки выражен безупречно,</w:t>
      </w:r>
    </w:p>
    <w:p w:rsidR="007326C2" w:rsidRDefault="007326C2">
      <w:pPr>
        <w:pStyle w:val="ConsPlusNonformat"/>
        <w:jc w:val="both"/>
      </w:pPr>
      <w:r>
        <w:t xml:space="preserve">             замечания отсутствуют;</w:t>
      </w:r>
    </w:p>
    <w:p w:rsidR="007326C2" w:rsidRDefault="007326C2">
      <w:pPr>
        <w:pStyle w:val="ConsPlusNonformat"/>
        <w:jc w:val="both"/>
      </w:pPr>
      <w:r>
        <w:t xml:space="preserve">               6 - 8 баллов -  критерий  оценки  выражен  хорошо,  но  есть</w:t>
      </w:r>
    </w:p>
    <w:p w:rsidR="007326C2" w:rsidRDefault="007326C2">
      <w:pPr>
        <w:pStyle w:val="ConsPlusNonformat"/>
        <w:jc w:val="both"/>
      </w:pPr>
      <w:r>
        <w:t xml:space="preserve">             некоторые  недостатки, которые не оказывают серьезного влияния</w:t>
      </w:r>
    </w:p>
    <w:p w:rsidR="007326C2" w:rsidRDefault="007326C2">
      <w:pPr>
        <w:pStyle w:val="ConsPlusNonformat"/>
        <w:jc w:val="both"/>
      </w:pPr>
      <w:r>
        <w:t xml:space="preserve">             на общее качество проекта;</w:t>
      </w:r>
    </w:p>
    <w:p w:rsidR="007326C2" w:rsidRDefault="007326C2">
      <w:pPr>
        <w:pStyle w:val="ConsPlusNonformat"/>
        <w:jc w:val="both"/>
      </w:pPr>
      <w:r>
        <w:t xml:space="preserve">               3 - 5 баллов - информация по критерию противоречива,</w:t>
      </w:r>
    </w:p>
    <w:p w:rsidR="007326C2" w:rsidRDefault="007326C2">
      <w:pPr>
        <w:pStyle w:val="ConsPlusNonformat"/>
        <w:jc w:val="both"/>
      </w:pPr>
      <w:r>
        <w:t xml:space="preserve">             количество и   серьезность недостатков не позволяют  поставить</w:t>
      </w:r>
    </w:p>
    <w:p w:rsidR="007326C2" w:rsidRDefault="007326C2">
      <w:pPr>
        <w:pStyle w:val="ConsPlusNonformat"/>
        <w:jc w:val="both"/>
      </w:pPr>
      <w:r>
        <w:t xml:space="preserve">             оценку среднего уровня;</w:t>
      </w:r>
    </w:p>
    <w:p w:rsidR="007326C2" w:rsidRDefault="007326C2">
      <w:pPr>
        <w:pStyle w:val="ConsPlusNonformat"/>
        <w:jc w:val="both"/>
      </w:pPr>
      <w:r>
        <w:t xml:space="preserve">               0 - 2  балла  -  информация   по  критерию  отсутствует  или</w:t>
      </w:r>
    </w:p>
    <w:p w:rsidR="007326C2" w:rsidRDefault="007326C2">
      <w:pPr>
        <w:pStyle w:val="ConsPlusNonformat"/>
        <w:jc w:val="both"/>
      </w:pPr>
      <w:r>
        <w:t xml:space="preserve">             представлена  общими   фразами,   количество   и   серьезность</w:t>
      </w:r>
    </w:p>
    <w:p w:rsidR="007326C2" w:rsidRDefault="007326C2">
      <w:pPr>
        <w:pStyle w:val="ConsPlusNonformat"/>
        <w:jc w:val="both"/>
      </w:pPr>
      <w:r>
        <w:t xml:space="preserve">             недостатков  по  критерию  свидетельствуют  о  высоких  рисках</w:t>
      </w:r>
    </w:p>
    <w:p w:rsidR="007326C2" w:rsidRDefault="007326C2">
      <w:pPr>
        <w:pStyle w:val="ConsPlusNonformat"/>
        <w:jc w:val="both"/>
      </w:pPr>
      <w:r>
        <w:t xml:space="preserve">             реализации проекта.</w:t>
      </w:r>
    </w:p>
    <w:p w:rsidR="007326C2" w:rsidRDefault="007326C2">
      <w:pPr>
        <w:pStyle w:val="ConsPlusNormal"/>
        <w:jc w:val="both"/>
      </w:pPr>
    </w:p>
    <w:p w:rsidR="007326C2" w:rsidRDefault="007326C2">
      <w:pPr>
        <w:pStyle w:val="ConsPlusNormal"/>
        <w:jc w:val="both"/>
      </w:pPr>
    </w:p>
    <w:p w:rsidR="007326C2" w:rsidRDefault="007326C2">
      <w:pPr>
        <w:pStyle w:val="ConsPlusNormal"/>
        <w:pBdr>
          <w:bottom w:val="single" w:sz="6" w:space="0" w:color="auto"/>
        </w:pBdr>
        <w:spacing w:before="100" w:after="100"/>
        <w:jc w:val="both"/>
        <w:rPr>
          <w:sz w:val="2"/>
          <w:szCs w:val="2"/>
        </w:rPr>
      </w:pPr>
    </w:p>
    <w:p w:rsidR="001A2BB1" w:rsidRDefault="001A2BB1"/>
    <w:sectPr w:rsidR="001A2BB1" w:rsidSect="00AF6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C2"/>
    <w:rsid w:val="001A2BB1"/>
    <w:rsid w:val="00390F07"/>
    <w:rsid w:val="0073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938A3-00C8-4EEC-8486-183F81BD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C2"/>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7326C2"/>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7326C2"/>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7326C2"/>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7326C2"/>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7326C2"/>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7326C2"/>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7326C2"/>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FCEF3089C5D2ECC7E1C56EFE04799AA5C249A798DD2D2FAF921D7256EEA32C63C7ED1045E33FB22F0C3D100103FE9EEB5F7AC38D67B8B3C8DDF1B8K8J6K" TargetMode="External"/><Relationship Id="rId18" Type="http://schemas.openxmlformats.org/officeDocument/2006/relationships/hyperlink" Target="consultantplus://offline/ref=BFFCEF3089C5D2ECC7E1DB63E868269FA6C11FA393D8217AF2C01B2509BEA5792387EB4506A732B22E076940475DA7CEA71477C59B7BB8B6KDJ5K" TargetMode="External"/><Relationship Id="rId26" Type="http://schemas.openxmlformats.org/officeDocument/2006/relationships/hyperlink" Target="consultantplus://offline/ref=BFFCEF3089C5D2ECC7E1C56EFE04799AA5C249A798DC2F2EA99D1D7256EEA32C63C7ED1045E33FB22F0C3D100403FE9EEB5F7AC38D67B8B3C8DDF1B8K8J6K" TargetMode="External"/><Relationship Id="rId39" Type="http://schemas.openxmlformats.org/officeDocument/2006/relationships/hyperlink" Target="consultantplus://offline/ref=BFFCEF3089C5D2ECC7E1DB63E868269FA1CA15A899D9217AF2C01B2509BEA5793187B34907AF2CB328123F1101K0JBK" TargetMode="External"/><Relationship Id="rId21" Type="http://schemas.openxmlformats.org/officeDocument/2006/relationships/hyperlink" Target="consultantplus://offline/ref=BFFCEF3089C5D2ECC7E1C56EFE04799AA5C249A798DC2F2EA99D1D7256EEA32C63C7ED1045E33FB22F0C3D100303FE9EEB5F7AC38D67B8B3C8DDF1B8K8J6K" TargetMode="External"/><Relationship Id="rId34" Type="http://schemas.openxmlformats.org/officeDocument/2006/relationships/hyperlink" Target="consultantplus://offline/ref=BFFCEF3089C5D2ECC7E1DB63E868269FA6C113AE98D1217AF2C01B2509BEA5792387EB4506A732B22B076940475DA7CEA71477C59B7BB8B6KDJ5K" TargetMode="External"/><Relationship Id="rId42" Type="http://schemas.openxmlformats.org/officeDocument/2006/relationships/hyperlink" Target="consultantplus://offline/ref=BFFCEF3089C5D2ECC7E1C56EFE04799AA5C249A798DD2D2FAF921D7256EEA32C63C7ED1045E33FB22F0C3F160003FE9EEB5F7AC38D67B8B3C8DDF1B8K8J6K" TargetMode="External"/><Relationship Id="rId47" Type="http://schemas.openxmlformats.org/officeDocument/2006/relationships/customXml" Target="../customXml/item2.xml"/><Relationship Id="rId7" Type="http://schemas.openxmlformats.org/officeDocument/2006/relationships/hyperlink" Target="consultantplus://offline/ref=BFFCEF3089C5D2ECC7E1C56EFE04799AA5C249A798DC2F2EA99D1D7256EEA32C63C7ED1045E33FB22F0C3D110603FE9EEB5F7AC38D67B8B3C8DDF1B8K8J6K" TargetMode="External"/><Relationship Id="rId2" Type="http://schemas.openxmlformats.org/officeDocument/2006/relationships/settings" Target="settings.xml"/><Relationship Id="rId16" Type="http://schemas.openxmlformats.org/officeDocument/2006/relationships/hyperlink" Target="consultantplus://offline/ref=BFFCEF3089C5D2ECC7E1DB63E868269FA1CC16AD9BDC217AF2C01B2509BEA5792387EB4605A539E77E48681C0200B4CFA81475C287K7JAK" TargetMode="External"/><Relationship Id="rId29" Type="http://schemas.openxmlformats.org/officeDocument/2006/relationships/hyperlink" Target="consultantplus://offline/ref=BFFCEF3089C5D2ECC7E1DB63E868269FA1CA15A899D9217AF2C01B2509BEA5792387EB4701A736B87B5D79440E09A2D1AF0D69C0857BKBJBK" TargetMode="External"/><Relationship Id="rId1" Type="http://schemas.openxmlformats.org/officeDocument/2006/relationships/styles" Target="styles.xml"/><Relationship Id="rId6" Type="http://schemas.openxmlformats.org/officeDocument/2006/relationships/hyperlink" Target="consultantplus://offline/ref=BFFCEF3089C5D2ECC7E1C56EFE04799AA5C249A798DD2D2FAF921D7256EEA32C63C7ED1045E33FB22F0C3D110603FE9EEB5F7AC38D67B8B3C8DDF1B8K8J6K" TargetMode="External"/><Relationship Id="rId11" Type="http://schemas.openxmlformats.org/officeDocument/2006/relationships/hyperlink" Target="consultantplus://offline/ref=BFFCEF3089C5D2ECC7E1C56EFE04799AA5C249A798DD2D2FAF921D7256EEA32C63C7ED1045E33FB22F0C3D110A03FE9EEB5F7AC38D67B8B3C8DDF1B8K8J6K" TargetMode="External"/><Relationship Id="rId24" Type="http://schemas.openxmlformats.org/officeDocument/2006/relationships/hyperlink" Target="consultantplus://offline/ref=BFFCEF3089C5D2ECC7E1C56EFE04799AA5C249A798DC2F2EA99D1D7256EEA32C63C7ED1045E33FB22F0C3D100603FE9EEB5F7AC38D67B8B3C8DDF1B8K8J6K" TargetMode="External"/><Relationship Id="rId32" Type="http://schemas.openxmlformats.org/officeDocument/2006/relationships/hyperlink" Target="consultantplus://offline/ref=BFFCEF3089C5D2ECC7E1C56EFE04799AA5C249A798DC2F2EA99D1D7256EEA32C63C7ED1045E33FB22F0C3D130203FE9EEB5F7AC38D67B8B3C8DDF1B8K8J6K" TargetMode="External"/><Relationship Id="rId37" Type="http://schemas.openxmlformats.org/officeDocument/2006/relationships/hyperlink" Target="consultantplus://offline/ref=BFFCEF3089C5D2ECC7E1DB63E868269FA1CA15A899D9217AF2C01B2509BEA5792387EB4701A530B87B5D79440E09A2D1AF0D69C0857BKBJBK" TargetMode="External"/><Relationship Id="rId40" Type="http://schemas.openxmlformats.org/officeDocument/2006/relationships/hyperlink" Target="consultantplus://offline/ref=BFFCEF3089C5D2ECC7E1C56EFE04799AA5C249A798DC2F2EA99D1D7256EEA32C63C7ED1045E33FB22F0C3D120203FE9EEB5F7AC38D67B8B3C8DDF1B8K8J6K" TargetMode="External"/><Relationship Id="rId45" Type="http://schemas.openxmlformats.org/officeDocument/2006/relationships/theme" Target="theme/theme1.xml"/><Relationship Id="rId5" Type="http://schemas.openxmlformats.org/officeDocument/2006/relationships/hyperlink" Target="consultantplus://offline/ref=BFFCEF3089C5D2ECC7E1C56EFE04799AA5C249A798DC2A29AB921D7256EEA32C63C7ED1045E33FB22F0C3D150303FE9EEB5F7AC38D67B8B3C8DDF1B8K8J6K" TargetMode="External"/><Relationship Id="rId15" Type="http://schemas.openxmlformats.org/officeDocument/2006/relationships/hyperlink" Target="consultantplus://offline/ref=BFFCEF3089C5D2ECC7E1C56EFE04799AA5C249A798DC2F2EA99D1D7256EEA32C63C7ED1045E33FB22F0C3D110503FE9EEB5F7AC38D67B8B3C8DDF1B8K8J6K" TargetMode="External"/><Relationship Id="rId23" Type="http://schemas.openxmlformats.org/officeDocument/2006/relationships/hyperlink" Target="consultantplus://offline/ref=BFFCEF3089C5D2ECC7E1C56EFE04799AA5C249A798DC2F2EA99D1D7256EEA32C63C7ED1045E33FB22F0C3D100003FE9EEB5F7AC38D67B8B3C8DDF1B8K8J6K" TargetMode="External"/><Relationship Id="rId28" Type="http://schemas.openxmlformats.org/officeDocument/2006/relationships/hyperlink" Target="consultantplus://offline/ref=BFFCEF3089C5D2ECC7E1DB63E868269FA1CA15A899D9217AF2C01B2509BEA5792387EB4701A530B87B5D79440E09A2D1AF0D69C0857BKBJBK" TargetMode="External"/><Relationship Id="rId36" Type="http://schemas.openxmlformats.org/officeDocument/2006/relationships/hyperlink" Target="consultantplus://offline/ref=BFFCEF3089C5D2ECC7E1DB63E868269FA1CA15A899D9217AF2C01B2509BEA5792387EB4701A736B87B5D79440E09A2D1AF0D69C0857BKBJBK" TargetMode="External"/><Relationship Id="rId10" Type="http://schemas.openxmlformats.org/officeDocument/2006/relationships/hyperlink" Target="consultantplus://offline/ref=BFFCEF3089C5D2ECC7E1C56EFE04799AA5C249A798D8232CA7921D7256EEA32C63C7ED1045E33FB22F0C3D180B03FE9EEB5F7AC38D67B8B3C8DDF1B8K8J6K" TargetMode="External"/><Relationship Id="rId19" Type="http://schemas.openxmlformats.org/officeDocument/2006/relationships/hyperlink" Target="consultantplus://offline/ref=BFFCEF3089C5D2ECC7E1C56EFE04799AA5C249A798DC2F2EA99D1D7256EEA32C63C7ED1045E33FB22F0C3D110A03FE9EEB5F7AC38D67B8B3C8DDF1B8K8J6K" TargetMode="External"/><Relationship Id="rId31" Type="http://schemas.openxmlformats.org/officeDocument/2006/relationships/hyperlink" Target="consultantplus://offline/ref=BFFCEF3089C5D2ECC7E1C56EFE04799AA5C249A798DC2F2EA99D1D7256EEA32C63C7ED1045E33FB22F0C3D100A03FE9EEB5F7AC38D67B8B3C8DDF1B8K8J6K"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FFCEF3089C5D2ECC7E1DB63E868269FA1CC16AD9BDC217AF2C01B2509BEA5792387EB4605A639E77E48681C0200B4CFA81475C287K7JAK" TargetMode="External"/><Relationship Id="rId14" Type="http://schemas.openxmlformats.org/officeDocument/2006/relationships/hyperlink" Target="consultantplus://offline/ref=BFFCEF3089C5D2ECC7E1C56EFE04799AA5C249A798DC2F2EA99D1D7256EEA32C63C7ED1045E33FB22F0C3D110603FE9EEB5F7AC38D67B8B3C8DDF1B8K8J6K" TargetMode="External"/><Relationship Id="rId22" Type="http://schemas.openxmlformats.org/officeDocument/2006/relationships/hyperlink" Target="consultantplus://offline/ref=BFFCEF3089C5D2ECC7E1C56EFE04799AA5C249A798DC2F2EA99D1D7256EEA32C63C7ED1045E33FB22F0C3D100103FE9EEB5F7AC38D67B8B3C8DDF1B8K8J6K" TargetMode="External"/><Relationship Id="rId27" Type="http://schemas.openxmlformats.org/officeDocument/2006/relationships/hyperlink" Target="consultantplus://offline/ref=BFFCEF3089C5D2ECC7E1DB63E868269FA1CA15A899D9217AF2C01B2509BEA5792387EB4701A736B87B5D79440E09A2D1AF0D69C0857BKBJBK" TargetMode="External"/><Relationship Id="rId30" Type="http://schemas.openxmlformats.org/officeDocument/2006/relationships/hyperlink" Target="consultantplus://offline/ref=BFFCEF3089C5D2ECC7E1DB63E868269FA1CA15A899D9217AF2C01B2509BEA5792387EB4701A530B87B5D79440E09A2D1AF0D69C0857BKBJBK" TargetMode="External"/><Relationship Id="rId35" Type="http://schemas.openxmlformats.org/officeDocument/2006/relationships/hyperlink" Target="consultantplus://offline/ref=BFFCEF3089C5D2ECC7E1C56EFE04799AA5C249A798DC2F2EA99D1D7256EEA32C63C7ED1045E33FB22F0C3D130403FE9EEB5F7AC38D67B8B3C8DDF1B8K8J6K" TargetMode="External"/><Relationship Id="rId43" Type="http://schemas.openxmlformats.org/officeDocument/2006/relationships/hyperlink" Target="consultantplus://offline/ref=BFFCEF3089C5D2ECC7E1C56EFE04799AA5C249A798DD2D2FAF921D7256EEA32C63C7ED1045E33FB22F0C3E110403FE9EEB5F7AC38D67B8B3C8DDF1B8K8J6K" TargetMode="External"/><Relationship Id="rId48" Type="http://schemas.openxmlformats.org/officeDocument/2006/relationships/customXml" Target="../customXml/item3.xml"/><Relationship Id="rId8" Type="http://schemas.openxmlformats.org/officeDocument/2006/relationships/hyperlink" Target="consultantplus://offline/ref=BFFCEF3089C5D2ECC7E1DB63E868269FA1CA15A899D9217AF2C01B2509BEA5792387EB4001A035B87B5D79440E09A2D1AF0D69C0857BKBJBK" TargetMode="External"/><Relationship Id="rId3" Type="http://schemas.openxmlformats.org/officeDocument/2006/relationships/webSettings" Target="webSettings.xml"/><Relationship Id="rId12" Type="http://schemas.openxmlformats.org/officeDocument/2006/relationships/hyperlink" Target="consultantplus://offline/ref=BFFCEF3089C5D2ECC7E1C56EFE04799AA5C249A798DD2D2FAF921D7256EEA32C63C7ED1045E33FB22F0C3D100203FE9EEB5F7AC38D67B8B3C8DDF1B8K8J6K" TargetMode="External"/><Relationship Id="rId17" Type="http://schemas.openxmlformats.org/officeDocument/2006/relationships/hyperlink" Target="consultantplus://offline/ref=BFFCEF3089C5D2ECC7E1C56EFE04799AA5C249A798DC2F2EA99D1D7256EEA32C63C7ED1045E33FB22F0C3D110403FE9EEB5F7AC38D67B8B3C8DDF1B8K8J6K" TargetMode="External"/><Relationship Id="rId25" Type="http://schemas.openxmlformats.org/officeDocument/2006/relationships/hyperlink" Target="consultantplus://offline/ref=BFFCEF3089C5D2ECC7E1C56EFE04799AA5C249A798DC2F2EA99D1D7256EEA32C63C7ED1045E33FB22F0C3D100503FE9EEB5F7AC38D67B8B3C8DDF1B8K8J6K" TargetMode="External"/><Relationship Id="rId33" Type="http://schemas.openxmlformats.org/officeDocument/2006/relationships/hyperlink" Target="consultantplus://offline/ref=BFFCEF3089C5D2ECC7E1C56EFE04799AA5C249A798DC2F2EA99D1D7256EEA32C63C7ED1045E33FB22F0C3D130103FE9EEB5F7AC38D67B8B3C8DDF1B8K8J6K" TargetMode="External"/><Relationship Id="rId38" Type="http://schemas.openxmlformats.org/officeDocument/2006/relationships/hyperlink" Target="consultantplus://offline/ref=BFFCEF3089C5D2ECC7E1C56EFE04799AA5C249A798DC2F2EA99D1D7256EEA32C63C7ED1045E33FB22F0C3D130B03FE9EEB5F7AC38D67B8B3C8DDF1B8K8J6K" TargetMode="External"/><Relationship Id="rId46" Type="http://schemas.openxmlformats.org/officeDocument/2006/relationships/customXml" Target="../customXml/item1.xml"/><Relationship Id="rId20" Type="http://schemas.openxmlformats.org/officeDocument/2006/relationships/hyperlink" Target="consultantplus://offline/ref=BFFCEF3089C5D2ECC7E1C56EFE04799AA5C249A798DC2D2DAF9D1D7256EEA32C63C7ED1045E33FB22F0C38110503FE9EEB5F7AC38D67B8B3C8DDF1B8K8J6K" TargetMode="External"/><Relationship Id="rId41" Type="http://schemas.openxmlformats.org/officeDocument/2006/relationships/hyperlink" Target="consultantplus://offline/ref=BFFCEF3089C5D2ECC7E1C56EFE04799AA5C249A798DC2F2EA99D1D7256EEA32C63C7ED1045E33FB22F0C3D120103FE9EEB5F7AC38D67B8B3C8DDF1B8K8J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8FD-7A20-4096-8816-B4CA335646F0}"/>
</file>

<file path=customXml/itemProps2.xml><?xml version="1.0" encoding="utf-8"?>
<ds:datastoreItem xmlns:ds="http://schemas.openxmlformats.org/officeDocument/2006/customXml" ds:itemID="{979CF73C-3C98-44ED-8971-6C272CB8D311}"/>
</file>

<file path=customXml/itemProps3.xml><?xml version="1.0" encoding="utf-8"?>
<ds:datastoreItem xmlns:ds="http://schemas.openxmlformats.org/officeDocument/2006/customXml" ds:itemID="{A2301A4C-1444-46A7-96B0-EE54FD59919C}"/>
</file>

<file path=docProps/app.xml><?xml version="1.0" encoding="utf-8"?>
<Properties xmlns="http://schemas.openxmlformats.org/officeDocument/2006/extended-properties" xmlns:vt="http://schemas.openxmlformats.org/officeDocument/2006/docPropsVTypes">
  <Template>Normal</Template>
  <TotalTime>2</TotalTime>
  <Pages>6</Pages>
  <Words>10492</Words>
  <Characters>59809</Characters>
  <Application>Microsoft Office Word</Application>
  <DocSecurity>4</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Кудрина Татьяна Евгеньевна</dc:creator>
  <cp:keywords/>
  <dc:description/>
  <cp:lastModifiedBy>Зуева Ольга Вячеславна</cp:lastModifiedBy>
  <cp:revision>2</cp:revision>
  <dcterms:created xsi:type="dcterms:W3CDTF">2023-07-21T12:13:00Z</dcterms:created>
  <dcterms:modified xsi:type="dcterms:W3CDTF">2023-07-21T12:13:00Z</dcterms:modified>
</cp:coreProperties>
</file>