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0A" w:rsidRDefault="0068470A" w:rsidP="006847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470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B19ED" w:rsidRPr="0068470A" w:rsidRDefault="0068470A" w:rsidP="006847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  <w:r w:rsidRPr="00684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70A">
        <w:rPr>
          <w:rFonts w:ascii="Times New Roman" w:hAnsi="Times New Roman"/>
          <w:b/>
          <w:bCs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5D32F8">
        <w:rPr>
          <w:rFonts w:ascii="Times New Roman" w:hAnsi="Times New Roman"/>
          <w:b/>
          <w:bCs/>
          <w:sz w:val="28"/>
          <w:szCs w:val="28"/>
        </w:rPr>
        <w:t xml:space="preserve">от 21 ноября 2023 г. № 1944 </w:t>
      </w:r>
      <w:bookmarkEnd w:id="0"/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"Об утверждении перечня случаев,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>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</w:t>
      </w:r>
    </w:p>
    <w:p w:rsidR="0068470A" w:rsidRPr="0068470A" w:rsidRDefault="0068470A" w:rsidP="00684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0A" w:rsidRDefault="0068470A" w:rsidP="0068470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2D24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402D2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21 ноября 2023 г. № 1944 (</w:t>
      </w:r>
      <w:r>
        <w:rPr>
          <w:rFonts w:ascii="Times New Roman" w:hAnsi="Times New Roman"/>
          <w:sz w:val="28"/>
          <w:szCs w:val="28"/>
        </w:rPr>
        <w:t>П</w:t>
      </w:r>
      <w:r w:rsidRPr="00402D24">
        <w:rPr>
          <w:rFonts w:ascii="Times New Roman" w:hAnsi="Times New Roman"/>
          <w:sz w:val="28"/>
          <w:szCs w:val="28"/>
        </w:rPr>
        <w:t xml:space="preserve">остановление) </w:t>
      </w:r>
      <w:r>
        <w:rPr>
          <w:rFonts w:ascii="Times New Roman" w:hAnsi="Times New Roman"/>
          <w:sz w:val="28"/>
          <w:szCs w:val="28"/>
        </w:rPr>
        <w:t>с</w:t>
      </w:r>
      <w:r w:rsidRPr="00402D24">
        <w:rPr>
          <w:rFonts w:ascii="Times New Roman" w:hAnsi="Times New Roman"/>
          <w:sz w:val="28"/>
          <w:szCs w:val="28"/>
        </w:rPr>
        <w:t xml:space="preserve"> 1 апреля 2024 г.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402D24">
        <w:rPr>
          <w:rFonts w:ascii="Times New Roman" w:hAnsi="Times New Roman"/>
          <w:sz w:val="28"/>
          <w:szCs w:val="28"/>
        </w:rPr>
        <w:t xml:space="preserve">. 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402D24">
        <w:rPr>
          <w:rFonts w:ascii="Times New Roman" w:hAnsi="Times New Roman"/>
          <w:sz w:val="28"/>
          <w:szCs w:val="28"/>
        </w:rPr>
        <w:t xml:space="preserve"> предусмотрено, что продавец не вправе осуществлять розничную продажу товара при наличии одного или нескольких случаев, указанных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="009A21A0">
        <w:rPr>
          <w:rFonts w:ascii="Times New Roman" w:hAnsi="Times New Roman"/>
          <w:sz w:val="28"/>
          <w:szCs w:val="28"/>
        </w:rPr>
        <w:t>.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 1 ноября 2024 года разрешительный режим коснулся 8 новых товарных групп: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антисептики;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биологически активные добавки;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товары легкой промышленности;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обувь;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парфюмерия;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фототехника;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шины;</w:t>
      </w:r>
    </w:p>
    <w:p w:rsidR="0068470A" w:rsidRDefault="0068470A" w:rsidP="0068470A">
      <w:pPr>
        <w:spacing w:after="0" w:line="240" w:lineRule="auto"/>
        <w:ind w:firstLine="709"/>
        <w:jc w:val="both"/>
        <w:rPr>
          <w:rStyle w:val="textbol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пиво и слабоалкогольные напитки </w:t>
      </w:r>
      <w:r w:rsidRPr="00C85C47">
        <w:rPr>
          <w:rStyle w:val="textbol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потребительских упаковках.</w:t>
      </w:r>
    </w:p>
    <w:p w:rsidR="0068470A" w:rsidRPr="00C85C47" w:rsidRDefault="0068470A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Таким образом, в настоящее время разрешительный режим действует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уже в </w:t>
      </w:r>
      <w:r w:rsidR="002E0310">
        <w:rPr>
          <w:rFonts w:ascii="Times New Roman" w:hAnsi="Times New Roman" w:cs="Times New Roman"/>
          <w:iCs/>
          <w:sz w:val="28"/>
          <w:szCs w:val="28"/>
        </w:rPr>
        <w:t>отношении 12 товарных категорий – это порядка 18,5 тысяч хозяйствующих субъектов в Волгоградской области.</w:t>
      </w:r>
    </w:p>
    <w:p w:rsidR="009A21A0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68470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Федеральным законом от 04.08.2023 г. </w:t>
        </w:r>
        <w:r w:rsidR="009A21A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br/>
        </w:r>
        <w:r w:rsidRPr="0068470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474-ФЗ</w:t>
        </w:r>
      </w:hyperlink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9A21A0" w:rsidRDefault="009A21A0" w:rsidP="00684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0310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Приказом Роспотребнадзора от 02.09.2024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№ 627 утверждены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13 новых индикаторов риска. Обновленный перечень индикаторов риска начал свое действие с 13 октября 2024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перечень насчитывает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47 индикатор</w:t>
      </w:r>
      <w:r w:rsidR="00D86FD9">
        <w:rPr>
          <w:rFonts w:ascii="Times New Roman" w:eastAsia="Times New Roman" w:hAnsi="Times New Roman" w:cs="Times New Roman"/>
          <w:sz w:val="28"/>
          <w:szCs w:val="28"/>
        </w:rPr>
        <w:t>ов риска (прилагается).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Новые индикаторы риска связаны с выявлением возможных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разрешительного режима на кассе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21.11.2023 № 1944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при розничной продаже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товаров,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подлежащих маркировке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табачной, </w:t>
      </w: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безникотиновой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 и никотинсодержащей продукции, а также устройств для потребления последней;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упакованной воды;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молочной продукции;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парфюмерно-косметической продукции с антимикробным действием для гигиены рук, а также кожных антисептиков – дезинфицирующих средств;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БАДов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 w:rsidR="00FC790B"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 w:rsidR="00FC790B">
        <w:rPr>
          <w:rFonts w:ascii="Times New Roman" w:hAnsi="Times New Roman" w:cs="Times New Roman"/>
          <w:sz w:val="28"/>
          <w:szCs w:val="28"/>
        </w:rPr>
        <w:t xml:space="preserve">ление в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FC790B">
        <w:rPr>
          <w:rFonts w:ascii="Times New Roman" w:hAnsi="Times New Roman" w:cs="Times New Roman"/>
          <w:sz w:val="28"/>
          <w:szCs w:val="28"/>
        </w:rPr>
        <w:t xml:space="preserve">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 w:rsidR="00FC790B"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 w:rsidR="005D32F8"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FC790B" w:rsidRPr="009A21A0">
        <w:rPr>
          <w:rFonts w:ascii="Times New Roman" w:hAnsi="Times New Roman" w:cs="Times New Roman"/>
          <w:sz w:val="28"/>
          <w:szCs w:val="28"/>
        </w:rPr>
        <w:t xml:space="preserve"> </w:t>
      </w:r>
      <w:r w:rsidR="00FC790B"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(или) электронными документами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 w:rsidR="00FC790B"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должностными лицами </w:t>
      </w:r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r w:rsidR="00D86FD9">
        <w:rPr>
          <w:rFonts w:ascii="Times New Roman" w:hAnsi="Times New Roman" w:cs="Times New Roman"/>
          <w:sz w:val="28"/>
          <w:szCs w:val="28"/>
        </w:rPr>
        <w:t>а</w:t>
      </w:r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</w:t>
      </w:r>
      <w:r w:rsidRPr="009A21A0">
        <w:rPr>
          <w:rFonts w:ascii="Times New Roman" w:hAnsi="Times New Roman" w:cs="Times New Roman"/>
          <w:sz w:val="28"/>
          <w:szCs w:val="28"/>
        </w:rPr>
        <w:lastRenderedPageBreak/>
        <w:t xml:space="preserve">товаров, подлежащих обязательной маркировке средствами идентификации, если представление указанных сведений является обязательным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Федерации).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 w:rsidR="00FC790B"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FC790B" w:rsidRDefault="00D86FD9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A21A0"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="009A21A0"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="009A21A0"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 w:rsidR="00D86FD9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68470A" w:rsidRDefault="0068470A"/>
    <w:sectPr w:rsidR="0068470A" w:rsidSect="005D32F8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0A"/>
    <w:rsid w:val="002E0310"/>
    <w:rsid w:val="005D32F8"/>
    <w:rsid w:val="0068470A"/>
    <w:rsid w:val="009A21A0"/>
    <w:rsid w:val="00BB19ED"/>
    <w:rsid w:val="00BD55E7"/>
    <w:rsid w:val="00CB2F29"/>
    <w:rsid w:val="00D86FD9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BED7A-B899-4440-837D-B71C00E4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70A"/>
    <w:rPr>
      <w:strike w:val="0"/>
      <w:dstrike w:val="0"/>
      <w:color w:val="204E8A"/>
      <w:u w:val="none"/>
      <w:effect w:val="none"/>
    </w:rPr>
  </w:style>
  <w:style w:type="character" w:customStyle="1" w:styleId="textbold">
    <w:name w:val="text_bold"/>
    <w:basedOn w:val="a0"/>
    <w:rsid w:val="0068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30804008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BAD7E-A753-4E16-B5DB-C7D944939DA2}"/>
</file>

<file path=customXml/itemProps2.xml><?xml version="1.0" encoding="utf-8"?>
<ds:datastoreItem xmlns:ds="http://schemas.openxmlformats.org/officeDocument/2006/customXml" ds:itemID="{F30B4E6E-EE76-41D2-9E69-0D013E946EF8}"/>
</file>

<file path=customXml/itemProps3.xml><?xml version="1.0" encoding="utf-8"?>
<ds:datastoreItem xmlns:ds="http://schemas.openxmlformats.org/officeDocument/2006/customXml" ds:itemID="{4D3F3659-1066-4E9A-B789-DD167991A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Зуева Ольга Вячеславна</cp:lastModifiedBy>
  <cp:revision>2</cp:revision>
  <cp:lastPrinted>2024-12-11T11:38:00Z</cp:lastPrinted>
  <dcterms:created xsi:type="dcterms:W3CDTF">2024-12-17T06:07:00Z</dcterms:created>
  <dcterms:modified xsi:type="dcterms:W3CDTF">2024-12-17T06:07:00Z</dcterms:modified>
</cp:coreProperties>
</file>