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DA" w:rsidRDefault="005049DA" w:rsidP="005049DA">
      <w:pPr>
        <w:pStyle w:val="a9"/>
        <w:ind w:left="567"/>
        <w:jc w:val="center"/>
        <w:outlineLvl w:val="0"/>
        <w:rPr>
          <w:b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19050" t="0" r="889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</w:rPr>
        <w:t>ПРЕСС-СЛУЖБА</w:t>
      </w:r>
    </w:p>
    <w:p w:rsidR="005049DA" w:rsidRDefault="005049DA" w:rsidP="005049DA">
      <w:pPr>
        <w:pStyle w:val="a9"/>
        <w:ind w:left="567"/>
        <w:jc w:val="center"/>
        <w:rPr>
          <w:b/>
        </w:rPr>
      </w:pPr>
      <w:r>
        <w:rPr>
          <w:b/>
        </w:rPr>
        <w:t xml:space="preserve">              ГОСУДАРСТВЕННОГО УЧРЕЖДЕНИЯ – ОТДЕЛЕНИЯ ПЕНСИОННОГО ФОНДА РОССИЙСКОЙ ФЕДЕРАЦИИ</w:t>
      </w:r>
    </w:p>
    <w:p w:rsidR="005049DA" w:rsidRDefault="005049DA" w:rsidP="005049DA">
      <w:pPr>
        <w:pStyle w:val="a9"/>
        <w:ind w:left="567"/>
        <w:jc w:val="center"/>
        <w:outlineLvl w:val="0"/>
        <w:rPr>
          <w:b/>
        </w:rPr>
      </w:pPr>
      <w:r>
        <w:rPr>
          <w:b/>
        </w:rPr>
        <w:t>ПО ВОЛГОГРАДСКОЙ ОБЛАСТИ</w:t>
      </w:r>
    </w:p>
    <w:p w:rsidR="005049DA" w:rsidRDefault="005049DA" w:rsidP="005049DA">
      <w:pPr>
        <w:pStyle w:val="ab"/>
        <w:ind w:left="567" w:firstLine="578"/>
        <w:jc w:val="center"/>
        <w:rPr>
          <w:b/>
        </w:rPr>
      </w:pPr>
      <w:r>
        <w:rPr>
          <w:b/>
        </w:rPr>
        <w:t>400001, г. Волгоград, ул. Рабоче-Крестьянская, 16</w:t>
      </w:r>
    </w:p>
    <w:p w:rsidR="005049DA" w:rsidRDefault="005049DA" w:rsidP="005049DA">
      <w:pPr>
        <w:pStyle w:val="ab"/>
        <w:ind w:left="567" w:firstLine="578"/>
        <w:jc w:val="center"/>
        <w:rPr>
          <w:b/>
          <w:bCs/>
        </w:rPr>
      </w:pPr>
      <w:r>
        <w:rPr>
          <w:b/>
        </w:rPr>
        <w:t xml:space="preserve">тел. (8442) </w:t>
      </w:r>
      <w:r>
        <w:rPr>
          <w:b/>
          <w:bCs/>
        </w:rPr>
        <w:t>24-93-77</w:t>
      </w:r>
    </w:p>
    <w:p w:rsidR="005049DA" w:rsidRDefault="00AE2AC6" w:rsidP="005049DA">
      <w:pPr>
        <w:pStyle w:val="ab"/>
        <w:ind w:left="567"/>
        <w:jc w:val="center"/>
        <w:rPr>
          <w:b/>
          <w:bCs/>
          <w:sz w:val="3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5943600" cy="0"/>
                <wp:effectExtent l="32385" t="38100" r="3429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809A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7pt" to="7in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" strokeweight="1.59mm">
                <v:stroke joinstyle="miter"/>
              </v:line>
            </w:pict>
          </mc:Fallback>
        </mc:AlternateContent>
      </w:r>
    </w:p>
    <w:p w:rsidR="005049DA" w:rsidRDefault="005049DA" w:rsidP="005049DA">
      <w:pPr>
        <w:pStyle w:val="ab"/>
        <w:ind w:left="567"/>
        <w:jc w:val="center"/>
        <w:rPr>
          <w:b/>
          <w:bCs/>
        </w:rPr>
      </w:pPr>
      <w:r>
        <w:rPr>
          <w:b/>
          <w:bCs/>
        </w:rPr>
        <w:t>Официальный сайт Отделения ПФР по Волгоградской области –</w:t>
      </w:r>
      <w:r>
        <w:rPr>
          <w:b/>
          <w:bCs/>
          <w:u w:val="single"/>
        </w:rPr>
        <w:t xml:space="preserve">  </w:t>
      </w:r>
      <w:hyperlink r:id="rId6" w:history="1">
        <w:r>
          <w:rPr>
            <w:rStyle w:val="a8"/>
            <w:b/>
            <w:bCs/>
            <w:lang w:val="en-US"/>
          </w:rPr>
          <w:t>pfr</w:t>
        </w:r>
        <w:r>
          <w:rPr>
            <w:rStyle w:val="a8"/>
            <w:b/>
            <w:bCs/>
          </w:rPr>
          <w:t>.</w:t>
        </w:r>
        <w:r>
          <w:rPr>
            <w:rStyle w:val="a8"/>
            <w:b/>
            <w:bCs/>
            <w:lang w:val="en-US"/>
          </w:rPr>
          <w:t>gov</w:t>
        </w:r>
        <w:r>
          <w:rPr>
            <w:rStyle w:val="a8"/>
            <w:b/>
            <w:bCs/>
          </w:rPr>
          <w:t>.</w:t>
        </w:r>
        <w:r>
          <w:rPr>
            <w:rStyle w:val="a8"/>
            <w:b/>
            <w:bCs/>
            <w:lang w:val="en-US"/>
          </w:rPr>
          <w:t>ru</w:t>
        </w:r>
      </w:hyperlink>
    </w:p>
    <w:p w:rsidR="005049DA" w:rsidRDefault="005049DA" w:rsidP="005049D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  <w:lang w:eastAsia="ru-RU"/>
        </w:rPr>
      </w:pPr>
      <w:r>
        <w:rPr>
          <w:rFonts w:ascii="Times New Roman" w:hAnsi="Times New Roman"/>
          <w:b/>
          <w:bCs/>
          <w:kern w:val="36"/>
          <w:szCs w:val="48"/>
          <w:lang w:eastAsia="ru-RU"/>
        </w:rPr>
        <w:t>2</w:t>
      </w:r>
      <w:r w:rsidR="0004265D">
        <w:rPr>
          <w:rFonts w:ascii="Times New Roman" w:hAnsi="Times New Roman"/>
          <w:b/>
          <w:bCs/>
          <w:kern w:val="36"/>
          <w:szCs w:val="48"/>
          <w:lang w:eastAsia="ru-RU"/>
        </w:rPr>
        <w:t>8</w:t>
      </w:r>
      <w:r w:rsidR="003C2CA4">
        <w:rPr>
          <w:rFonts w:ascii="Times New Roman" w:hAnsi="Times New Roman"/>
          <w:b/>
          <w:bCs/>
          <w:kern w:val="36"/>
          <w:szCs w:val="48"/>
          <w:lang w:eastAsia="ru-RU"/>
        </w:rPr>
        <w:t xml:space="preserve"> июл</w:t>
      </w:r>
      <w:r>
        <w:rPr>
          <w:rFonts w:ascii="Times New Roman" w:hAnsi="Times New Roman"/>
          <w:b/>
          <w:bCs/>
          <w:kern w:val="36"/>
          <w:szCs w:val="48"/>
          <w:lang w:eastAsia="ru-RU"/>
        </w:rPr>
        <w:t>я 2021 года</w:t>
      </w:r>
    </w:p>
    <w:p w:rsidR="001D65AA" w:rsidRDefault="001D65AA" w:rsidP="005049DA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Cs w:val="48"/>
          <w:lang w:eastAsia="ru-RU"/>
        </w:rPr>
      </w:pPr>
    </w:p>
    <w:p w:rsidR="001D65AA" w:rsidRPr="005B7BAD" w:rsidRDefault="001D65AA" w:rsidP="001D65AA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B7BAD">
        <w:rPr>
          <w:rFonts w:ascii="Times New Roman" w:hAnsi="Times New Roman" w:cs="Times New Roman"/>
          <w:b/>
          <w:sz w:val="28"/>
          <w:szCs w:val="28"/>
        </w:rPr>
        <w:t>В соответствии с поручением Президента РФ органы Пенсионного фонда  Волгоградской области начнут выплату к новому учебному году на две недели ранее запланированного срока. Уже со 2 августа</w:t>
      </w:r>
      <w:bookmarkEnd w:id="0"/>
      <w:r w:rsidRPr="005B7BAD">
        <w:rPr>
          <w:rFonts w:ascii="Times New Roman" w:hAnsi="Times New Roman" w:cs="Times New Roman"/>
          <w:b/>
          <w:sz w:val="28"/>
          <w:szCs w:val="28"/>
        </w:rPr>
        <w:t>.</w:t>
      </w:r>
    </w:p>
    <w:p w:rsidR="001D65AA" w:rsidRDefault="001D65AA" w:rsidP="000426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5AA" w:rsidRPr="00FC6377" w:rsidRDefault="001D65AA" w:rsidP="001D6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Все подготовительные работы уже проведены, списки получателей сформированы.</w:t>
      </w:r>
    </w:p>
    <w:p w:rsidR="001D65AA" w:rsidRPr="00FC6377" w:rsidRDefault="001D65AA" w:rsidP="001D6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 xml:space="preserve">На сегодняшний день подано уже более </w:t>
      </w:r>
      <w:r>
        <w:rPr>
          <w:rFonts w:ascii="Times New Roman" w:hAnsi="Times New Roman" w:cs="Times New Roman"/>
          <w:sz w:val="28"/>
          <w:szCs w:val="28"/>
        </w:rPr>
        <w:t>200 000</w:t>
      </w:r>
      <w:r w:rsidRPr="00FC6377">
        <w:rPr>
          <w:rFonts w:ascii="Times New Roman" w:hAnsi="Times New Roman" w:cs="Times New Roman"/>
          <w:sz w:val="28"/>
          <w:szCs w:val="28"/>
        </w:rPr>
        <w:t xml:space="preserve"> заявлений на  </w:t>
      </w:r>
      <w:r>
        <w:rPr>
          <w:rFonts w:ascii="Times New Roman" w:hAnsi="Times New Roman" w:cs="Times New Roman"/>
          <w:sz w:val="28"/>
          <w:szCs w:val="28"/>
        </w:rPr>
        <w:t>273 тысячи</w:t>
      </w:r>
      <w:r w:rsidRPr="00FC6377">
        <w:rPr>
          <w:rFonts w:ascii="Times New Roman" w:hAnsi="Times New Roman" w:cs="Times New Roman"/>
          <w:sz w:val="28"/>
          <w:szCs w:val="28"/>
        </w:rPr>
        <w:t xml:space="preserve"> детей Волгоградской области.</w:t>
      </w:r>
    </w:p>
    <w:p w:rsidR="001D65AA" w:rsidRDefault="001D65AA" w:rsidP="001D6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Напомним, что единовременная выплата в размере 10000 рублей полагается одному из родителей (усыновителей, опекунов, попечителей) детей в возрасте от 6 до 18 лет (при условии достижения ребёнком возраста 6 лет не позднее 1 сентября 2021 г.). А также инвалидам, лицам с ограниченными возможностями здоровья в возрасте от 18 до 23 лет, обучающимся по основным общеобразовательным программам, либо одному из их родителей (законных представителей).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5AA" w:rsidRPr="005B7BAD" w:rsidRDefault="001D65AA" w:rsidP="001D6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сроках!   </w:t>
      </w:r>
      <w:r w:rsidRPr="005B7BAD">
        <w:rPr>
          <w:rFonts w:ascii="Times New Roman" w:hAnsi="Times New Roman" w:cs="Times New Roman"/>
          <w:sz w:val="28"/>
          <w:szCs w:val="28"/>
        </w:rPr>
        <w:t xml:space="preserve">Соответствующее заявление </w:t>
      </w:r>
      <w:r>
        <w:rPr>
          <w:rFonts w:ascii="Times New Roman" w:hAnsi="Times New Roman" w:cs="Times New Roman"/>
          <w:sz w:val="28"/>
          <w:szCs w:val="28"/>
        </w:rPr>
        <w:t xml:space="preserve">на единовременную выплату 10 000 рублей </w:t>
      </w:r>
      <w:r w:rsidRPr="005B7BAD">
        <w:rPr>
          <w:rFonts w:ascii="Times New Roman" w:hAnsi="Times New Roman" w:cs="Times New Roman"/>
          <w:sz w:val="28"/>
          <w:szCs w:val="28"/>
        </w:rPr>
        <w:t>можно будет подать до 1 ноября 2021 года. Чтобы успеть получить средства к новому учебному году, необходимо обратиться за выплатой заранее.</w:t>
      </w:r>
    </w:p>
    <w:p w:rsidR="001D65AA" w:rsidRPr="00FC6377" w:rsidRDefault="001D65AA" w:rsidP="001D6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lastRenderedPageBreak/>
        <w:t>Важно, чтобы ребенок был гражданином РФ.</w:t>
      </w:r>
    </w:p>
    <w:p w:rsidR="001D65AA" w:rsidRPr="00FC6377" w:rsidRDefault="001D65AA" w:rsidP="001D6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Выплата осуществляется на каждого ребёнка указанного возраста и не учитывается в составе доходов семей при предоставлении им иных мер социальной поддержки.</w:t>
      </w:r>
    </w:p>
    <w:p w:rsidR="001D65AA" w:rsidRPr="005B7BAD" w:rsidRDefault="001D65AA" w:rsidP="001D6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377">
        <w:rPr>
          <w:rFonts w:ascii="Times New Roman" w:hAnsi="Times New Roman" w:cs="Times New Roman"/>
          <w:sz w:val="28"/>
          <w:szCs w:val="28"/>
        </w:rPr>
        <w:t>Выплата может зачисляться не только на карту МИР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B7BAD">
        <w:rPr>
          <w:rFonts w:ascii="Times New Roman" w:hAnsi="Times New Roman" w:cs="Times New Roman"/>
          <w:sz w:val="28"/>
          <w:szCs w:val="28"/>
        </w:rPr>
        <w:t>но и на карты других платежных систем.</w:t>
      </w:r>
    </w:p>
    <w:p w:rsidR="00CD4B87" w:rsidRDefault="00CD4B87" w:rsidP="00467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4B87" w:rsidSect="00CA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74D"/>
    <w:multiLevelType w:val="hybridMultilevel"/>
    <w:tmpl w:val="12F81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71C6E"/>
    <w:multiLevelType w:val="hybridMultilevel"/>
    <w:tmpl w:val="99D6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6FCC"/>
    <w:multiLevelType w:val="hybridMultilevel"/>
    <w:tmpl w:val="87B2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2F95"/>
    <w:multiLevelType w:val="hybridMultilevel"/>
    <w:tmpl w:val="21CE55D6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A"/>
    <w:rsid w:val="0004265D"/>
    <w:rsid w:val="0010542A"/>
    <w:rsid w:val="001D65AA"/>
    <w:rsid w:val="00283A60"/>
    <w:rsid w:val="002D5AD8"/>
    <w:rsid w:val="003C2CA4"/>
    <w:rsid w:val="004675A7"/>
    <w:rsid w:val="004814D7"/>
    <w:rsid w:val="005049DA"/>
    <w:rsid w:val="005334AF"/>
    <w:rsid w:val="0069193B"/>
    <w:rsid w:val="0078361D"/>
    <w:rsid w:val="008739F8"/>
    <w:rsid w:val="00902374"/>
    <w:rsid w:val="00950DA5"/>
    <w:rsid w:val="009C1161"/>
    <w:rsid w:val="00AE2AC6"/>
    <w:rsid w:val="00B37659"/>
    <w:rsid w:val="00BC08FC"/>
    <w:rsid w:val="00C14DAD"/>
    <w:rsid w:val="00CA2432"/>
    <w:rsid w:val="00CB16C8"/>
    <w:rsid w:val="00CC78BB"/>
    <w:rsid w:val="00CD4B87"/>
    <w:rsid w:val="00D2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22EA0-2654-476C-94FC-2D45881E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DA"/>
  </w:style>
  <w:style w:type="paragraph" w:styleId="1">
    <w:name w:val="heading 1"/>
    <w:basedOn w:val="a"/>
    <w:next w:val="a"/>
    <w:link w:val="10"/>
    <w:uiPriority w:val="9"/>
    <w:qFormat/>
    <w:rsid w:val="005049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0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9DA"/>
    <w:pPr>
      <w:ind w:left="720"/>
      <w:contextualSpacing/>
    </w:pPr>
  </w:style>
  <w:style w:type="character" w:styleId="a5">
    <w:name w:val="Strong"/>
    <w:basedOn w:val="a0"/>
    <w:uiPriority w:val="22"/>
    <w:qFormat/>
    <w:rsid w:val="005049DA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049DA"/>
    <w:rPr>
      <w:color w:val="0000FF"/>
      <w:u w:val="single"/>
    </w:rPr>
  </w:style>
  <w:style w:type="table" w:styleId="a6">
    <w:name w:val="Table Grid"/>
    <w:basedOn w:val="a1"/>
    <w:uiPriority w:val="59"/>
    <w:rsid w:val="0050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5049DA"/>
    <w:rPr>
      <w:i/>
      <w:iCs/>
    </w:rPr>
  </w:style>
  <w:style w:type="character" w:styleId="a8">
    <w:name w:val="Hyperlink"/>
    <w:uiPriority w:val="99"/>
    <w:semiHidden/>
    <w:unhideWhenUsed/>
    <w:rsid w:val="005049DA"/>
    <w:rPr>
      <w:color w:val="0000FF"/>
      <w:u w:val="single"/>
    </w:rPr>
  </w:style>
  <w:style w:type="paragraph" w:styleId="a9">
    <w:name w:val="Body Text"/>
    <w:basedOn w:val="a"/>
    <w:link w:val="aa"/>
    <w:semiHidden/>
    <w:unhideWhenUsed/>
    <w:rsid w:val="005049D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semiHidden/>
    <w:rsid w:val="005049DA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b">
    <w:name w:val="Body Text Indent"/>
    <w:basedOn w:val="a"/>
    <w:link w:val="ac"/>
    <w:uiPriority w:val="99"/>
    <w:semiHidden/>
    <w:unhideWhenUsed/>
    <w:rsid w:val="005049DA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049DA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16861-9220-491F-B357-DB6E40E89B69}"/>
</file>

<file path=customXml/itemProps2.xml><?xml version="1.0" encoding="utf-8"?>
<ds:datastoreItem xmlns:ds="http://schemas.openxmlformats.org/officeDocument/2006/customXml" ds:itemID="{1C752661-9806-431B-A158-8CE927974FA3}"/>
</file>

<file path=customXml/itemProps3.xml><?xml version="1.0" encoding="utf-8"?>
<ds:datastoreItem xmlns:ds="http://schemas.openxmlformats.org/officeDocument/2006/customXml" ds:itemID="{3D14CB0D-0766-4859-BA3A-4682E0A81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Ригвава Дмитрий Борисович</cp:lastModifiedBy>
  <cp:revision>2</cp:revision>
  <dcterms:created xsi:type="dcterms:W3CDTF">2021-08-17T08:18:00Z</dcterms:created>
  <dcterms:modified xsi:type="dcterms:W3CDTF">2021-08-17T08:18:00Z</dcterms:modified>
</cp:coreProperties>
</file>