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76" w:rsidRPr="00D54476" w:rsidRDefault="00D54476" w:rsidP="00D544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544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формировании пенсионных накоплений в 2021 году</w:t>
      </w:r>
    </w:p>
    <w:p w:rsidR="00D54476" w:rsidRDefault="00D54476" w:rsidP="00D54476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У большинства работающих граждан 1967 года рождения и моложе, а также у участников программы государственного </w:t>
      </w:r>
      <w:proofErr w:type="spellStart"/>
      <w:r>
        <w:t>софинансирования</w:t>
      </w:r>
      <w:proofErr w:type="spellEnd"/>
      <w:r>
        <w:t xml:space="preserve"> пенсий и у матерей, которые направили средства </w:t>
      </w:r>
      <w:proofErr w:type="spellStart"/>
      <w:r>
        <w:t>маткапитала</w:t>
      </w:r>
      <w:proofErr w:type="spellEnd"/>
      <w:r>
        <w:t xml:space="preserve"> на накопительную пенсию,  формируются пенсионные накопления. Эти граждане имеют право выбирать способ их формирования, а также страховщика, которым может быть как Пенсионный фонд России (ПФР), так и негосударственный пенсионный фонд (НПФ).</w:t>
      </w:r>
      <w:r>
        <w:tab/>
      </w:r>
    </w:p>
    <w:p w:rsidR="00D54476" w:rsidRDefault="00D54476" w:rsidP="00D54476">
      <w:pPr>
        <w:pStyle w:val="a3"/>
        <w:spacing w:before="0" w:beforeAutospacing="0" w:after="0" w:afterAutospacing="0" w:line="360" w:lineRule="auto"/>
        <w:ind w:firstLine="708"/>
        <w:jc w:val="both"/>
      </w:pPr>
      <w:proofErr w:type="gramStart"/>
      <w:r>
        <w:t xml:space="preserve">Подать заявление в ПФР о переходе, в том числе о досрочном,  в НПФ или ПФР можно в  электронной форме через портал </w:t>
      </w:r>
      <w:proofErr w:type="spellStart"/>
      <w:r>
        <w:t>Госуслуг</w:t>
      </w:r>
      <w:proofErr w:type="spellEnd"/>
      <w:r>
        <w:t xml:space="preserve"> (заявление должно быть подписано усиленной квалифицированной электронной подписью) или в любом территориальном органе ПФР, обратившись лично, а также через представителя, на основании нотариально заверенной доверенности.</w:t>
      </w:r>
      <w:proofErr w:type="gramEnd"/>
      <w:r>
        <w:t xml:space="preserve"> Сделать это можно не позднее 1 декабря 2021 года. Нельзя подать  такие заявления через МФЦ, почтой или курьером.</w:t>
      </w:r>
    </w:p>
    <w:p w:rsidR="00D54476" w:rsidRDefault="00D54476" w:rsidP="00D54476">
      <w:pPr>
        <w:pStyle w:val="a3"/>
        <w:spacing w:before="0" w:beforeAutospacing="0" w:after="0" w:afterAutospacing="0" w:line="360" w:lineRule="auto"/>
        <w:ind w:firstLine="708"/>
        <w:jc w:val="both"/>
      </w:pPr>
      <w:r>
        <w:t>В момент подачи заявления работники ПФР уведомляют граждан о том, что  переводить накопления без потерь инвестиционного дохода можно не чаще, чем один раз в 5 лет.  Так, в  2021 году подавать заявления о досрочном переходе без потерь инвестиционного дохода выгодно гражданам:</w:t>
      </w:r>
    </w:p>
    <w:p w:rsidR="00D54476" w:rsidRDefault="00D54476" w:rsidP="00D54476">
      <w:pPr>
        <w:pStyle w:val="a3"/>
        <w:spacing w:before="0" w:beforeAutospacing="0" w:after="0" w:afterAutospacing="0" w:line="360" w:lineRule="auto"/>
        <w:jc w:val="both"/>
      </w:pPr>
      <w:r>
        <w:t>-  у которых в 2016 году были отражены текущим страховщиком суммы первой пятилетней фиксации средств пенсионных накоплений;</w:t>
      </w:r>
    </w:p>
    <w:p w:rsidR="00D54476" w:rsidRDefault="00D54476" w:rsidP="00D54476">
      <w:pPr>
        <w:pStyle w:val="a3"/>
        <w:spacing w:before="0" w:beforeAutospacing="0" w:after="0" w:afterAutospacing="0" w:line="360" w:lineRule="auto"/>
        <w:jc w:val="both"/>
      </w:pPr>
      <w:r>
        <w:t>- которые формируют свои накопления у текущего страховщика с 2017 года.</w:t>
      </w:r>
    </w:p>
    <w:p w:rsidR="00D54476" w:rsidRDefault="00D54476" w:rsidP="00D54476">
      <w:pPr>
        <w:pStyle w:val="a3"/>
        <w:spacing w:before="0" w:beforeAutospacing="0" w:after="0" w:afterAutospacing="0" w:line="360" w:lineRule="auto"/>
        <w:ind w:firstLine="708"/>
        <w:jc w:val="both"/>
      </w:pPr>
      <w:r>
        <w:t>Информирование о последствиях преждевременной смены страховщика  и  ограничение перечня каналов, через которые можно подать заявление о переводе пенсионных накоплений, направлены  на то, чтобы повысить информированность граждан о возможных потерях при переводе средств пенсионных накоплений, а также предотвратить случаи мошенничества при их переводе от одного страховщика к другому.</w:t>
      </w:r>
    </w:p>
    <w:p w:rsidR="00D54476" w:rsidRDefault="00D54476" w:rsidP="00D54476">
      <w:pPr>
        <w:pStyle w:val="a3"/>
        <w:spacing w:before="0" w:beforeAutospacing="0" w:after="0" w:afterAutospacing="0" w:line="360" w:lineRule="auto"/>
        <w:ind w:firstLine="708"/>
        <w:jc w:val="both"/>
      </w:pPr>
      <w:r>
        <w:t>Контролировать формирование пенсионных накоплений  можно  в «Личном кабинете гражданина» на сайте Пенсионного фонда России. Если будет обнаружена информация о неправомерном переводе пенсионных накоплений,  следует уведомить ПФР об этом факте.</w:t>
      </w:r>
    </w:p>
    <w:p w:rsidR="00E47E0F" w:rsidRDefault="00E47E0F"/>
    <w:sectPr w:rsidR="00E47E0F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476"/>
    <w:rsid w:val="00170F2B"/>
    <w:rsid w:val="0080351A"/>
    <w:rsid w:val="00C02132"/>
    <w:rsid w:val="00D54476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D54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4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B6D76A-5E5A-4AEE-85B9-C90F305BBF58}"/>
</file>

<file path=customXml/itemProps2.xml><?xml version="1.0" encoding="utf-8"?>
<ds:datastoreItem xmlns:ds="http://schemas.openxmlformats.org/officeDocument/2006/customXml" ds:itemID="{C0E380F9-D6A0-4B54-A69A-5287E6FB6103}"/>
</file>

<file path=customXml/itemProps3.xml><?xml version="1.0" encoding="utf-8"?>
<ds:datastoreItem xmlns:ds="http://schemas.openxmlformats.org/officeDocument/2006/customXml" ds:itemID="{DAF6DB16-D72C-41F8-84BB-1E9983AF92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2021-03-01T07:54:00Z</dcterms:created>
  <dcterms:modified xsi:type="dcterms:W3CDTF">2021-03-01T07:58:00Z</dcterms:modified>
</cp:coreProperties>
</file>