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Уникальный </w:t>
      </w:r>
      <w:proofErr w:type="spellStart"/>
      <w:r w:rsidRPr="00D02352">
        <w:rPr>
          <w:rFonts w:ascii="Times New Roman" w:hAnsi="Times New Roman" w:cs="Times New Roman"/>
          <w:b/>
          <w:bCs/>
        </w:rPr>
        <w:t>online</w:t>
      </w:r>
      <w:proofErr w:type="spellEnd"/>
      <w:r w:rsidRPr="00D02352">
        <w:rPr>
          <w:rFonts w:ascii="Times New Roman" w:hAnsi="Times New Roman" w:cs="Times New Roman"/>
          <w:b/>
          <w:bCs/>
        </w:rPr>
        <w:t xml:space="preserve"> курс: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29-30 ноября 2022 года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«Трудовое законодательство 2023г.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Новые требования к службе кадров и охраны труда»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День 1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(Формирование службы кадров. Блоки обязательных документов. Электронный документооборот)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Законодательные требования к формированию службы кадров 2022-2023г.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Юридические аспекты;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Практические аспекты;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Требование профессионального стандарта к специалисту по кадровому делопроизводству;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Права и обязанности специалистов (кадровой службы);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Взаимодействие специалистов по кадровому делопроизводству с органами исполнительной власти (бюджетная сфера)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Взаимодействие специалистов по кадровому делопроизводству с органами исполнительной власти (коммерческие организации)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Административная ответственность должностного лица согласно 248-ФЗ;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Формирование кадрового делопроизводства в организации/учреждении, с учетом требований законодательства РФ 2022-2023г. (Практика):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Требования </w:t>
      </w:r>
      <w:r w:rsidRPr="00D02352">
        <w:rPr>
          <w:rFonts w:ascii="Times New Roman" w:hAnsi="Times New Roman" w:cs="Times New Roman"/>
          <w:b/>
          <w:bCs/>
        </w:rPr>
        <w:t xml:space="preserve">Закона «О персональных данных» </w:t>
      </w:r>
      <w:r w:rsidRPr="00D02352">
        <w:rPr>
          <w:rFonts w:ascii="Times New Roman" w:hAnsi="Times New Roman" w:cs="Times New Roman"/>
        </w:rPr>
        <w:t xml:space="preserve">к кадровым документам (согласие, положение, политика)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</w:t>
      </w:r>
      <w:r w:rsidRPr="00D02352">
        <w:rPr>
          <w:rFonts w:ascii="Times New Roman" w:hAnsi="Times New Roman" w:cs="Times New Roman"/>
          <w:b/>
          <w:bCs/>
        </w:rPr>
        <w:t>Обязательные ЛНА</w:t>
      </w:r>
      <w:r w:rsidRPr="00D02352">
        <w:rPr>
          <w:rFonts w:ascii="Times New Roman" w:hAnsi="Times New Roman" w:cs="Times New Roman"/>
        </w:rPr>
        <w:t xml:space="preserve">. Требования к содержанию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Процедура приема на работу (</w:t>
      </w:r>
      <w:r w:rsidRPr="00D02352">
        <w:rPr>
          <w:rFonts w:ascii="Times New Roman" w:hAnsi="Times New Roman" w:cs="Times New Roman"/>
          <w:b/>
          <w:bCs/>
        </w:rPr>
        <w:t>оформление на бумаге/оформление в ЭДО</w:t>
      </w:r>
      <w:r w:rsidRPr="00D02352">
        <w:rPr>
          <w:rFonts w:ascii="Times New Roman" w:hAnsi="Times New Roman" w:cs="Times New Roman"/>
        </w:rPr>
        <w:t xml:space="preserve">)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Требование к содержанию </w:t>
      </w:r>
      <w:r w:rsidRPr="00D02352">
        <w:rPr>
          <w:rFonts w:ascii="Times New Roman" w:hAnsi="Times New Roman" w:cs="Times New Roman"/>
          <w:b/>
          <w:bCs/>
        </w:rPr>
        <w:t xml:space="preserve">Трудового договора. </w:t>
      </w:r>
      <w:r w:rsidRPr="00D02352">
        <w:rPr>
          <w:rFonts w:ascii="Times New Roman" w:hAnsi="Times New Roman" w:cs="Times New Roman"/>
        </w:rPr>
        <w:t xml:space="preserve">Ответственность за нарушение.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Организация </w:t>
      </w:r>
      <w:r w:rsidRPr="00D02352">
        <w:rPr>
          <w:rFonts w:ascii="Times New Roman" w:hAnsi="Times New Roman" w:cs="Times New Roman"/>
          <w:b/>
          <w:bCs/>
        </w:rPr>
        <w:t xml:space="preserve">режима </w:t>
      </w:r>
      <w:r w:rsidRPr="00D02352">
        <w:rPr>
          <w:rFonts w:ascii="Times New Roman" w:hAnsi="Times New Roman" w:cs="Times New Roman"/>
        </w:rPr>
        <w:t xml:space="preserve">труда и отдыха работников в 2023г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Предоставление ежегодных оплачиваемых отпусков работникам с учетом особенностей 2022-2023 гг.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Личные карточки Т-2 (вести или отказаться?)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</w:t>
      </w:r>
      <w:r w:rsidRPr="00D02352">
        <w:rPr>
          <w:rFonts w:ascii="Times New Roman" w:hAnsi="Times New Roman" w:cs="Times New Roman"/>
          <w:b/>
          <w:bCs/>
        </w:rPr>
        <w:t xml:space="preserve">Воинский учет. </w:t>
      </w:r>
      <w:r w:rsidRPr="00D02352">
        <w:rPr>
          <w:rFonts w:ascii="Times New Roman" w:hAnsi="Times New Roman" w:cs="Times New Roman"/>
        </w:rPr>
        <w:t xml:space="preserve">Современные требования к ведению.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</w:t>
      </w:r>
      <w:r w:rsidRPr="00D02352">
        <w:rPr>
          <w:rFonts w:ascii="Times New Roman" w:hAnsi="Times New Roman" w:cs="Times New Roman"/>
          <w:b/>
          <w:bCs/>
        </w:rPr>
        <w:t xml:space="preserve">Требования Федерального закона от 08.12.2020 № 407-ФЗ </w:t>
      </w:r>
      <w:r w:rsidRPr="00D02352">
        <w:rPr>
          <w:rFonts w:ascii="Times New Roman" w:hAnsi="Times New Roman" w:cs="Times New Roman"/>
        </w:rPr>
        <w:t xml:space="preserve">к оформлению дистанционной (удаленной) работы.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Основные ошибки работодателя и кадровой службы. Исключение ошибок на примере отдельных документов при переходе на ЭДО-Р.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Требования Федерального закона от 22 ноября 2021 г. № 377-ФЗ «О внесении изменений в Трудовой кодекс Российской Федерации»: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lastRenderedPageBreak/>
        <w:t>✓</w:t>
      </w:r>
      <w:r w:rsidRPr="00D02352">
        <w:rPr>
          <w:rFonts w:ascii="Times New Roman" w:hAnsi="Times New Roman" w:cs="Times New Roman"/>
        </w:rPr>
        <w:t xml:space="preserve"> 22.1. Электронный документооборот в сфере трудовых отношений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22.2. Порядок введения электронного документооборота и приема на работу к работодателю, использующему электронный документооборот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22.3. Взаимодействие работодателя и работника посредством электронного документооборота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</w:p>
    <w:p w:rsidR="00DC6347" w:rsidRPr="00D02352" w:rsidRDefault="00D02352" w:rsidP="00D02352">
      <w:pPr>
        <w:spacing w:line="240" w:lineRule="auto"/>
        <w:rPr>
          <w:rFonts w:ascii="Times New Roman" w:hAnsi="Times New Roman" w:cs="Times New Roman"/>
          <w:b/>
          <w:bCs/>
        </w:rPr>
      </w:pPr>
      <w:r w:rsidRPr="00D02352">
        <w:rPr>
          <w:rFonts w:ascii="Times New Roman" w:hAnsi="Times New Roman" w:cs="Times New Roman"/>
          <w:b/>
          <w:bCs/>
        </w:rPr>
        <w:t>Цифровая отчетность (СЗВ-ТД с кодами ОКЗ)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Постановление Правления Пенсионного фонда России от 25 декабря 2019 г. № 730п «Об утверждении формы и формата сведений о трудовой деятельности зарегистрированного лица, а также порядка заполнения форм указанных сведений»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Постановление Правления ПФ РФ от 27.10.2020 N 769п «О внесении изменений в постановление Правления Пенсионного фонда Российской Федерации от 25 декабря 2019 г. № 730п» </w:t>
      </w:r>
      <w:r w:rsidRPr="00D02352">
        <w:rPr>
          <w:rFonts w:ascii="Times New Roman" w:hAnsi="Times New Roman" w:cs="Times New Roman"/>
          <w:b/>
          <w:bCs/>
        </w:rPr>
        <w:t xml:space="preserve">– коды ОКЗ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Алгоритм составления классификатора кодов ОКЗ для конкретных должностей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Правила определения значений цифр кода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Взаимодействие с ПФР. Санкции. Требования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Дата проведения: </w:t>
      </w:r>
      <w:r w:rsidRPr="00D02352">
        <w:rPr>
          <w:rFonts w:ascii="Times New Roman" w:hAnsi="Times New Roman" w:cs="Times New Roman"/>
        </w:rPr>
        <w:t xml:space="preserve">29 ноября 2022 года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Время проведения </w:t>
      </w:r>
      <w:r w:rsidRPr="00D02352">
        <w:rPr>
          <w:rFonts w:ascii="Times New Roman" w:hAnsi="Times New Roman" w:cs="Times New Roman"/>
        </w:rPr>
        <w:t xml:space="preserve">(МСК): начало регистрации – 9.30 </w:t>
      </w:r>
      <w:proofErr w:type="spellStart"/>
      <w:r w:rsidRPr="00D02352">
        <w:rPr>
          <w:rFonts w:ascii="Times New Roman" w:hAnsi="Times New Roman" w:cs="Times New Roman"/>
        </w:rPr>
        <w:t>мск</w:t>
      </w:r>
      <w:proofErr w:type="spellEnd"/>
      <w:r w:rsidRPr="00D02352">
        <w:rPr>
          <w:rFonts w:ascii="Times New Roman" w:hAnsi="Times New Roman" w:cs="Times New Roman"/>
        </w:rPr>
        <w:t xml:space="preserve">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Начало </w:t>
      </w:r>
      <w:proofErr w:type="spellStart"/>
      <w:r w:rsidRPr="00D02352">
        <w:rPr>
          <w:rFonts w:ascii="Times New Roman" w:hAnsi="Times New Roman" w:cs="Times New Roman"/>
          <w:b/>
          <w:bCs/>
        </w:rPr>
        <w:t>вебинара</w:t>
      </w:r>
      <w:proofErr w:type="spellEnd"/>
      <w:r w:rsidRPr="00D02352">
        <w:rPr>
          <w:rFonts w:ascii="Times New Roman" w:hAnsi="Times New Roman" w:cs="Times New Roman"/>
          <w:b/>
          <w:bCs/>
        </w:rPr>
        <w:t xml:space="preserve"> – </w:t>
      </w:r>
      <w:r w:rsidRPr="00D02352">
        <w:rPr>
          <w:rFonts w:ascii="Times New Roman" w:hAnsi="Times New Roman" w:cs="Times New Roman"/>
        </w:rPr>
        <w:t xml:space="preserve">10.00 </w:t>
      </w:r>
      <w:proofErr w:type="spellStart"/>
      <w:r w:rsidRPr="00D02352">
        <w:rPr>
          <w:rFonts w:ascii="Times New Roman" w:hAnsi="Times New Roman" w:cs="Times New Roman"/>
        </w:rPr>
        <w:t>мск</w:t>
      </w:r>
      <w:proofErr w:type="spellEnd"/>
      <w:r w:rsidRPr="00D02352">
        <w:rPr>
          <w:rFonts w:ascii="Times New Roman" w:hAnsi="Times New Roman" w:cs="Times New Roman"/>
        </w:rPr>
        <w:t xml:space="preserve">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Окончание </w:t>
      </w:r>
      <w:proofErr w:type="spellStart"/>
      <w:r w:rsidRPr="00D02352">
        <w:rPr>
          <w:rFonts w:ascii="Times New Roman" w:hAnsi="Times New Roman" w:cs="Times New Roman"/>
          <w:b/>
          <w:bCs/>
        </w:rPr>
        <w:t>вебинара</w:t>
      </w:r>
      <w:proofErr w:type="spellEnd"/>
      <w:r w:rsidRPr="00D02352">
        <w:rPr>
          <w:rFonts w:ascii="Times New Roman" w:hAnsi="Times New Roman" w:cs="Times New Roman"/>
          <w:b/>
          <w:bCs/>
        </w:rPr>
        <w:t xml:space="preserve"> – </w:t>
      </w:r>
      <w:r w:rsidRPr="00D02352">
        <w:rPr>
          <w:rFonts w:ascii="Times New Roman" w:hAnsi="Times New Roman" w:cs="Times New Roman"/>
        </w:rPr>
        <w:t xml:space="preserve">14:00 </w:t>
      </w:r>
      <w:proofErr w:type="spellStart"/>
      <w:r w:rsidRPr="00D02352">
        <w:rPr>
          <w:rFonts w:ascii="Times New Roman" w:hAnsi="Times New Roman" w:cs="Times New Roman"/>
        </w:rPr>
        <w:t>мск</w:t>
      </w:r>
      <w:proofErr w:type="spellEnd"/>
      <w:r w:rsidRPr="00D02352">
        <w:rPr>
          <w:rFonts w:ascii="Times New Roman" w:hAnsi="Times New Roman" w:cs="Times New Roman"/>
        </w:rPr>
        <w:t xml:space="preserve">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Место проведения: </w:t>
      </w:r>
      <w:r w:rsidRPr="00D02352">
        <w:rPr>
          <w:rFonts w:ascii="Times New Roman" w:hAnsi="Times New Roman" w:cs="Times New Roman"/>
        </w:rPr>
        <w:t xml:space="preserve">сервис для видео и веб-конференций (ZOOM/YOUTUBE)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По итогам </w:t>
      </w:r>
      <w:proofErr w:type="spellStart"/>
      <w:r w:rsidRPr="00D02352">
        <w:rPr>
          <w:rFonts w:ascii="Times New Roman" w:hAnsi="Times New Roman" w:cs="Times New Roman"/>
          <w:b/>
          <w:bCs/>
        </w:rPr>
        <w:t>вебинара</w:t>
      </w:r>
      <w:proofErr w:type="spellEnd"/>
      <w:r w:rsidRPr="00D02352">
        <w:rPr>
          <w:rFonts w:ascii="Times New Roman" w:hAnsi="Times New Roman" w:cs="Times New Roman"/>
          <w:b/>
          <w:bCs/>
        </w:rPr>
        <w:t xml:space="preserve">-обучения, каждый участник получает: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пошаговый алгоритм действий по переходу службы кадров и службы охраны труда, раздаточный материал семинара в электронном виде, консультационную и практическую поддержку в течение месяца.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День 2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(Формирование службы охраны труда. Система управления охраной труда с 1.03.22. Электронный документооборот)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Законодательные требования к формированию службы охраны труда 2022-2023г.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Юридические аспекты;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Практические аспекты;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Требование профессионального стандарта к специалисту по охране труда;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Права и обязанности специалистов (службы ОТ);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Взаимодействие специалистов по охране труда с органами исполнительной власти (бюджетная сфера)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Взаимодействие специалистов по охране труда с органами исполнительной власти (коммерческие организации)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Административная ответственность должностного лица согласно 248-ФЗ;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b/>
          <w:bCs/>
        </w:rPr>
        <w:t xml:space="preserve">Формирование системы управления охраной труда в организации/учреждении, с учетом требований законодательства РФ 2022-2023г. (Практика):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Требования </w:t>
      </w:r>
      <w:r w:rsidRPr="00D02352">
        <w:rPr>
          <w:rFonts w:ascii="Times New Roman" w:hAnsi="Times New Roman" w:cs="Times New Roman"/>
          <w:b/>
          <w:bCs/>
        </w:rPr>
        <w:t xml:space="preserve">Приказа Минтруда РФ от 29.10.2021 № 776 Новое типовое Положение о Системе управления охраной труда (СУОТ):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Политика работодателя в области охраны труда;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Цели работодателя в области охраны труда;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Обеспечение функционирования СУОТ (распределение обязанностей в сфере охраны труда между должностными лицами работодателя);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Процедуры, направленные на достижение целей работодателя в области охраны труда (далее - процедуры), включая: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i/>
          <w:iCs/>
        </w:rPr>
        <w:t xml:space="preserve">Расчет </w:t>
      </w:r>
      <w:proofErr w:type="spellStart"/>
      <w:r w:rsidRPr="00D02352">
        <w:rPr>
          <w:rFonts w:ascii="Times New Roman" w:hAnsi="Times New Roman" w:cs="Times New Roman"/>
          <w:i/>
          <w:iCs/>
        </w:rPr>
        <w:t>профрисков</w:t>
      </w:r>
      <w:proofErr w:type="spellEnd"/>
      <w:r w:rsidRPr="00D02352">
        <w:rPr>
          <w:rFonts w:ascii="Times New Roman" w:hAnsi="Times New Roman" w:cs="Times New Roman"/>
          <w:i/>
          <w:iCs/>
        </w:rPr>
        <w:t xml:space="preserve">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i/>
          <w:iCs/>
        </w:rPr>
        <w:t xml:space="preserve">Проведение медосмотров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i/>
          <w:iCs/>
        </w:rPr>
        <w:t xml:space="preserve">СОУТ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  <w:i/>
          <w:iCs/>
        </w:rPr>
        <w:t xml:space="preserve">Планирование мероприятий по реализации процедур;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 xml:space="preserve">Контроль функционирования СУОТ и мониторинг реализации процедур;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Планирование улучшений функционирования СУОТ;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Реагирование на аварии, несчастные случаи и профессиональные заболевания; 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Управление документами СУОТ.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 xml:space="preserve">Требование Постановления Правительства Российской Федерации от 24.12.2021 № 2464 "О порядке обучения по охране труда и проверки знания требований охраны труда </w:t>
      </w: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Виды инструктажей по охране труда. </w:t>
      </w: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Классификация типов обучения по охране труда и их особенности </w:t>
      </w: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Организация проверки знания требований охраны труда </w:t>
      </w: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Особенности организации обучения по охране труда на </w:t>
      </w:r>
      <w:proofErr w:type="spellStart"/>
      <w:r w:rsidRPr="00D02352">
        <w:rPr>
          <w:rFonts w:ascii="Times New Roman" w:hAnsi="Times New Roman" w:cs="Times New Roman"/>
        </w:rPr>
        <w:t>микропредприятиях</w:t>
      </w:r>
      <w:proofErr w:type="spellEnd"/>
      <w:r w:rsidRPr="00D02352">
        <w:rPr>
          <w:rFonts w:ascii="Times New Roman" w:hAnsi="Times New Roman" w:cs="Times New Roman"/>
        </w:rPr>
        <w:t xml:space="preserve"> </w:t>
      </w: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Федеральный реестр обученных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>«Цифровая трансформация охраны труда без штрафов и рисков»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 xml:space="preserve">Новые требования контрольно-надзорных органов: </w:t>
      </w: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Федеральный закон от 31 июля 2020 г. № 248-ФЗ «О государственном контроле (надзоре) и муниципальном контроле в Российской Федерации» </w:t>
      </w: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Федеральный закон от 26.03.2022 № 70-ФЗ "О внесении изменений в Кодекс Российской Федерации об административных правонарушениях" </w:t>
      </w: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Проект нового КоАП в части санкций за несоблюдение трудового законодательства </w:t>
      </w: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Виды, структуры, регламент проведения проверок. </w:t>
      </w: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Штрафные санкции 2022 – 2023гг.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Segoe UI Symbol" w:hAnsi="Segoe UI Symbol" w:cs="Segoe UI Symbol"/>
        </w:rPr>
        <w:t>✓</w:t>
      </w:r>
      <w:r w:rsidRPr="00D02352">
        <w:rPr>
          <w:rFonts w:ascii="Times New Roman" w:hAnsi="Times New Roman" w:cs="Times New Roman"/>
        </w:rPr>
        <w:t xml:space="preserve"> Последствия и санкции, применяемые к работодателю. Виды ответственности работодателя. Должностные лица, к которым могут быть применены санкции. Виды и размеры штрафов. Обоснование и процедура обжалования санкций.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>Дата проведения: 30 ноября 2022 года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 xml:space="preserve">Время проведения (МСК): начало регистрации – 9.30 </w:t>
      </w:r>
      <w:proofErr w:type="spellStart"/>
      <w:r w:rsidRPr="00D02352">
        <w:rPr>
          <w:rFonts w:ascii="Times New Roman" w:hAnsi="Times New Roman" w:cs="Times New Roman"/>
        </w:rPr>
        <w:t>мск</w:t>
      </w:r>
      <w:proofErr w:type="spellEnd"/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 xml:space="preserve">Начало </w:t>
      </w:r>
      <w:proofErr w:type="spellStart"/>
      <w:r w:rsidRPr="00D02352">
        <w:rPr>
          <w:rFonts w:ascii="Times New Roman" w:hAnsi="Times New Roman" w:cs="Times New Roman"/>
        </w:rPr>
        <w:t>вебинара</w:t>
      </w:r>
      <w:proofErr w:type="spellEnd"/>
      <w:r w:rsidRPr="00D02352">
        <w:rPr>
          <w:rFonts w:ascii="Times New Roman" w:hAnsi="Times New Roman" w:cs="Times New Roman"/>
        </w:rPr>
        <w:t xml:space="preserve"> – 10.00 </w:t>
      </w:r>
      <w:proofErr w:type="spellStart"/>
      <w:r w:rsidRPr="00D02352">
        <w:rPr>
          <w:rFonts w:ascii="Times New Roman" w:hAnsi="Times New Roman" w:cs="Times New Roman"/>
        </w:rPr>
        <w:t>мск</w:t>
      </w:r>
      <w:proofErr w:type="spellEnd"/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 xml:space="preserve">Окончание </w:t>
      </w:r>
      <w:proofErr w:type="spellStart"/>
      <w:r w:rsidRPr="00D02352">
        <w:rPr>
          <w:rFonts w:ascii="Times New Roman" w:hAnsi="Times New Roman" w:cs="Times New Roman"/>
        </w:rPr>
        <w:t>вебинара</w:t>
      </w:r>
      <w:proofErr w:type="spellEnd"/>
      <w:r w:rsidRPr="00D02352">
        <w:rPr>
          <w:rFonts w:ascii="Times New Roman" w:hAnsi="Times New Roman" w:cs="Times New Roman"/>
        </w:rPr>
        <w:t xml:space="preserve"> – 14:00 </w:t>
      </w:r>
      <w:proofErr w:type="spellStart"/>
      <w:r w:rsidRPr="00D02352">
        <w:rPr>
          <w:rFonts w:ascii="Times New Roman" w:hAnsi="Times New Roman" w:cs="Times New Roman"/>
        </w:rPr>
        <w:t>мск</w:t>
      </w:r>
      <w:proofErr w:type="spellEnd"/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>Место проведения: сервис для видео и веб-конференций (ZOOM/YOUTUBE)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lastRenderedPageBreak/>
        <w:t xml:space="preserve">По итогам </w:t>
      </w:r>
      <w:proofErr w:type="spellStart"/>
      <w:r w:rsidRPr="00D02352">
        <w:rPr>
          <w:rFonts w:ascii="Times New Roman" w:hAnsi="Times New Roman" w:cs="Times New Roman"/>
        </w:rPr>
        <w:t>вебинара</w:t>
      </w:r>
      <w:proofErr w:type="spellEnd"/>
      <w:r w:rsidRPr="00D02352">
        <w:rPr>
          <w:rFonts w:ascii="Times New Roman" w:hAnsi="Times New Roman" w:cs="Times New Roman"/>
        </w:rPr>
        <w:t>-обучения, каждый участник получает: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>пошаговый алгоритм действий по переходу службы кадров и службы охраны труда, раздаточный материал семинара в электронном виде, консультационную и практическую поддержку в течение месяца.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  <w:b/>
        </w:rPr>
      </w:pPr>
      <w:r w:rsidRPr="00D02352">
        <w:rPr>
          <w:rFonts w:ascii="Times New Roman" w:hAnsi="Times New Roman" w:cs="Times New Roman"/>
          <w:b/>
        </w:rPr>
        <w:t>Стоимость участия: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>ТАРИФ 1 (оплата до 18.11.22):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>(повышение квалиф</w:t>
      </w:r>
      <w:bookmarkStart w:id="0" w:name="_GoBack"/>
      <w:bookmarkEnd w:id="0"/>
      <w:r w:rsidRPr="00D02352">
        <w:rPr>
          <w:rFonts w:ascii="Times New Roman" w:hAnsi="Times New Roman" w:cs="Times New Roman"/>
        </w:rPr>
        <w:t>икации 16 академических часов):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>по итогам каждый участник получает Удостоверение о повышении квалификации, раздаточный материал семинара в электронном виде, дополнительный практический материал по темам обучения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>за одного участника - 5000 рублей– за 2 дня;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>от 3х и более участников - 4000 рублей (за участника) – за 2 дня;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>ТАРИФ 2 (оплата после 18.11.22):</w:t>
      </w:r>
    </w:p>
    <w:p w:rsidR="00D02352" w:rsidRPr="00D02352" w:rsidRDefault="00D02352" w:rsidP="00D02352">
      <w:pPr>
        <w:spacing w:line="240" w:lineRule="auto"/>
        <w:rPr>
          <w:rFonts w:ascii="Times New Roman" w:hAnsi="Times New Roman" w:cs="Times New Roman"/>
        </w:rPr>
      </w:pPr>
      <w:r w:rsidRPr="00D02352">
        <w:rPr>
          <w:rFonts w:ascii="Times New Roman" w:hAnsi="Times New Roman" w:cs="Times New Roman"/>
        </w:rPr>
        <w:t>(повышение квалификации 16 академических часов):</w:t>
      </w:r>
    </w:p>
    <w:p w:rsidR="00D02352" w:rsidRDefault="00D02352" w:rsidP="00D02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итогам каждый участник получает </w:t>
      </w:r>
      <w:r>
        <w:rPr>
          <w:b/>
          <w:bCs/>
          <w:sz w:val="23"/>
          <w:szCs w:val="23"/>
        </w:rPr>
        <w:t xml:space="preserve">Удостоверение </w:t>
      </w:r>
      <w:r>
        <w:rPr>
          <w:sz w:val="23"/>
          <w:szCs w:val="23"/>
        </w:rPr>
        <w:t xml:space="preserve">о повышении квалификации, раздаточный материал семинара в электронном виде, дополнительный практический материал по темам обучения </w:t>
      </w:r>
    </w:p>
    <w:p w:rsidR="00D02352" w:rsidRDefault="00D02352" w:rsidP="00D02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за одного участника - 5500 рублей</w:t>
      </w:r>
      <w:r>
        <w:rPr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>за 2 дня</w:t>
      </w:r>
      <w:r>
        <w:rPr>
          <w:sz w:val="23"/>
          <w:szCs w:val="23"/>
        </w:rPr>
        <w:t xml:space="preserve">; </w:t>
      </w:r>
    </w:p>
    <w:p w:rsidR="00D02352" w:rsidRDefault="00D02352" w:rsidP="00D02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3х и более участников - 4500 рублей (за участника) </w:t>
      </w:r>
      <w:r>
        <w:rPr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>за 2 дня</w:t>
      </w:r>
      <w:r>
        <w:rPr>
          <w:sz w:val="23"/>
          <w:szCs w:val="23"/>
        </w:rPr>
        <w:t xml:space="preserve">; </w:t>
      </w:r>
    </w:p>
    <w:p w:rsidR="00D02352" w:rsidRDefault="00D02352" w:rsidP="00D02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Стоимость полной видеозаписи </w:t>
      </w:r>
      <w:proofErr w:type="spellStart"/>
      <w:r>
        <w:rPr>
          <w:b/>
          <w:bCs/>
          <w:sz w:val="23"/>
          <w:szCs w:val="23"/>
        </w:rPr>
        <w:t>вебинара</w:t>
      </w:r>
      <w:proofErr w:type="spellEnd"/>
      <w:r>
        <w:rPr>
          <w:b/>
          <w:bCs/>
          <w:sz w:val="23"/>
          <w:szCs w:val="23"/>
        </w:rPr>
        <w:t xml:space="preserve"> 2х дней обучения: </w:t>
      </w:r>
    </w:p>
    <w:p w:rsidR="00D02352" w:rsidRDefault="00D02352" w:rsidP="00D02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-1000 рублей (доступно </w:t>
      </w:r>
      <w:r>
        <w:rPr>
          <w:b/>
          <w:bCs/>
          <w:sz w:val="23"/>
          <w:szCs w:val="23"/>
        </w:rPr>
        <w:t>только участникам</w:t>
      </w:r>
      <w:r>
        <w:rPr>
          <w:sz w:val="23"/>
          <w:szCs w:val="23"/>
        </w:rPr>
        <w:t xml:space="preserve">). </w:t>
      </w:r>
    </w:p>
    <w:p w:rsidR="00D02352" w:rsidRDefault="00D02352" w:rsidP="00D02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- 4000 рублей (доступно </w:t>
      </w:r>
      <w:r>
        <w:rPr>
          <w:b/>
          <w:bCs/>
          <w:sz w:val="23"/>
          <w:szCs w:val="23"/>
        </w:rPr>
        <w:t xml:space="preserve">без фактического участия </w:t>
      </w:r>
      <w:r>
        <w:rPr>
          <w:sz w:val="23"/>
          <w:szCs w:val="23"/>
        </w:rPr>
        <w:t xml:space="preserve">в обучении). </w:t>
      </w:r>
    </w:p>
    <w:p w:rsidR="00D02352" w:rsidRDefault="00D02352" w:rsidP="00D02352">
      <w:pPr>
        <w:pStyle w:val="Default"/>
        <w:rPr>
          <w:sz w:val="23"/>
          <w:szCs w:val="23"/>
        </w:rPr>
      </w:pPr>
    </w:p>
    <w:p w:rsidR="00D02352" w:rsidRDefault="00D02352" w:rsidP="00D02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Регистрация: Заявки (форма прилагается) принимаются </w:t>
      </w:r>
    </w:p>
    <w:p w:rsidR="00D02352" w:rsidRDefault="00D02352" w:rsidP="00D02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 16-00 28.11.2022 </w:t>
      </w:r>
      <w:r>
        <w:rPr>
          <w:sz w:val="23"/>
          <w:szCs w:val="23"/>
        </w:rPr>
        <w:t xml:space="preserve">на zhukovskii@caotlider.ru: </w:t>
      </w:r>
    </w:p>
    <w:p w:rsidR="00D02352" w:rsidRDefault="00D02352" w:rsidP="00D02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Ответственный исполнитель: </w:t>
      </w:r>
    </w:p>
    <w:p w:rsidR="00D02352" w:rsidRDefault="00D02352" w:rsidP="00D02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Жуковский Максим Евгеньевич </w:t>
      </w:r>
    </w:p>
    <w:p w:rsidR="00D02352" w:rsidRDefault="00D02352" w:rsidP="00D02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+79677061773 </w:t>
      </w:r>
    </w:p>
    <w:p w:rsidR="00D02352" w:rsidRDefault="00D02352" w:rsidP="00D02352">
      <w:r>
        <w:rPr>
          <w:sz w:val="23"/>
          <w:szCs w:val="23"/>
        </w:rPr>
        <w:t>zhukovskii@caotlider.ru</w:t>
      </w:r>
    </w:p>
    <w:sectPr w:rsidR="00D0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F4"/>
    <w:rsid w:val="007603F4"/>
    <w:rsid w:val="00D02352"/>
    <w:rsid w:val="00DC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BA106-B040-4AE3-BADC-CCCB1F85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45975-70B9-418C-9CAD-3E6AF0BA6AB5}"/>
</file>

<file path=customXml/itemProps2.xml><?xml version="1.0" encoding="utf-8"?>
<ds:datastoreItem xmlns:ds="http://schemas.openxmlformats.org/officeDocument/2006/customXml" ds:itemID="{B0C007D3-6EA3-4B63-929F-91B2FE2CE16B}"/>
</file>

<file path=customXml/itemProps3.xml><?xml version="1.0" encoding="utf-8"?>
<ds:datastoreItem xmlns:ds="http://schemas.openxmlformats.org/officeDocument/2006/customXml" ds:itemID="{253DB443-B4B0-4CED-BE8D-B2A6E826E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Рамин Тарзанович</dc:creator>
  <cp:keywords/>
  <dc:description/>
  <cp:lastModifiedBy>Мамедов Рамин Тарзанович</cp:lastModifiedBy>
  <cp:revision>2</cp:revision>
  <dcterms:created xsi:type="dcterms:W3CDTF">2022-11-21T11:49:00Z</dcterms:created>
  <dcterms:modified xsi:type="dcterms:W3CDTF">2022-11-21T11:52:00Z</dcterms:modified>
</cp:coreProperties>
</file>