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0B" w:rsidRDefault="008E0216" w:rsidP="005E530B">
      <w:bookmarkStart w:id="0" w:name="_GoBack"/>
      <w:bookmarkEnd w:id="0"/>
      <w:proofErr w:type="gramStart"/>
      <w:r w:rsidRPr="008E0216">
        <w:t>Итоговая</w:t>
      </w:r>
      <w:proofErr w:type="gramEnd"/>
      <w:r w:rsidRPr="008E0216">
        <w:t xml:space="preserve"> Всероссийская онлайн-конференция для бухгалтеров и специалистов финансово-экономических служб госучреждений</w:t>
      </w:r>
    </w:p>
    <w:p w:rsidR="008E0216" w:rsidRPr="008E0216" w:rsidRDefault="008E0216" w:rsidP="008E02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inline distT="0" distB="0" distL="0" distR="0" wp14:anchorId="5F11B1BA" wp14:editId="44DC03C9">
                <wp:extent cx="304800" cy="304800"/>
                <wp:effectExtent l="0" t="0" r="0" b="0"/>
                <wp:docPr id="1" name="Прямоугольник 1" descr="Итоговая Всероссийская онлайн-конференция для бухгалтеров и специалистов финансово-экономических служб госучрежде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тоговая Всероссийская онлайн-конференция для бухгалтеров и специалистов финансово-экономических служб госучреждени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x1dgMAAK4GAAAOAAAAZHJzL2Uyb0RvYy54bWysVd1u2zYYvR+wdyB0r1hyZccWohSpHQ8D&#10;sq1AuwegJcoSJpEaqcTJigFNs643LQr0and7hTRrCqdp01eg3miHlJ046c2wTRc0vx+e74eHn7fu&#10;H5YFOWBS5YJHjr/hOYTxWCQ5n0XOj48n7sAhqqY8oYXgLHKOmHLub3/91da8CllXZKJImCQA4Sqc&#10;V5GT1XUVdjoqzlhJ1YaoGIcxFbKkNUQ56ySSzoFeFp2u5/U7cyGTSoqYKQXtuDU62xY/TVlc/5Cm&#10;itWkiBzkVttV2nVq1s72Fg1nklZZHi/ToP8ii5LmHEGvoca0pmRf5l9AlXkshRJpvRGLsiPSNI+Z&#10;rQHV+N6dah5ltGK2FjRHVddtUv8fbPz9wUNJ8gR35xBOS1yR/rN52rzWH/VVc6L/0lf6snmpP+mF&#10;/kDgkzAVo3/6j+YZTMZ8pk+b10S/aY71efMUp46xW+gLrB9a0xWOX+pTfaE/udBBbH6zvufY/a4X&#10;5vg7hMHP2+akeQ7YU4jPWjx9RvSCAO0zZHgbG84c2wTOCKAWwD8F1LHN5sptXrVRIH6E5wucM7ks&#10;mucG5hJlvddviUkeKCfNC2R9DtU7rKbOC8OKeaVCNOdR9VCae1XVnoh/UoSLUUb5jO2oCtxqu7ZS&#10;SSnmGaMJrsc3EJ1bGEZQQCPT+XciQZ/pfi0sZw5TWZoYYAM5tNQ8uqYmO6xJDOU9Lxh4IHAM03Jv&#10;ItBwdbiSqv6GiZKYTeRIZGfB6cGeqlvXlYuJxcUkLwroaVjwWwpgthqExlFjM0lYMj8ZesPdwe4g&#10;cINuf9cNvPHY3ZmMArc/8Td743vj0Wjs/2ri+kGY5UnCuAmzelh+8M+Iu3zi7ZO4flpKFHli4ExK&#10;Ss6mo0KSA4qHPbGfbTksN26d22nYfqGWOyX53cB70B26k/5g0w0mQc8dbnoD1/OHD4Z9LxgG48nt&#10;kvZyzv57SWQeOcNet2dvaS3pO7V59vuyNhqWeY3RWeRl5IAa+IwTDQ0Dd3li9zXNi3a/1gqT/k0r&#10;cN2ri7Z8NRRt2T8VyRHoKgXoBOZhyGOTCfmLQ+YYmJGjft6nkjmk+JaD8kM/CMyEtULQ2+xCkOuW&#10;6bqF8hhQkVM7pN2O6nYq71cyn2WI5NvGcLGDZ5LmlsLmCbVZLR8XhqKtZDnAzdRdl63Xzd/M9t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QasdXYDAACu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Pr="008E0216">
        <w:rPr>
          <w:rFonts w:ascii="Arial" w:hAnsi="Arial" w:cs="Arial"/>
          <w:color w:val="333333"/>
        </w:rPr>
        <w:t xml:space="preserve">На конференции подведем </w:t>
      </w:r>
      <w:proofErr w:type="gramStart"/>
      <w:r w:rsidRPr="008E0216">
        <w:rPr>
          <w:rFonts w:ascii="Arial" w:hAnsi="Arial" w:cs="Arial"/>
          <w:color w:val="333333"/>
        </w:rPr>
        <w:t>итоги</w:t>
      </w:r>
      <w:proofErr w:type="gramEnd"/>
      <w:r w:rsidRPr="008E0216">
        <w:rPr>
          <w:rFonts w:ascii="Arial" w:hAnsi="Arial" w:cs="Arial"/>
          <w:color w:val="333333"/>
        </w:rPr>
        <w:t>: какие изменения 2017 года повлияют на учет, подготовку к годовой отчетности и планирование закупок учреждений. Также узнаете, как применять бюджетную классификацию в отдельных ситуациях, и какие ошибки еще можно исправить. Ведущие специалисты Минфина и практикующие эксперты дадут рекомендации и расскажут, что изменится в работе бухгалтера в 2018 году и как перейти на новые федеральные стандарты учета.</w:t>
      </w:r>
    </w:p>
    <w:p w:rsidR="008E0216" w:rsidRPr="008E0216" w:rsidRDefault="008E0216" w:rsidP="008E021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8E02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Программа онлайн-конференции</w:t>
      </w:r>
    </w:p>
    <w:p w:rsidR="008E0216" w:rsidRPr="008E0216" w:rsidRDefault="008E0216" w:rsidP="008E02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E021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Сессия 1. План финансово-хозяйственной деятельности, план - график и план закупок. </w:t>
      </w:r>
    </w:p>
    <w:p w:rsidR="008E0216" w:rsidRPr="008E0216" w:rsidRDefault="008E0216" w:rsidP="008E0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 15 сентября действует новая форма </w:t>
      </w:r>
      <w:proofErr w:type="spell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госзадания</w:t>
      </w:r>
      <w:proofErr w:type="spell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отчета о его выполнении. А для </w:t>
      </w:r>
      <w:proofErr w:type="spell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госзаданий</w:t>
      </w:r>
      <w:proofErr w:type="spell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2018 год отменили ведомственные перечни </w:t>
      </w:r>
      <w:proofErr w:type="spell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госуслуг</w:t>
      </w:r>
      <w:proofErr w:type="spell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работ. </w:t>
      </w:r>
      <w:proofErr w:type="spell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Госзакупки</w:t>
      </w:r>
      <w:proofErr w:type="spell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напрямую </w:t>
      </w:r>
      <w:proofErr w:type="gram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связаны</w:t>
      </w:r>
      <w:proofErr w:type="gram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нормированием затрат учреждений. Узнайте обо всех изменениях, которые будете применять с 2018 года, чтобы сформировать </w:t>
      </w:r>
      <w:proofErr w:type="spellStart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госзадание</w:t>
      </w:r>
      <w:proofErr w:type="spellEnd"/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закупать товары, работы, услуги.</w:t>
      </w:r>
    </w:p>
    <w:p w:rsidR="008E0216" w:rsidRPr="008E0216" w:rsidRDefault="008E0216" w:rsidP="008E0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E021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Сессия 2. Последние изменения в учете и отчетности госучреждений. </w:t>
      </w:r>
    </w:p>
    <w:p w:rsidR="008E0216" w:rsidRPr="008E0216" w:rsidRDefault="008E0216" w:rsidP="008E0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29 октября вступили в силу изменения, которые Минфин России приказом от 27 сентября 2017 № 148н скорректировал положения Инструкции № 157н. Также ведомство обновило Инструкции по отчетности – скорректировало формы и порядок их заполнения. Узнайте подробно, что изменилось в учете и отчетности.  </w:t>
      </w:r>
    </w:p>
    <w:p w:rsidR="008E0216" w:rsidRPr="008E0216" w:rsidRDefault="008E0216" w:rsidP="008E0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E021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Сессия 3. Учетная политика </w:t>
      </w:r>
      <w:proofErr w:type="gramStart"/>
      <w:r w:rsidRPr="008E021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государственных</w:t>
      </w:r>
      <w:proofErr w:type="gramEnd"/>
      <w:r w:rsidRPr="008E021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(муниципальных) </w:t>
      </w:r>
    </w:p>
    <w:p w:rsidR="005E530B" w:rsidRDefault="005E530B" w:rsidP="005E530B"/>
    <w:p w:rsidR="005E530B" w:rsidRDefault="005E530B" w:rsidP="005E530B"/>
    <w:p w:rsidR="005E530B" w:rsidRDefault="005E530B" w:rsidP="005E530B">
      <w:r>
        <w:t xml:space="preserve">Сессия 3. Учетная политика государственных (муниципальных) учреждений. </w:t>
      </w:r>
    </w:p>
    <w:p w:rsidR="005E530B" w:rsidRDefault="005E530B" w:rsidP="005E530B"/>
    <w:p w:rsidR="005E530B" w:rsidRDefault="005E530B" w:rsidP="005E530B">
      <w:r>
        <w:t>В Инструкцию № 157н Минфин России внес значительные изменения, которые связаны с применением с 2018 года федеральных стандартов. Нужно скорректировать Учетную политику на 2018 год с учетом новых правил. Узнайте, какие изменения внести в Учетную политику.</w:t>
      </w:r>
    </w:p>
    <w:p w:rsidR="005E530B" w:rsidRDefault="005E530B" w:rsidP="005E530B"/>
    <w:p w:rsidR="005E530B" w:rsidRDefault="005E530B" w:rsidP="005E530B">
      <w:r>
        <w:t xml:space="preserve">Сессия 4. Новые правила применения бюджетной классификации. </w:t>
      </w:r>
    </w:p>
    <w:p w:rsidR="005E530B" w:rsidRDefault="005E530B" w:rsidP="005E530B"/>
    <w:p w:rsidR="005E530B" w:rsidRDefault="005E530B" w:rsidP="005E530B">
      <w:r>
        <w:t xml:space="preserve">В 2017 году Минфин России внес более сотни правок в Указания 65н по бюджетной классификации. Также ведомство в письмах разъясняло, как применять КВР и КОСГУ в отдельных </w:t>
      </w:r>
      <w:r>
        <w:lastRenderedPageBreak/>
        <w:t>ситуациях. Ведущий специалист Минфина расскажет о главных изменениях и даст рекомендации для ситуаций, чтобы отнести доходы и расходы по верным кодам и не допустить нецелевой расход.</w:t>
      </w:r>
    </w:p>
    <w:p w:rsidR="005E530B" w:rsidRDefault="005E530B" w:rsidP="005E530B"/>
    <w:p w:rsidR="005E530B" w:rsidRDefault="005E530B" w:rsidP="005E530B">
      <w:r>
        <w:t xml:space="preserve">Сессия 5. Федеральные стандарты для учреждений госсектора. </w:t>
      </w:r>
    </w:p>
    <w:p w:rsidR="005E530B" w:rsidRDefault="005E530B" w:rsidP="005E530B"/>
    <w:p w:rsidR="0030067F" w:rsidRDefault="005E530B" w:rsidP="005E530B">
      <w:r>
        <w:t>С 2018 года будут действовать федеральные стандарты бухучета госсектора. Минфин России уже утвердил 5 стандартов учета и отчетности. По плану всего с 1 января  должны внедрить 11 видов стандартов. Учет основных средств изменится, так как стандарт определяет новый подход учета к ним. Также это коснется других объектов учета. Узнайте, как перейти на федеральные стандарты с 1 января 2018 года.</w:t>
      </w:r>
    </w:p>
    <w:p w:rsidR="00550B94" w:rsidRDefault="00550B94" w:rsidP="005E530B"/>
    <w:p w:rsidR="00550B94" w:rsidRDefault="00550B94" w:rsidP="005E530B">
      <w:r w:rsidRPr="00550B94">
        <w:t>https://seminar.budgetnik.ru/seminar/510-itogovaya-vserossiyskaya-onlayn-konferentsiya-dlya-buhgalterov-i-spetsialistov-finansovo</w:t>
      </w:r>
    </w:p>
    <w:sectPr w:rsidR="0055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89"/>
    <w:rsid w:val="001C1B13"/>
    <w:rsid w:val="0030067F"/>
    <w:rsid w:val="00550B94"/>
    <w:rsid w:val="005B4C89"/>
    <w:rsid w:val="005E530B"/>
    <w:rsid w:val="008E0216"/>
    <w:rsid w:val="00E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216"/>
    <w:rPr>
      <w:b/>
      <w:bCs/>
    </w:rPr>
  </w:style>
  <w:style w:type="character" w:styleId="a5">
    <w:name w:val="Hyperlink"/>
    <w:basedOn w:val="a0"/>
    <w:uiPriority w:val="99"/>
    <w:semiHidden/>
    <w:unhideWhenUsed/>
    <w:rsid w:val="008E0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216"/>
    <w:rPr>
      <w:b/>
      <w:bCs/>
    </w:rPr>
  </w:style>
  <w:style w:type="character" w:styleId="a5">
    <w:name w:val="Hyperlink"/>
    <w:basedOn w:val="a0"/>
    <w:uiPriority w:val="99"/>
    <w:semiHidden/>
    <w:unhideWhenUsed/>
    <w:rsid w:val="008E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034B3-529C-499C-B17D-C3452A5F0821}"/>
</file>

<file path=customXml/itemProps2.xml><?xml version="1.0" encoding="utf-8"?>
<ds:datastoreItem xmlns:ds="http://schemas.openxmlformats.org/officeDocument/2006/customXml" ds:itemID="{6B82A75E-D71F-4CE8-A7D5-940B17E6BDDF}"/>
</file>

<file path=customXml/itemProps3.xml><?xml version="1.0" encoding="utf-8"?>
<ds:datastoreItem xmlns:ds="http://schemas.openxmlformats.org/officeDocument/2006/customXml" ds:itemID="{99821851-7D26-413F-B5CA-3276A085D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Татьяна Анатольевна</dc:creator>
  <cp:lastModifiedBy>Зуева Ольга Вячеславна</cp:lastModifiedBy>
  <cp:revision>2</cp:revision>
  <dcterms:created xsi:type="dcterms:W3CDTF">2017-11-21T05:53:00Z</dcterms:created>
  <dcterms:modified xsi:type="dcterms:W3CDTF">2017-11-21T05:53:00Z</dcterms:modified>
</cp:coreProperties>
</file>