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1E" w:rsidRPr="001A6FD9" w:rsidRDefault="001B721E" w:rsidP="001B721E">
      <w:pPr>
        <w:pStyle w:val="ab"/>
        <w:jc w:val="center"/>
        <w:rPr>
          <w:rStyle w:val="ac"/>
          <w:color w:val="0000FF"/>
          <w:sz w:val="24"/>
          <w:szCs w:val="24"/>
        </w:rPr>
      </w:pPr>
      <w:r w:rsidRPr="001A6FD9">
        <w:rPr>
          <w:rStyle w:val="ac"/>
          <w:color w:val="0000FF"/>
          <w:sz w:val="24"/>
          <w:szCs w:val="24"/>
        </w:rPr>
        <w:t>ВНИМАНИЕ!   ПАВОДОК!</w:t>
      </w:r>
    </w:p>
    <w:p w:rsidR="001B721E" w:rsidRPr="001A6FD9" w:rsidRDefault="001B721E" w:rsidP="001B721E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721E" w:rsidRPr="001A6FD9" w:rsidRDefault="001B721E" w:rsidP="001B721E">
      <w:pPr>
        <w:pStyle w:val="ab"/>
        <w:jc w:val="both"/>
        <w:rPr>
          <w:rStyle w:val="ac"/>
          <w:color w:val="auto"/>
          <w:sz w:val="24"/>
          <w:szCs w:val="24"/>
        </w:rPr>
      </w:pPr>
      <w:r w:rsidRPr="001A6FD9">
        <w:rPr>
          <w:b/>
          <w:bCs/>
          <w:color w:val="0000FF"/>
          <w:sz w:val="24"/>
          <w:szCs w:val="24"/>
        </w:rPr>
        <w:t>Паводок</w:t>
      </w:r>
      <w:r w:rsidRPr="001A6F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6FD9">
        <w:rPr>
          <w:b/>
          <w:bCs/>
          <w:color w:val="auto"/>
          <w:sz w:val="24"/>
          <w:szCs w:val="24"/>
        </w:rPr>
        <w:t>-</w:t>
      </w:r>
      <w:r w:rsidRPr="001A6FD9">
        <w:rPr>
          <w:color w:val="auto"/>
          <w:sz w:val="24"/>
          <w:szCs w:val="24"/>
        </w:rPr>
        <w:t xml:space="preserve"> сравнительно кратковременное и непериодическое поднятие уровня воды в реке, возникающее в результате быстрого таяния снега при оттепели, ледников, обильных дождей, попусков воды из водохранилищ.…</w:t>
      </w:r>
    </w:p>
    <w:p w:rsidR="001B721E" w:rsidRPr="001A6FD9" w:rsidRDefault="001B721E" w:rsidP="001B721E">
      <w:pPr>
        <w:pStyle w:val="ab"/>
        <w:rPr>
          <w:rStyle w:val="ac"/>
          <w:rFonts w:ascii="Times New Roman" w:hAnsi="Times New Roman" w:cs="Times New Roman"/>
          <w:color w:val="00CCFF"/>
          <w:sz w:val="16"/>
          <w:szCs w:val="16"/>
        </w:rPr>
      </w:pPr>
    </w:p>
    <w:p w:rsidR="001B721E" w:rsidRDefault="001B721E" w:rsidP="001B721E">
      <w:pPr>
        <w:pStyle w:val="21"/>
        <w:rPr>
          <w:spacing w:val="-20"/>
        </w:rPr>
      </w:pPr>
      <w:r w:rsidRPr="008A4ADD">
        <w:rPr>
          <w:noProof/>
          <w:color w:val="333399"/>
        </w:rPr>
        <w:drawing>
          <wp:inline distT="0" distB="0" distL="0" distR="0">
            <wp:extent cx="5486400" cy="1485900"/>
            <wp:effectExtent l="0" t="3810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B721E" w:rsidRPr="001A6FD9" w:rsidRDefault="001B721E" w:rsidP="001B721E">
      <w:pPr>
        <w:pStyle w:val="21"/>
        <w:rPr>
          <w:spacing w:val="-20"/>
          <w:sz w:val="16"/>
          <w:szCs w:val="16"/>
        </w:rPr>
      </w:pPr>
    </w:p>
    <w:p w:rsidR="001B721E" w:rsidRPr="001A6FD9" w:rsidRDefault="001B721E" w:rsidP="001B721E">
      <w:pPr>
        <w:pStyle w:val="21"/>
        <w:rPr>
          <w:b/>
          <w:spacing w:val="-20"/>
          <w:sz w:val="24"/>
        </w:rPr>
      </w:pPr>
      <w:r w:rsidRPr="001A6FD9">
        <w:rPr>
          <w:color w:val="0000FF"/>
          <w:sz w:val="24"/>
        </w:rPr>
        <w:t>Наводнение</w:t>
      </w:r>
      <w:r w:rsidRPr="001A6FD9">
        <w:rPr>
          <w:b/>
          <w:sz w:val="24"/>
        </w:rPr>
        <w:t xml:space="preserve"> - это затопление водой местности в результате бурного таяния </w:t>
      </w:r>
      <w:r w:rsidRPr="001A6FD9">
        <w:rPr>
          <w:b/>
          <w:spacing w:val="-20"/>
          <w:sz w:val="24"/>
        </w:rPr>
        <w:t>снегов, ливней</w:t>
      </w:r>
      <w:r w:rsidRPr="001A6FD9">
        <w:rPr>
          <w:b/>
          <w:sz w:val="24"/>
        </w:rPr>
        <w:t xml:space="preserve">, </w:t>
      </w:r>
      <w:r w:rsidRPr="001A6FD9">
        <w:rPr>
          <w:b/>
          <w:spacing w:val="-20"/>
          <w:sz w:val="24"/>
        </w:rPr>
        <w:t>продолжительных</w:t>
      </w:r>
      <w:r w:rsidRPr="001A6FD9">
        <w:rPr>
          <w:b/>
          <w:sz w:val="24"/>
        </w:rPr>
        <w:t xml:space="preserve"> дождей (снег</w:t>
      </w:r>
      <w:r w:rsidRPr="001A6FD9">
        <w:rPr>
          <w:b/>
          <w:sz w:val="24"/>
        </w:rPr>
        <w:t>о</w:t>
      </w:r>
      <w:r w:rsidRPr="001A6FD9">
        <w:rPr>
          <w:b/>
          <w:sz w:val="24"/>
        </w:rPr>
        <w:t xml:space="preserve">падов), причиняющее материальный ущерб, наносящее урон </w:t>
      </w:r>
      <w:r w:rsidRPr="001A6FD9">
        <w:rPr>
          <w:b/>
          <w:spacing w:val="-20"/>
          <w:sz w:val="24"/>
        </w:rPr>
        <w:t>здоровью населения или приводящее к гибели л</w:t>
      </w:r>
      <w:r w:rsidRPr="001A6FD9">
        <w:rPr>
          <w:b/>
          <w:spacing w:val="-20"/>
          <w:sz w:val="24"/>
        </w:rPr>
        <w:t>ю</w:t>
      </w:r>
      <w:r w:rsidRPr="001A6FD9">
        <w:rPr>
          <w:b/>
          <w:spacing w:val="-20"/>
          <w:sz w:val="24"/>
        </w:rPr>
        <w:t>дей.</w:t>
      </w:r>
    </w:p>
    <w:p w:rsidR="001B721E" w:rsidRPr="001A6FD9" w:rsidRDefault="001B721E" w:rsidP="001B721E">
      <w:pPr>
        <w:pStyle w:val="21"/>
        <w:rPr>
          <w:b/>
          <w:spacing w:val="-20"/>
          <w:sz w:val="16"/>
          <w:szCs w:val="16"/>
        </w:rPr>
      </w:pPr>
    </w:p>
    <w:p w:rsidR="001B721E" w:rsidRPr="001A6FD9" w:rsidRDefault="001B721E" w:rsidP="001B721E">
      <w:pPr>
        <w:pStyle w:val="21"/>
        <w:rPr>
          <w:b/>
          <w:spacing w:val="-20"/>
          <w:sz w:val="24"/>
        </w:rPr>
      </w:pPr>
      <w:r w:rsidRPr="001A6FD9">
        <w:rPr>
          <w:color w:val="0000FF"/>
          <w:spacing w:val="-20"/>
          <w:sz w:val="24"/>
        </w:rPr>
        <w:t>Затопление</w:t>
      </w:r>
      <w:r w:rsidRPr="001A6FD9">
        <w:rPr>
          <w:color w:val="3366FF"/>
          <w:spacing w:val="-20"/>
          <w:sz w:val="24"/>
        </w:rPr>
        <w:t xml:space="preserve"> </w:t>
      </w:r>
      <w:r w:rsidRPr="001A6FD9">
        <w:rPr>
          <w:b/>
          <w:spacing w:val="-20"/>
          <w:sz w:val="24"/>
        </w:rPr>
        <w:t>– покрытие окружающей местности слоем вод, заливающим дворы, улицы населенного пункта и первые этажи зданий.</w:t>
      </w:r>
    </w:p>
    <w:p w:rsidR="001B721E" w:rsidRPr="001A6FD9" w:rsidRDefault="001B721E" w:rsidP="001B721E">
      <w:pPr>
        <w:pStyle w:val="21"/>
        <w:rPr>
          <w:rFonts w:ascii="Arial" w:hAnsi="Arial" w:cs="Arial"/>
          <w:b/>
          <w:color w:val="3366FF"/>
          <w:spacing w:val="-20"/>
          <w:sz w:val="16"/>
          <w:szCs w:val="16"/>
        </w:rPr>
      </w:pPr>
    </w:p>
    <w:p w:rsidR="001B721E" w:rsidRPr="001A6FD9" w:rsidRDefault="001B721E" w:rsidP="001B721E">
      <w:pPr>
        <w:pStyle w:val="21"/>
        <w:rPr>
          <w:b/>
          <w:spacing w:val="-20"/>
          <w:sz w:val="24"/>
        </w:rPr>
      </w:pPr>
      <w:r w:rsidRPr="001A6FD9">
        <w:rPr>
          <w:color w:val="0000FF"/>
          <w:spacing w:val="-20"/>
          <w:sz w:val="24"/>
        </w:rPr>
        <w:t>Подтопление</w:t>
      </w:r>
      <w:r w:rsidRPr="001A6FD9">
        <w:rPr>
          <w:spacing w:val="-20"/>
          <w:sz w:val="24"/>
        </w:rPr>
        <w:t xml:space="preserve"> </w:t>
      </w:r>
      <w:r w:rsidRPr="001A6FD9">
        <w:rPr>
          <w:b/>
          <w:spacing w:val="-20"/>
          <w:sz w:val="24"/>
        </w:rPr>
        <w:t>– проникновение воды в подвалы зданий через канализационную сеть, по разного  рода канавам и траншеям, а также  из-за  значительного поднятия  грунтовых вод.</w:t>
      </w:r>
    </w:p>
    <w:p w:rsidR="001B721E" w:rsidRPr="001A6FD9" w:rsidRDefault="001B721E" w:rsidP="001B721E">
      <w:pPr>
        <w:shd w:val="clear" w:color="auto" w:fill="CCFFFF"/>
        <w:tabs>
          <w:tab w:val="center" w:pos="4677"/>
          <w:tab w:val="right" w:pos="9355"/>
        </w:tabs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 Black" w:hAnsi="Arial Black"/>
          <w:b/>
          <w:color w:val="3366FF"/>
        </w:rPr>
        <w:tab/>
      </w:r>
      <w:r w:rsidRPr="0044017D">
        <w:rPr>
          <w:rFonts w:ascii="Arial Black" w:hAnsi="Arial Black"/>
          <w:b/>
          <w:color w:val="3366FF"/>
          <w:sz w:val="28"/>
          <w:szCs w:val="28"/>
        </w:rPr>
        <w:t xml:space="preserve"> </w:t>
      </w:r>
      <w:r w:rsidRPr="001A6FD9">
        <w:rPr>
          <w:rFonts w:ascii="Arial" w:hAnsi="Arial" w:cs="Arial"/>
          <w:b/>
          <w:color w:val="0000FF"/>
          <w:sz w:val="24"/>
          <w:szCs w:val="24"/>
        </w:rPr>
        <w:t>ДЕЙСТВИЯ НАСЕЛЕНИЯ</w:t>
      </w:r>
      <w:r w:rsidRPr="001A6FD9">
        <w:rPr>
          <w:rFonts w:ascii="Arial" w:hAnsi="Arial" w:cs="Arial"/>
          <w:b/>
          <w:color w:val="0000FF"/>
          <w:sz w:val="24"/>
          <w:szCs w:val="24"/>
        </w:rPr>
        <w:tab/>
      </w:r>
    </w:p>
    <w:p w:rsidR="001B721E" w:rsidRPr="001A6FD9" w:rsidRDefault="001B721E" w:rsidP="001B721E">
      <w:pPr>
        <w:shd w:val="clear" w:color="auto" w:fill="CCFFFF"/>
        <w:jc w:val="center"/>
        <w:rPr>
          <w:rFonts w:ascii="Arial" w:hAnsi="Arial" w:cs="Arial"/>
          <w:b/>
          <w:color w:val="3366FF"/>
          <w:sz w:val="24"/>
          <w:szCs w:val="24"/>
        </w:rPr>
      </w:pPr>
      <w:r w:rsidRPr="001A6FD9">
        <w:rPr>
          <w:rFonts w:ascii="Arial" w:hAnsi="Arial" w:cs="Arial"/>
          <w:b/>
          <w:color w:val="0000FF"/>
          <w:sz w:val="24"/>
          <w:szCs w:val="24"/>
        </w:rPr>
        <w:t>ПРИ ЗАБЛАГОВРЕМЕННОМ ОПОВЕЩЕНИИ О НАВОДНЕНИИ</w:t>
      </w:r>
    </w:p>
    <w:p w:rsidR="001B721E" w:rsidRPr="00022D37" w:rsidRDefault="001B721E" w:rsidP="001B721E">
      <w:pPr>
        <w:jc w:val="center"/>
        <w:rPr>
          <w:color w:val="3366FF"/>
          <w:sz w:val="10"/>
          <w:szCs w:val="10"/>
        </w:rPr>
      </w:pPr>
    </w:p>
    <w:p w:rsidR="001B721E" w:rsidRPr="0044017D" w:rsidRDefault="001B721E" w:rsidP="001B721E">
      <w:pPr>
        <w:spacing w:line="320" w:lineRule="exact"/>
        <w:rPr>
          <w:sz w:val="24"/>
          <w:szCs w:val="24"/>
        </w:rPr>
      </w:pPr>
      <w:r w:rsidRPr="0044017D">
        <w:rPr>
          <w:sz w:val="24"/>
          <w:szCs w:val="24"/>
        </w:rPr>
        <w:t>- включите телевизор, радио, прослушайте сообщение</w:t>
      </w:r>
    </w:p>
    <w:p w:rsidR="001B721E" w:rsidRPr="0044017D" w:rsidRDefault="001B721E" w:rsidP="001B721E">
      <w:pPr>
        <w:spacing w:line="320" w:lineRule="exact"/>
        <w:rPr>
          <w:sz w:val="24"/>
          <w:szCs w:val="24"/>
        </w:rPr>
      </w:pPr>
      <w:r w:rsidRPr="0044017D">
        <w:rPr>
          <w:sz w:val="24"/>
          <w:szCs w:val="24"/>
        </w:rPr>
        <w:t>- отключите   воду,   газ, электричество,   погасите   огонь в печи</w:t>
      </w:r>
    </w:p>
    <w:p w:rsidR="001B721E" w:rsidRPr="0044017D" w:rsidRDefault="001B721E" w:rsidP="001B721E">
      <w:pPr>
        <w:spacing w:line="320" w:lineRule="exact"/>
        <w:rPr>
          <w:sz w:val="24"/>
          <w:szCs w:val="24"/>
        </w:rPr>
      </w:pPr>
      <w:r w:rsidRPr="0044017D">
        <w:rPr>
          <w:sz w:val="24"/>
          <w:szCs w:val="24"/>
        </w:rPr>
        <w:t>- запасите пищу  и воду    в герметической таре</w:t>
      </w:r>
    </w:p>
    <w:p w:rsidR="001B721E" w:rsidRPr="0044017D" w:rsidRDefault="001B721E" w:rsidP="001B721E">
      <w:pPr>
        <w:spacing w:line="320" w:lineRule="exact"/>
        <w:rPr>
          <w:sz w:val="24"/>
          <w:szCs w:val="24"/>
        </w:rPr>
      </w:pPr>
      <w:r w:rsidRPr="0044017D">
        <w:rPr>
          <w:sz w:val="24"/>
          <w:szCs w:val="24"/>
        </w:rPr>
        <w:t>- укрепите (забейте) окна,  двери нижних  этажей</w:t>
      </w:r>
    </w:p>
    <w:p w:rsidR="001B721E" w:rsidRPr="0044017D" w:rsidRDefault="001B721E" w:rsidP="001B721E">
      <w:pPr>
        <w:spacing w:line="320" w:lineRule="exact"/>
        <w:rPr>
          <w:sz w:val="24"/>
          <w:szCs w:val="24"/>
        </w:rPr>
      </w:pPr>
      <w:r w:rsidRPr="0044017D">
        <w:rPr>
          <w:sz w:val="24"/>
          <w:szCs w:val="24"/>
        </w:rPr>
        <w:t>- перенесите  на  верхние  этажи ценные вещи</w:t>
      </w:r>
    </w:p>
    <w:p w:rsidR="001B721E" w:rsidRPr="0044017D" w:rsidRDefault="001B721E" w:rsidP="001B721E">
      <w:pPr>
        <w:spacing w:line="320" w:lineRule="exact"/>
        <w:rPr>
          <w:sz w:val="24"/>
          <w:szCs w:val="24"/>
        </w:rPr>
      </w:pPr>
      <w:r w:rsidRPr="0044017D">
        <w:rPr>
          <w:sz w:val="24"/>
          <w:szCs w:val="24"/>
        </w:rPr>
        <w:t>- возьмите  необходимые  вещи и  документы</w:t>
      </w:r>
    </w:p>
    <w:p w:rsidR="001B721E" w:rsidRPr="0044017D" w:rsidRDefault="001B721E" w:rsidP="001B721E">
      <w:pPr>
        <w:spacing w:line="320" w:lineRule="exact"/>
        <w:rPr>
          <w:sz w:val="24"/>
          <w:szCs w:val="24"/>
        </w:rPr>
      </w:pPr>
      <w:r w:rsidRPr="0044017D">
        <w:rPr>
          <w:sz w:val="24"/>
          <w:szCs w:val="24"/>
        </w:rPr>
        <w:t>- идите на эвакуационный пункт</w:t>
      </w:r>
    </w:p>
    <w:p w:rsidR="001B721E" w:rsidRPr="00961CCA" w:rsidRDefault="001B721E" w:rsidP="001B721E">
      <w:pPr>
        <w:pStyle w:val="ab"/>
        <w:rPr>
          <w:rStyle w:val="ac"/>
          <w:color w:val="auto"/>
          <w:sz w:val="16"/>
          <w:szCs w:val="16"/>
        </w:rPr>
      </w:pPr>
    </w:p>
    <w:p w:rsidR="001B721E" w:rsidRPr="001A6FD9" w:rsidRDefault="001B721E" w:rsidP="001B721E">
      <w:pPr>
        <w:shd w:val="clear" w:color="auto" w:fill="CCFFFF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1A6FD9">
        <w:rPr>
          <w:rFonts w:ascii="Arial" w:hAnsi="Arial" w:cs="Arial"/>
          <w:b/>
          <w:color w:val="0000FF"/>
          <w:sz w:val="24"/>
          <w:szCs w:val="24"/>
        </w:rPr>
        <w:t>ДЕЙСТВИЯ НАСЕЛЕНИЯ</w:t>
      </w:r>
    </w:p>
    <w:p w:rsidR="001B721E" w:rsidRPr="001A6FD9" w:rsidRDefault="001B721E" w:rsidP="001B721E">
      <w:pPr>
        <w:shd w:val="clear" w:color="auto" w:fill="CCFFFF"/>
        <w:jc w:val="center"/>
        <w:rPr>
          <w:rFonts w:ascii="Arial" w:hAnsi="Arial" w:cs="Arial"/>
          <w:color w:val="0000FF"/>
          <w:sz w:val="24"/>
          <w:szCs w:val="24"/>
        </w:rPr>
      </w:pPr>
      <w:r w:rsidRPr="001A6FD9">
        <w:rPr>
          <w:rFonts w:ascii="Arial" w:hAnsi="Arial" w:cs="Arial"/>
          <w:b/>
          <w:color w:val="0000FF"/>
          <w:sz w:val="24"/>
          <w:szCs w:val="24"/>
        </w:rPr>
        <w:t>ПРИ ВНЕЗАПНОМ НАВОДНЕНИИ</w:t>
      </w:r>
      <w:r w:rsidRPr="001A6FD9">
        <w:rPr>
          <w:rFonts w:ascii="Arial" w:hAnsi="Arial" w:cs="Arial"/>
          <w:b/>
          <w:color w:val="0000FF"/>
          <w:sz w:val="24"/>
          <w:szCs w:val="24"/>
          <w:shd w:val="clear" w:color="auto" w:fill="CCFFFF"/>
        </w:rPr>
        <w:t xml:space="preserve"> </w:t>
      </w:r>
      <w:r w:rsidRPr="001A6FD9">
        <w:rPr>
          <w:rFonts w:ascii="Arial" w:hAnsi="Arial" w:cs="Arial"/>
          <w:b/>
          <w:color w:val="0000FF"/>
          <w:sz w:val="24"/>
          <w:szCs w:val="24"/>
        </w:rPr>
        <w:t>ДО ПРИБЫТИЯ ПОМОЩИ</w:t>
      </w:r>
      <w:r w:rsidRPr="001A6FD9">
        <w:rPr>
          <w:rFonts w:ascii="Arial" w:hAnsi="Arial" w:cs="Arial"/>
          <w:color w:val="0000FF"/>
          <w:sz w:val="24"/>
          <w:szCs w:val="24"/>
        </w:rPr>
        <w:t>:</w:t>
      </w:r>
    </w:p>
    <w:p w:rsidR="001B721E" w:rsidRPr="0044017D" w:rsidRDefault="001B721E" w:rsidP="001B721E">
      <w:pPr>
        <w:spacing w:line="240" w:lineRule="exact"/>
        <w:rPr>
          <w:sz w:val="24"/>
          <w:szCs w:val="24"/>
        </w:rPr>
      </w:pPr>
      <w:r w:rsidRPr="0044017D">
        <w:rPr>
          <w:sz w:val="24"/>
          <w:szCs w:val="24"/>
        </w:rPr>
        <w:t>- эвакуируйтесь  в  ближайшее безопасное  место</w:t>
      </w:r>
    </w:p>
    <w:p w:rsidR="001B721E" w:rsidRPr="0044017D" w:rsidRDefault="001B721E" w:rsidP="001B721E">
      <w:pPr>
        <w:spacing w:line="240" w:lineRule="exact"/>
        <w:rPr>
          <w:sz w:val="24"/>
          <w:szCs w:val="24"/>
        </w:rPr>
      </w:pPr>
      <w:r w:rsidRPr="0044017D">
        <w:rPr>
          <w:sz w:val="24"/>
          <w:szCs w:val="24"/>
        </w:rPr>
        <w:t>- оставайтесь  там  до  схода  воды</w:t>
      </w:r>
    </w:p>
    <w:p w:rsidR="001B721E" w:rsidRPr="0044017D" w:rsidRDefault="001B721E" w:rsidP="001B721E">
      <w:pPr>
        <w:spacing w:line="240" w:lineRule="exact"/>
        <w:rPr>
          <w:sz w:val="24"/>
          <w:szCs w:val="24"/>
        </w:rPr>
      </w:pPr>
      <w:r w:rsidRPr="0044017D">
        <w:rPr>
          <w:sz w:val="24"/>
          <w:szCs w:val="24"/>
        </w:rPr>
        <w:t>- подавайте сигналы о помощи: днем – белым  или  цветным  полотнищем, ночью – фонариком</w:t>
      </w:r>
    </w:p>
    <w:p w:rsidR="001B721E" w:rsidRPr="0044017D" w:rsidRDefault="001B721E" w:rsidP="001B721E">
      <w:pPr>
        <w:spacing w:line="240" w:lineRule="exact"/>
        <w:jc w:val="center"/>
        <w:rPr>
          <w:color w:val="0000FF"/>
          <w:sz w:val="24"/>
          <w:szCs w:val="24"/>
        </w:rPr>
      </w:pPr>
      <w:r w:rsidRPr="0044017D">
        <w:rPr>
          <w:b/>
          <w:color w:val="0000FF"/>
          <w:sz w:val="24"/>
          <w:szCs w:val="24"/>
        </w:rPr>
        <w:lastRenderedPageBreak/>
        <w:t>При наличии лодки или другого</w:t>
      </w:r>
      <w:r w:rsidRPr="0044017D">
        <w:rPr>
          <w:color w:val="0000FF"/>
          <w:sz w:val="24"/>
          <w:szCs w:val="24"/>
        </w:rPr>
        <w:t xml:space="preserve"> </w:t>
      </w:r>
      <w:r w:rsidRPr="0044017D">
        <w:rPr>
          <w:b/>
          <w:color w:val="0000FF"/>
          <w:sz w:val="24"/>
          <w:szCs w:val="24"/>
        </w:rPr>
        <w:t>плавсредства</w:t>
      </w:r>
    </w:p>
    <w:p w:rsidR="001B721E" w:rsidRPr="0044017D" w:rsidRDefault="001B721E" w:rsidP="001B721E">
      <w:pPr>
        <w:spacing w:line="240" w:lineRule="exact"/>
        <w:rPr>
          <w:sz w:val="24"/>
          <w:szCs w:val="24"/>
        </w:rPr>
      </w:pPr>
      <w:r w:rsidRPr="0044017D">
        <w:rPr>
          <w:sz w:val="24"/>
          <w:szCs w:val="24"/>
        </w:rPr>
        <w:t>- срочно помогите людям, оказавшимся в беде</w:t>
      </w:r>
    </w:p>
    <w:p w:rsidR="001B721E" w:rsidRPr="0044017D" w:rsidRDefault="001B721E" w:rsidP="001B721E">
      <w:pPr>
        <w:spacing w:line="240" w:lineRule="exact"/>
        <w:rPr>
          <w:sz w:val="24"/>
          <w:szCs w:val="24"/>
        </w:rPr>
      </w:pPr>
      <w:r w:rsidRPr="0044017D">
        <w:rPr>
          <w:sz w:val="24"/>
          <w:szCs w:val="24"/>
        </w:rPr>
        <w:t>- вывозите детей, женщин, стариков и больных</w:t>
      </w:r>
    </w:p>
    <w:p w:rsidR="001B721E" w:rsidRPr="0044017D" w:rsidRDefault="001B721E" w:rsidP="001B721E">
      <w:pPr>
        <w:spacing w:line="240" w:lineRule="exact"/>
        <w:rPr>
          <w:sz w:val="24"/>
          <w:szCs w:val="24"/>
        </w:rPr>
      </w:pPr>
      <w:r w:rsidRPr="0044017D">
        <w:rPr>
          <w:sz w:val="24"/>
          <w:szCs w:val="24"/>
        </w:rPr>
        <w:t>- предоставьте плавсредство для эвакуации</w:t>
      </w:r>
    </w:p>
    <w:p w:rsidR="001B721E" w:rsidRDefault="001B721E" w:rsidP="001B721E">
      <w:pPr>
        <w:spacing w:line="240" w:lineRule="exact"/>
        <w:rPr>
          <w:color w:val="0000FF"/>
        </w:rPr>
      </w:pPr>
    </w:p>
    <w:p w:rsidR="001B721E" w:rsidRPr="001A6FD9" w:rsidRDefault="001B721E" w:rsidP="001B721E">
      <w:pPr>
        <w:shd w:val="clear" w:color="auto" w:fill="CCFFFF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1A6FD9">
        <w:rPr>
          <w:rFonts w:ascii="Arial" w:hAnsi="Arial" w:cs="Arial"/>
          <w:b/>
          <w:color w:val="0000FF"/>
          <w:sz w:val="24"/>
          <w:szCs w:val="24"/>
        </w:rPr>
        <w:t>ДЕЙСТВИЯ НАСЕЛЕНИЯ,</w:t>
      </w:r>
    </w:p>
    <w:p w:rsidR="001B721E" w:rsidRPr="001A6FD9" w:rsidRDefault="001B721E" w:rsidP="001B721E">
      <w:pPr>
        <w:shd w:val="clear" w:color="auto" w:fill="CCFFFF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A6FD9">
        <w:rPr>
          <w:rFonts w:ascii="Arial" w:hAnsi="Arial" w:cs="Arial"/>
          <w:b/>
          <w:color w:val="0000FF"/>
          <w:sz w:val="24"/>
          <w:szCs w:val="24"/>
        </w:rPr>
        <w:t xml:space="preserve"> ОКАЗАВШЕГОСЯ В ЗОНЕ  ЗАТОПЛЕНИЯ</w:t>
      </w:r>
    </w:p>
    <w:p w:rsidR="001B721E" w:rsidRPr="0044017D" w:rsidRDefault="001B721E" w:rsidP="001B721E">
      <w:pPr>
        <w:jc w:val="both"/>
        <w:rPr>
          <w:snapToGrid w:val="0"/>
          <w:sz w:val="24"/>
          <w:szCs w:val="24"/>
        </w:rPr>
      </w:pPr>
      <w:r w:rsidRPr="0044017D">
        <w:rPr>
          <w:snapToGrid w:val="0"/>
          <w:sz w:val="24"/>
          <w:szCs w:val="24"/>
        </w:rPr>
        <w:t xml:space="preserve">- не поддавайтесь панике, не падайте духом; </w:t>
      </w:r>
    </w:p>
    <w:p w:rsidR="001B721E" w:rsidRPr="0044017D" w:rsidRDefault="001B721E" w:rsidP="001B721E">
      <w:pPr>
        <w:jc w:val="both"/>
        <w:rPr>
          <w:snapToGrid w:val="0"/>
          <w:sz w:val="24"/>
          <w:szCs w:val="24"/>
        </w:rPr>
      </w:pPr>
      <w:r w:rsidRPr="0044017D">
        <w:rPr>
          <w:b/>
          <w:snapToGrid w:val="0"/>
          <w:sz w:val="24"/>
          <w:szCs w:val="24"/>
        </w:rPr>
        <w:t xml:space="preserve">- </w:t>
      </w:r>
      <w:r w:rsidRPr="0044017D">
        <w:rPr>
          <w:snapToGrid w:val="0"/>
          <w:sz w:val="24"/>
          <w:szCs w:val="24"/>
        </w:rPr>
        <w:t>без крайней необходимости не принимайте самостоятельных непродуманных действий</w:t>
      </w:r>
    </w:p>
    <w:p w:rsidR="001B721E" w:rsidRPr="0044017D" w:rsidRDefault="001B721E" w:rsidP="001B721E">
      <w:pPr>
        <w:jc w:val="both"/>
        <w:rPr>
          <w:snapToGrid w:val="0"/>
          <w:sz w:val="24"/>
          <w:szCs w:val="24"/>
        </w:rPr>
      </w:pPr>
      <w:r w:rsidRPr="0044017D">
        <w:rPr>
          <w:snapToGrid w:val="0"/>
          <w:sz w:val="24"/>
          <w:szCs w:val="24"/>
        </w:rPr>
        <w:t>- зовите на помощь, она придет обязательно;</w:t>
      </w:r>
    </w:p>
    <w:p w:rsidR="001B721E" w:rsidRPr="0044017D" w:rsidRDefault="001B721E" w:rsidP="001B721E">
      <w:pPr>
        <w:jc w:val="both"/>
        <w:rPr>
          <w:snapToGrid w:val="0"/>
          <w:sz w:val="24"/>
          <w:szCs w:val="24"/>
        </w:rPr>
      </w:pPr>
      <w:r w:rsidRPr="0044017D">
        <w:rPr>
          <w:snapToGrid w:val="0"/>
          <w:sz w:val="24"/>
          <w:szCs w:val="24"/>
        </w:rPr>
        <w:t>- спасателей, прибывших для ликвидации ЧС, проведите на место происшествия;</w:t>
      </w:r>
    </w:p>
    <w:p w:rsidR="001B721E" w:rsidRPr="0044017D" w:rsidRDefault="001B721E" w:rsidP="001B721E">
      <w:pPr>
        <w:jc w:val="both"/>
        <w:rPr>
          <w:snapToGrid w:val="0"/>
          <w:sz w:val="24"/>
          <w:szCs w:val="24"/>
        </w:rPr>
      </w:pPr>
      <w:r w:rsidRPr="0044017D">
        <w:rPr>
          <w:snapToGrid w:val="0"/>
          <w:sz w:val="24"/>
          <w:szCs w:val="24"/>
        </w:rPr>
        <w:t>- при спасательных действиях проявляйте выдержку и самообладание, строго выполняйте требования спасателей.</w:t>
      </w:r>
    </w:p>
    <w:p w:rsidR="00A276E1" w:rsidRPr="001B721E" w:rsidRDefault="00A276E1" w:rsidP="001B721E">
      <w:bookmarkStart w:id="0" w:name="_GoBack"/>
      <w:bookmarkEnd w:id="0"/>
    </w:p>
    <w:sectPr w:rsidR="00A276E1" w:rsidRPr="001B721E" w:rsidSect="00D96D1D">
      <w:headerReference w:type="even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F8E" w:rsidRDefault="001B721E" w:rsidP="005D1F8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1F8E" w:rsidRDefault="001B72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5BC"/>
    <w:multiLevelType w:val="hybridMultilevel"/>
    <w:tmpl w:val="3118AFE6"/>
    <w:lvl w:ilvl="0" w:tplc="A75C1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10485"/>
    <w:multiLevelType w:val="hybridMultilevel"/>
    <w:tmpl w:val="1AB0135E"/>
    <w:lvl w:ilvl="0" w:tplc="CD7A6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22C61"/>
    <w:multiLevelType w:val="hybridMultilevel"/>
    <w:tmpl w:val="8222E434"/>
    <w:lvl w:ilvl="0" w:tplc="9AAEA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51185B"/>
    <w:multiLevelType w:val="hybridMultilevel"/>
    <w:tmpl w:val="F752B368"/>
    <w:lvl w:ilvl="0" w:tplc="5994D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A5024"/>
    <w:multiLevelType w:val="hybridMultilevel"/>
    <w:tmpl w:val="604CAE14"/>
    <w:lvl w:ilvl="0" w:tplc="131C6F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131C6F2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1D"/>
    <w:rsid w:val="001B721E"/>
    <w:rsid w:val="002A29AF"/>
    <w:rsid w:val="00563D58"/>
    <w:rsid w:val="00A276E1"/>
    <w:rsid w:val="00D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6A54-3B6F-4F7D-AC56-015BA56D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76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7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76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"/>
    <w:rsid w:val="00563D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76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76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76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rsid w:val="00A276E1"/>
    <w:pPr>
      <w:widowControl/>
      <w:autoSpaceDE/>
      <w:autoSpaceDN/>
      <w:adjustRightInd/>
      <w:ind w:left="36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27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276E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A27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276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276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A27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27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276E1"/>
  </w:style>
  <w:style w:type="paragraph" w:styleId="21">
    <w:name w:val="Body Text 2"/>
    <w:basedOn w:val="a"/>
    <w:link w:val="22"/>
    <w:uiPriority w:val="99"/>
    <w:semiHidden/>
    <w:unhideWhenUsed/>
    <w:rsid w:val="001B72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7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1B721E"/>
    <w:pPr>
      <w:widowControl/>
      <w:autoSpaceDE/>
      <w:autoSpaceDN/>
      <w:adjustRightInd/>
    </w:pPr>
    <w:rPr>
      <w:rFonts w:ascii="Arial" w:hAnsi="Arial" w:cs="Arial"/>
      <w:color w:val="0000A0"/>
      <w:sz w:val="22"/>
      <w:szCs w:val="22"/>
    </w:rPr>
  </w:style>
  <w:style w:type="character" w:styleId="ac">
    <w:name w:val="Strong"/>
    <w:qFormat/>
    <w:rsid w:val="001B7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customXml" Target="../customXml/item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8FB49F-2D48-4E2F-B423-A14E59C54D6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D416333-2552-4F74-881A-ABAE8A276267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333399"/>
              </a:solidFill>
              <a:latin typeface="Calibri" panose="020F0502020204030204" pitchFamily="34" charset="0"/>
            </a:rPr>
            <a:t>Последствия</a:t>
          </a:r>
        </a:p>
        <a:p>
          <a:pPr marR="0" algn="ctr" rtl="0"/>
          <a:r>
            <a:rPr lang="ru-RU" b="1" i="0" u="none" strike="noStrike" baseline="0" smtClean="0">
              <a:solidFill>
                <a:srgbClr val="333399"/>
              </a:solidFill>
              <a:latin typeface="Calibri" panose="020F0502020204030204" pitchFamily="34" charset="0"/>
            </a:rPr>
            <a:t>Паводка:</a:t>
          </a:r>
        </a:p>
        <a:p>
          <a:pPr marR="0" algn="ctr" rtl="0"/>
          <a:r>
            <a:rPr lang="ru-RU" b="1" i="0" u="none" strike="noStrike" baseline="0" smtClean="0">
              <a:solidFill>
                <a:srgbClr val="333399"/>
              </a:solidFill>
              <a:latin typeface="Calibri" panose="020F0502020204030204" pitchFamily="34" charset="0"/>
            </a:rPr>
            <a:t>й:</a:t>
          </a:r>
          <a:endParaRPr lang="ru-RU" smtClean="0"/>
        </a:p>
      </dgm:t>
    </dgm:pt>
    <dgm:pt modelId="{E305F25F-91E8-4116-BBF1-2635D1C493A6}" type="parTrans" cxnId="{17F8333D-2FC3-47C9-B4A6-DF8C2600A525}">
      <dgm:prSet/>
      <dgm:spPr/>
    </dgm:pt>
    <dgm:pt modelId="{93E1AD4A-FE80-4E0D-ADB7-F6B327F8456E}" type="sibTrans" cxnId="{17F8333D-2FC3-47C9-B4A6-DF8C2600A525}">
      <dgm:prSet/>
      <dgm:spPr/>
    </dgm:pt>
    <dgm:pt modelId="{D2824D3D-2DF8-4600-B5F1-E7C0F847BC2B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333399"/>
              </a:solidFill>
              <a:latin typeface="Calibri" panose="020F0502020204030204" pitchFamily="34" charset="0"/>
            </a:rPr>
            <a:t>Наводнение</a:t>
          </a:r>
        </a:p>
        <a:p>
          <a:pPr marR="0" algn="ctr" rtl="0"/>
          <a:r>
            <a:rPr lang="ru-RU" b="1" i="0" u="none" strike="noStrike" baseline="0" smtClean="0">
              <a:solidFill>
                <a:srgbClr val="333399"/>
              </a:solidFill>
              <a:latin typeface="Calibri" panose="020F0502020204030204" pitchFamily="34" charset="0"/>
            </a:rPr>
            <a:t> </a:t>
          </a:r>
          <a:endParaRPr lang="ru-RU" smtClean="0"/>
        </a:p>
      </dgm:t>
    </dgm:pt>
    <dgm:pt modelId="{32C094C0-C41E-4779-8CD0-60479B2A1221}" type="parTrans" cxnId="{B2F5ECD9-916C-4E70-A3BF-EBDAE8758C69}">
      <dgm:prSet/>
      <dgm:spPr/>
    </dgm:pt>
    <dgm:pt modelId="{E83C5501-29A0-4FB0-9469-EAB246B4C568}" type="sibTrans" cxnId="{B2F5ECD9-916C-4E70-A3BF-EBDAE8758C69}">
      <dgm:prSet/>
      <dgm:spPr/>
    </dgm:pt>
    <dgm:pt modelId="{B8D3EA2A-8D7C-4587-AEF3-B145DA41092B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333399"/>
              </a:solidFill>
              <a:latin typeface="Calibri" panose="020F0502020204030204" pitchFamily="34" charset="0"/>
            </a:rPr>
            <a:t>Затопление</a:t>
          </a:r>
          <a:endParaRPr lang="ru-RU" smtClean="0"/>
        </a:p>
      </dgm:t>
    </dgm:pt>
    <dgm:pt modelId="{4C720BF7-F8E8-4D09-9AB2-1225FA79D4FF}" type="parTrans" cxnId="{83A072C1-DF21-4A22-AF0D-2FBDF3E594C1}">
      <dgm:prSet/>
      <dgm:spPr/>
    </dgm:pt>
    <dgm:pt modelId="{43AA974E-FBFA-46AD-A812-99D9B26E6B53}" type="sibTrans" cxnId="{83A072C1-DF21-4A22-AF0D-2FBDF3E594C1}">
      <dgm:prSet/>
      <dgm:spPr/>
    </dgm:pt>
    <dgm:pt modelId="{AE5E43A3-EAC7-4329-B17D-5CF0AB420B3D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333399"/>
              </a:solidFill>
              <a:latin typeface="Calibri" panose="020F0502020204030204" pitchFamily="34" charset="0"/>
            </a:rPr>
            <a:t>Подтопление</a:t>
          </a:r>
          <a:endParaRPr lang="ru-RU" smtClean="0"/>
        </a:p>
      </dgm:t>
    </dgm:pt>
    <dgm:pt modelId="{5974FCFD-F32B-40E5-87AD-485CE551F5ED}" type="parTrans" cxnId="{A95CA593-B3F1-4041-8351-2C5CE65D3529}">
      <dgm:prSet/>
      <dgm:spPr/>
    </dgm:pt>
    <dgm:pt modelId="{BB5F4735-AD52-493C-A789-CBDD6D1C7EC8}" type="sibTrans" cxnId="{A95CA593-B3F1-4041-8351-2C5CE65D3529}">
      <dgm:prSet/>
      <dgm:spPr/>
    </dgm:pt>
    <dgm:pt modelId="{3A36E58D-3EAF-477B-B5C4-1E90192CDBDA}" type="pres">
      <dgm:prSet presAssocID="{248FB49F-2D48-4E2F-B423-A14E59C54D6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0A76994-E0E9-4E06-834E-B2CEDF4CF2FB}" type="pres">
      <dgm:prSet presAssocID="{BD416333-2552-4F74-881A-ABAE8A276267}" presName="hierRoot1" presStyleCnt="0">
        <dgm:presLayoutVars>
          <dgm:hierBranch/>
        </dgm:presLayoutVars>
      </dgm:prSet>
      <dgm:spPr/>
    </dgm:pt>
    <dgm:pt modelId="{A0FC3EA5-E778-4E64-854A-7FA1BA83292A}" type="pres">
      <dgm:prSet presAssocID="{BD416333-2552-4F74-881A-ABAE8A276267}" presName="rootComposite1" presStyleCnt="0"/>
      <dgm:spPr/>
    </dgm:pt>
    <dgm:pt modelId="{00C4FB12-E5D7-44CC-8684-771FA7405B3E}" type="pres">
      <dgm:prSet presAssocID="{BD416333-2552-4F74-881A-ABAE8A276267}" presName="rootText1" presStyleLbl="node0" presStyleIdx="0" presStyleCnt="1">
        <dgm:presLayoutVars>
          <dgm:chPref val="3"/>
        </dgm:presLayoutVars>
      </dgm:prSet>
      <dgm:spPr/>
    </dgm:pt>
    <dgm:pt modelId="{872767DC-801F-4B1E-AA8A-148FCB2525EA}" type="pres">
      <dgm:prSet presAssocID="{BD416333-2552-4F74-881A-ABAE8A276267}" presName="rootConnector1" presStyleLbl="node1" presStyleIdx="0" presStyleCnt="0"/>
      <dgm:spPr/>
    </dgm:pt>
    <dgm:pt modelId="{C676FDA2-44E0-4B8D-A60C-9967DB50565C}" type="pres">
      <dgm:prSet presAssocID="{BD416333-2552-4F74-881A-ABAE8A276267}" presName="hierChild2" presStyleCnt="0"/>
      <dgm:spPr/>
    </dgm:pt>
    <dgm:pt modelId="{DCD46DFA-CCF2-414F-ACE9-F1FB89538B2E}" type="pres">
      <dgm:prSet presAssocID="{32C094C0-C41E-4779-8CD0-60479B2A1221}" presName="Name35" presStyleLbl="parChTrans1D2" presStyleIdx="0" presStyleCnt="3"/>
      <dgm:spPr/>
    </dgm:pt>
    <dgm:pt modelId="{EB4FF3FC-622E-4546-A3CC-C7E353AA84E4}" type="pres">
      <dgm:prSet presAssocID="{D2824D3D-2DF8-4600-B5F1-E7C0F847BC2B}" presName="hierRoot2" presStyleCnt="0">
        <dgm:presLayoutVars>
          <dgm:hierBranch/>
        </dgm:presLayoutVars>
      </dgm:prSet>
      <dgm:spPr/>
    </dgm:pt>
    <dgm:pt modelId="{76851441-1085-4856-B5A1-2443C320A8B1}" type="pres">
      <dgm:prSet presAssocID="{D2824D3D-2DF8-4600-B5F1-E7C0F847BC2B}" presName="rootComposite" presStyleCnt="0"/>
      <dgm:spPr/>
    </dgm:pt>
    <dgm:pt modelId="{45443716-DA03-48E0-A26C-F0BB33964DF6}" type="pres">
      <dgm:prSet presAssocID="{D2824D3D-2DF8-4600-B5F1-E7C0F847BC2B}" presName="rootText" presStyleLbl="node2" presStyleIdx="0" presStyleCnt="3">
        <dgm:presLayoutVars>
          <dgm:chPref val="3"/>
        </dgm:presLayoutVars>
      </dgm:prSet>
      <dgm:spPr/>
    </dgm:pt>
    <dgm:pt modelId="{1FD0BB9C-B465-4C17-A4B2-C55284772244}" type="pres">
      <dgm:prSet presAssocID="{D2824D3D-2DF8-4600-B5F1-E7C0F847BC2B}" presName="rootConnector" presStyleLbl="node2" presStyleIdx="0" presStyleCnt="3"/>
      <dgm:spPr/>
    </dgm:pt>
    <dgm:pt modelId="{882D95EF-A468-4037-8C4A-39DF1BECB466}" type="pres">
      <dgm:prSet presAssocID="{D2824D3D-2DF8-4600-B5F1-E7C0F847BC2B}" presName="hierChild4" presStyleCnt="0"/>
      <dgm:spPr/>
    </dgm:pt>
    <dgm:pt modelId="{EDE07803-EBE0-4545-BC96-744EB1B982C1}" type="pres">
      <dgm:prSet presAssocID="{D2824D3D-2DF8-4600-B5F1-E7C0F847BC2B}" presName="hierChild5" presStyleCnt="0"/>
      <dgm:spPr/>
    </dgm:pt>
    <dgm:pt modelId="{55C50FCD-5BA3-41D4-A628-E107B84DADB2}" type="pres">
      <dgm:prSet presAssocID="{4C720BF7-F8E8-4D09-9AB2-1225FA79D4FF}" presName="Name35" presStyleLbl="parChTrans1D2" presStyleIdx="1" presStyleCnt="3"/>
      <dgm:spPr/>
    </dgm:pt>
    <dgm:pt modelId="{CF89D4F3-D41E-471F-B0EB-657980C765A7}" type="pres">
      <dgm:prSet presAssocID="{B8D3EA2A-8D7C-4587-AEF3-B145DA41092B}" presName="hierRoot2" presStyleCnt="0">
        <dgm:presLayoutVars>
          <dgm:hierBranch/>
        </dgm:presLayoutVars>
      </dgm:prSet>
      <dgm:spPr/>
    </dgm:pt>
    <dgm:pt modelId="{CF75B3BA-9BAF-4FBC-84BB-3524CCF32EC9}" type="pres">
      <dgm:prSet presAssocID="{B8D3EA2A-8D7C-4587-AEF3-B145DA41092B}" presName="rootComposite" presStyleCnt="0"/>
      <dgm:spPr/>
    </dgm:pt>
    <dgm:pt modelId="{90DEF200-FB36-4169-8061-84B8937B2BFC}" type="pres">
      <dgm:prSet presAssocID="{B8D3EA2A-8D7C-4587-AEF3-B145DA41092B}" presName="rootText" presStyleLbl="node2" presStyleIdx="1" presStyleCnt="3">
        <dgm:presLayoutVars>
          <dgm:chPref val="3"/>
        </dgm:presLayoutVars>
      </dgm:prSet>
      <dgm:spPr/>
    </dgm:pt>
    <dgm:pt modelId="{8AD8E48E-2086-42D5-96B9-3FCF070F572C}" type="pres">
      <dgm:prSet presAssocID="{B8D3EA2A-8D7C-4587-AEF3-B145DA41092B}" presName="rootConnector" presStyleLbl="node2" presStyleIdx="1" presStyleCnt="3"/>
      <dgm:spPr/>
    </dgm:pt>
    <dgm:pt modelId="{C7CD2CCF-5018-47AB-80D3-273C921C5C42}" type="pres">
      <dgm:prSet presAssocID="{B8D3EA2A-8D7C-4587-AEF3-B145DA41092B}" presName="hierChild4" presStyleCnt="0"/>
      <dgm:spPr/>
    </dgm:pt>
    <dgm:pt modelId="{BA1B07CE-2B81-4E57-BD15-E30F10C62F0E}" type="pres">
      <dgm:prSet presAssocID="{B8D3EA2A-8D7C-4587-AEF3-B145DA41092B}" presName="hierChild5" presStyleCnt="0"/>
      <dgm:spPr/>
    </dgm:pt>
    <dgm:pt modelId="{CB731749-EA2A-4682-97A1-37A5949C2CE0}" type="pres">
      <dgm:prSet presAssocID="{5974FCFD-F32B-40E5-87AD-485CE551F5ED}" presName="Name35" presStyleLbl="parChTrans1D2" presStyleIdx="2" presStyleCnt="3"/>
      <dgm:spPr/>
    </dgm:pt>
    <dgm:pt modelId="{FE279917-4986-4916-B92A-6BFCF60456F9}" type="pres">
      <dgm:prSet presAssocID="{AE5E43A3-EAC7-4329-B17D-5CF0AB420B3D}" presName="hierRoot2" presStyleCnt="0">
        <dgm:presLayoutVars>
          <dgm:hierBranch/>
        </dgm:presLayoutVars>
      </dgm:prSet>
      <dgm:spPr/>
    </dgm:pt>
    <dgm:pt modelId="{7A7F7C4C-AB7E-4CBD-B497-6C6BABFCA9EE}" type="pres">
      <dgm:prSet presAssocID="{AE5E43A3-EAC7-4329-B17D-5CF0AB420B3D}" presName="rootComposite" presStyleCnt="0"/>
      <dgm:spPr/>
    </dgm:pt>
    <dgm:pt modelId="{8B14EEC9-4752-44AD-B023-0839FECA784C}" type="pres">
      <dgm:prSet presAssocID="{AE5E43A3-EAC7-4329-B17D-5CF0AB420B3D}" presName="rootText" presStyleLbl="node2" presStyleIdx="2" presStyleCnt="3">
        <dgm:presLayoutVars>
          <dgm:chPref val="3"/>
        </dgm:presLayoutVars>
      </dgm:prSet>
      <dgm:spPr/>
    </dgm:pt>
    <dgm:pt modelId="{A925A23B-D409-461F-AE01-BD9E72528CFD}" type="pres">
      <dgm:prSet presAssocID="{AE5E43A3-EAC7-4329-B17D-5CF0AB420B3D}" presName="rootConnector" presStyleLbl="node2" presStyleIdx="2" presStyleCnt="3"/>
      <dgm:spPr/>
    </dgm:pt>
    <dgm:pt modelId="{6A7DDE9E-B960-4BE6-A068-74A59BD784FF}" type="pres">
      <dgm:prSet presAssocID="{AE5E43A3-EAC7-4329-B17D-5CF0AB420B3D}" presName="hierChild4" presStyleCnt="0"/>
      <dgm:spPr/>
    </dgm:pt>
    <dgm:pt modelId="{89B05839-020B-43C6-971C-7CDD54C01230}" type="pres">
      <dgm:prSet presAssocID="{AE5E43A3-EAC7-4329-B17D-5CF0AB420B3D}" presName="hierChild5" presStyleCnt="0"/>
      <dgm:spPr/>
    </dgm:pt>
    <dgm:pt modelId="{791B3CDB-EE7A-4898-9C65-1F5795B1E71D}" type="pres">
      <dgm:prSet presAssocID="{BD416333-2552-4F74-881A-ABAE8A276267}" presName="hierChild3" presStyleCnt="0"/>
      <dgm:spPr/>
    </dgm:pt>
  </dgm:ptLst>
  <dgm:cxnLst>
    <dgm:cxn modelId="{17F8333D-2FC3-47C9-B4A6-DF8C2600A525}" srcId="{248FB49F-2D48-4E2F-B423-A14E59C54D65}" destId="{BD416333-2552-4F74-881A-ABAE8A276267}" srcOrd="0" destOrd="0" parTransId="{E305F25F-91E8-4116-BBF1-2635D1C493A6}" sibTransId="{93E1AD4A-FE80-4E0D-ADB7-F6B327F8456E}"/>
    <dgm:cxn modelId="{C412B8C8-9BD8-4744-9B00-C3FDC99638CB}" type="presOf" srcId="{5974FCFD-F32B-40E5-87AD-485CE551F5ED}" destId="{CB731749-EA2A-4682-97A1-37A5949C2CE0}" srcOrd="0" destOrd="0" presId="urn:microsoft.com/office/officeart/2005/8/layout/orgChart1"/>
    <dgm:cxn modelId="{A189CE4D-881E-4895-8FCD-CC8AC7538C67}" type="presOf" srcId="{BD416333-2552-4F74-881A-ABAE8A276267}" destId="{872767DC-801F-4B1E-AA8A-148FCB2525EA}" srcOrd="1" destOrd="0" presId="urn:microsoft.com/office/officeart/2005/8/layout/orgChart1"/>
    <dgm:cxn modelId="{1D63F81B-A082-474A-B319-4AB79D66F273}" type="presOf" srcId="{248FB49F-2D48-4E2F-B423-A14E59C54D65}" destId="{3A36E58D-3EAF-477B-B5C4-1E90192CDBDA}" srcOrd="0" destOrd="0" presId="urn:microsoft.com/office/officeart/2005/8/layout/orgChart1"/>
    <dgm:cxn modelId="{83A072C1-DF21-4A22-AF0D-2FBDF3E594C1}" srcId="{BD416333-2552-4F74-881A-ABAE8A276267}" destId="{B8D3EA2A-8D7C-4587-AEF3-B145DA41092B}" srcOrd="1" destOrd="0" parTransId="{4C720BF7-F8E8-4D09-9AB2-1225FA79D4FF}" sibTransId="{43AA974E-FBFA-46AD-A812-99D9B26E6B53}"/>
    <dgm:cxn modelId="{3C9C0FD5-A6A2-4EFA-942E-EDEE7EC50DDD}" type="presOf" srcId="{B8D3EA2A-8D7C-4587-AEF3-B145DA41092B}" destId="{8AD8E48E-2086-42D5-96B9-3FCF070F572C}" srcOrd="1" destOrd="0" presId="urn:microsoft.com/office/officeart/2005/8/layout/orgChart1"/>
    <dgm:cxn modelId="{1FEA64D3-0D5D-4478-8CB2-5001D0A71B81}" type="presOf" srcId="{BD416333-2552-4F74-881A-ABAE8A276267}" destId="{00C4FB12-E5D7-44CC-8684-771FA7405B3E}" srcOrd="0" destOrd="0" presId="urn:microsoft.com/office/officeart/2005/8/layout/orgChart1"/>
    <dgm:cxn modelId="{B2F5ECD9-916C-4E70-A3BF-EBDAE8758C69}" srcId="{BD416333-2552-4F74-881A-ABAE8A276267}" destId="{D2824D3D-2DF8-4600-B5F1-E7C0F847BC2B}" srcOrd="0" destOrd="0" parTransId="{32C094C0-C41E-4779-8CD0-60479B2A1221}" sibTransId="{E83C5501-29A0-4FB0-9469-EAB246B4C568}"/>
    <dgm:cxn modelId="{13E6920B-0DBF-4E70-834C-EE9280ADEFAF}" type="presOf" srcId="{D2824D3D-2DF8-4600-B5F1-E7C0F847BC2B}" destId="{1FD0BB9C-B465-4C17-A4B2-C55284772244}" srcOrd="1" destOrd="0" presId="urn:microsoft.com/office/officeart/2005/8/layout/orgChart1"/>
    <dgm:cxn modelId="{07E88CF9-B1AB-4F33-9867-F1B21EB4B0DE}" type="presOf" srcId="{AE5E43A3-EAC7-4329-B17D-5CF0AB420B3D}" destId="{A925A23B-D409-461F-AE01-BD9E72528CFD}" srcOrd="1" destOrd="0" presId="urn:microsoft.com/office/officeart/2005/8/layout/orgChart1"/>
    <dgm:cxn modelId="{F06DEA68-63A5-44E6-B05A-28974FF18C91}" type="presOf" srcId="{AE5E43A3-EAC7-4329-B17D-5CF0AB420B3D}" destId="{8B14EEC9-4752-44AD-B023-0839FECA784C}" srcOrd="0" destOrd="0" presId="urn:microsoft.com/office/officeart/2005/8/layout/orgChart1"/>
    <dgm:cxn modelId="{2A630E87-299C-4B37-9D69-C0D3931802D2}" type="presOf" srcId="{4C720BF7-F8E8-4D09-9AB2-1225FA79D4FF}" destId="{55C50FCD-5BA3-41D4-A628-E107B84DADB2}" srcOrd="0" destOrd="0" presId="urn:microsoft.com/office/officeart/2005/8/layout/orgChart1"/>
    <dgm:cxn modelId="{15F64AFC-289A-4B03-9C45-2F37346843FD}" type="presOf" srcId="{B8D3EA2A-8D7C-4587-AEF3-B145DA41092B}" destId="{90DEF200-FB36-4169-8061-84B8937B2BFC}" srcOrd="0" destOrd="0" presId="urn:microsoft.com/office/officeart/2005/8/layout/orgChart1"/>
    <dgm:cxn modelId="{84833C56-D39D-4874-95CC-19B331D711EA}" type="presOf" srcId="{32C094C0-C41E-4779-8CD0-60479B2A1221}" destId="{DCD46DFA-CCF2-414F-ACE9-F1FB89538B2E}" srcOrd="0" destOrd="0" presId="urn:microsoft.com/office/officeart/2005/8/layout/orgChart1"/>
    <dgm:cxn modelId="{A95CA593-B3F1-4041-8351-2C5CE65D3529}" srcId="{BD416333-2552-4F74-881A-ABAE8A276267}" destId="{AE5E43A3-EAC7-4329-B17D-5CF0AB420B3D}" srcOrd="2" destOrd="0" parTransId="{5974FCFD-F32B-40E5-87AD-485CE551F5ED}" sibTransId="{BB5F4735-AD52-493C-A789-CBDD6D1C7EC8}"/>
    <dgm:cxn modelId="{CF68E0C9-6A27-4F9C-8788-0C6FA9649AC0}" type="presOf" srcId="{D2824D3D-2DF8-4600-B5F1-E7C0F847BC2B}" destId="{45443716-DA03-48E0-A26C-F0BB33964DF6}" srcOrd="0" destOrd="0" presId="urn:microsoft.com/office/officeart/2005/8/layout/orgChart1"/>
    <dgm:cxn modelId="{5F43BCF4-4DEB-41EB-92B2-0264D06A2AA3}" type="presParOf" srcId="{3A36E58D-3EAF-477B-B5C4-1E90192CDBDA}" destId="{F0A76994-E0E9-4E06-834E-B2CEDF4CF2FB}" srcOrd="0" destOrd="0" presId="urn:microsoft.com/office/officeart/2005/8/layout/orgChart1"/>
    <dgm:cxn modelId="{CE50A278-9F28-4782-8722-B625484AD7F5}" type="presParOf" srcId="{F0A76994-E0E9-4E06-834E-B2CEDF4CF2FB}" destId="{A0FC3EA5-E778-4E64-854A-7FA1BA83292A}" srcOrd="0" destOrd="0" presId="urn:microsoft.com/office/officeart/2005/8/layout/orgChart1"/>
    <dgm:cxn modelId="{524F2765-4FEF-4D26-B04A-C26BBF029EA9}" type="presParOf" srcId="{A0FC3EA5-E778-4E64-854A-7FA1BA83292A}" destId="{00C4FB12-E5D7-44CC-8684-771FA7405B3E}" srcOrd="0" destOrd="0" presId="urn:microsoft.com/office/officeart/2005/8/layout/orgChart1"/>
    <dgm:cxn modelId="{BEFB6472-DFC8-4B3C-A719-D975FE50F755}" type="presParOf" srcId="{A0FC3EA5-E778-4E64-854A-7FA1BA83292A}" destId="{872767DC-801F-4B1E-AA8A-148FCB2525EA}" srcOrd="1" destOrd="0" presId="urn:microsoft.com/office/officeart/2005/8/layout/orgChart1"/>
    <dgm:cxn modelId="{622F2352-1F60-4C51-A8FC-4F8806155869}" type="presParOf" srcId="{F0A76994-E0E9-4E06-834E-B2CEDF4CF2FB}" destId="{C676FDA2-44E0-4B8D-A60C-9967DB50565C}" srcOrd="1" destOrd="0" presId="urn:microsoft.com/office/officeart/2005/8/layout/orgChart1"/>
    <dgm:cxn modelId="{EF29FDAC-B403-4221-AAFB-DE26A61B17C8}" type="presParOf" srcId="{C676FDA2-44E0-4B8D-A60C-9967DB50565C}" destId="{DCD46DFA-CCF2-414F-ACE9-F1FB89538B2E}" srcOrd="0" destOrd="0" presId="urn:microsoft.com/office/officeart/2005/8/layout/orgChart1"/>
    <dgm:cxn modelId="{16E66C24-8794-410E-B104-DB27ED279F70}" type="presParOf" srcId="{C676FDA2-44E0-4B8D-A60C-9967DB50565C}" destId="{EB4FF3FC-622E-4546-A3CC-C7E353AA84E4}" srcOrd="1" destOrd="0" presId="urn:microsoft.com/office/officeart/2005/8/layout/orgChart1"/>
    <dgm:cxn modelId="{04F99414-9935-4857-AE2A-7053659E2A40}" type="presParOf" srcId="{EB4FF3FC-622E-4546-A3CC-C7E353AA84E4}" destId="{76851441-1085-4856-B5A1-2443C320A8B1}" srcOrd="0" destOrd="0" presId="urn:microsoft.com/office/officeart/2005/8/layout/orgChart1"/>
    <dgm:cxn modelId="{0DA3153D-6542-4D21-BFB3-91E0C054E79D}" type="presParOf" srcId="{76851441-1085-4856-B5A1-2443C320A8B1}" destId="{45443716-DA03-48E0-A26C-F0BB33964DF6}" srcOrd="0" destOrd="0" presId="urn:microsoft.com/office/officeart/2005/8/layout/orgChart1"/>
    <dgm:cxn modelId="{A3125FD6-14E1-4A85-BBAB-76FDFACA1FAB}" type="presParOf" srcId="{76851441-1085-4856-B5A1-2443C320A8B1}" destId="{1FD0BB9C-B465-4C17-A4B2-C55284772244}" srcOrd="1" destOrd="0" presId="urn:microsoft.com/office/officeart/2005/8/layout/orgChart1"/>
    <dgm:cxn modelId="{4D58D32B-93F4-4113-A068-A0B4E893280D}" type="presParOf" srcId="{EB4FF3FC-622E-4546-A3CC-C7E353AA84E4}" destId="{882D95EF-A468-4037-8C4A-39DF1BECB466}" srcOrd="1" destOrd="0" presId="urn:microsoft.com/office/officeart/2005/8/layout/orgChart1"/>
    <dgm:cxn modelId="{CDEE06A5-CF50-4911-B07F-47DB14B0406F}" type="presParOf" srcId="{EB4FF3FC-622E-4546-A3CC-C7E353AA84E4}" destId="{EDE07803-EBE0-4545-BC96-744EB1B982C1}" srcOrd="2" destOrd="0" presId="urn:microsoft.com/office/officeart/2005/8/layout/orgChart1"/>
    <dgm:cxn modelId="{44970DD2-2EFA-4B04-A48E-389AE7558AFF}" type="presParOf" srcId="{C676FDA2-44E0-4B8D-A60C-9967DB50565C}" destId="{55C50FCD-5BA3-41D4-A628-E107B84DADB2}" srcOrd="2" destOrd="0" presId="urn:microsoft.com/office/officeart/2005/8/layout/orgChart1"/>
    <dgm:cxn modelId="{20583745-EF14-47AA-94E6-B35997792A53}" type="presParOf" srcId="{C676FDA2-44E0-4B8D-A60C-9967DB50565C}" destId="{CF89D4F3-D41E-471F-B0EB-657980C765A7}" srcOrd="3" destOrd="0" presId="urn:microsoft.com/office/officeart/2005/8/layout/orgChart1"/>
    <dgm:cxn modelId="{5B8735EE-4271-4231-8D86-D0FA44F0F446}" type="presParOf" srcId="{CF89D4F3-D41E-471F-B0EB-657980C765A7}" destId="{CF75B3BA-9BAF-4FBC-84BB-3524CCF32EC9}" srcOrd="0" destOrd="0" presId="urn:microsoft.com/office/officeart/2005/8/layout/orgChart1"/>
    <dgm:cxn modelId="{BE3C909A-8F6A-4E14-96BF-876FABC25E4B}" type="presParOf" srcId="{CF75B3BA-9BAF-4FBC-84BB-3524CCF32EC9}" destId="{90DEF200-FB36-4169-8061-84B8937B2BFC}" srcOrd="0" destOrd="0" presId="urn:microsoft.com/office/officeart/2005/8/layout/orgChart1"/>
    <dgm:cxn modelId="{2702B38C-C99E-499F-81D8-5CB8DEC7DC94}" type="presParOf" srcId="{CF75B3BA-9BAF-4FBC-84BB-3524CCF32EC9}" destId="{8AD8E48E-2086-42D5-96B9-3FCF070F572C}" srcOrd="1" destOrd="0" presId="urn:microsoft.com/office/officeart/2005/8/layout/orgChart1"/>
    <dgm:cxn modelId="{3A4C2167-D923-4D72-85BE-C3EDD6501540}" type="presParOf" srcId="{CF89D4F3-D41E-471F-B0EB-657980C765A7}" destId="{C7CD2CCF-5018-47AB-80D3-273C921C5C42}" srcOrd="1" destOrd="0" presId="urn:microsoft.com/office/officeart/2005/8/layout/orgChart1"/>
    <dgm:cxn modelId="{AC7B29B0-4083-4DDE-863A-B1968D403684}" type="presParOf" srcId="{CF89D4F3-D41E-471F-B0EB-657980C765A7}" destId="{BA1B07CE-2B81-4E57-BD15-E30F10C62F0E}" srcOrd="2" destOrd="0" presId="urn:microsoft.com/office/officeart/2005/8/layout/orgChart1"/>
    <dgm:cxn modelId="{EF100B59-8FB5-46B0-B828-EEC69A235247}" type="presParOf" srcId="{C676FDA2-44E0-4B8D-A60C-9967DB50565C}" destId="{CB731749-EA2A-4682-97A1-37A5949C2CE0}" srcOrd="4" destOrd="0" presId="urn:microsoft.com/office/officeart/2005/8/layout/orgChart1"/>
    <dgm:cxn modelId="{FD94BF35-F964-4B89-91AC-E3EE0E661514}" type="presParOf" srcId="{C676FDA2-44E0-4B8D-A60C-9967DB50565C}" destId="{FE279917-4986-4916-B92A-6BFCF60456F9}" srcOrd="5" destOrd="0" presId="urn:microsoft.com/office/officeart/2005/8/layout/orgChart1"/>
    <dgm:cxn modelId="{57B0A5C7-4EC3-4595-9563-A6960BB69C90}" type="presParOf" srcId="{FE279917-4986-4916-B92A-6BFCF60456F9}" destId="{7A7F7C4C-AB7E-4CBD-B497-6C6BABFCA9EE}" srcOrd="0" destOrd="0" presId="urn:microsoft.com/office/officeart/2005/8/layout/orgChart1"/>
    <dgm:cxn modelId="{B59B1687-8BED-4AEE-8EBC-BFCF6D29079E}" type="presParOf" srcId="{7A7F7C4C-AB7E-4CBD-B497-6C6BABFCA9EE}" destId="{8B14EEC9-4752-44AD-B023-0839FECA784C}" srcOrd="0" destOrd="0" presId="urn:microsoft.com/office/officeart/2005/8/layout/orgChart1"/>
    <dgm:cxn modelId="{4DBE4F0A-CB8F-4F75-A0F7-92FE49953402}" type="presParOf" srcId="{7A7F7C4C-AB7E-4CBD-B497-6C6BABFCA9EE}" destId="{A925A23B-D409-461F-AE01-BD9E72528CFD}" srcOrd="1" destOrd="0" presId="urn:microsoft.com/office/officeart/2005/8/layout/orgChart1"/>
    <dgm:cxn modelId="{805D0204-673D-40C8-B443-9B2A06A515BC}" type="presParOf" srcId="{FE279917-4986-4916-B92A-6BFCF60456F9}" destId="{6A7DDE9E-B960-4BE6-A068-74A59BD784FF}" srcOrd="1" destOrd="0" presId="urn:microsoft.com/office/officeart/2005/8/layout/orgChart1"/>
    <dgm:cxn modelId="{521AFF0C-5B8F-4DD4-991B-BCD9EC376DD2}" type="presParOf" srcId="{FE279917-4986-4916-B92A-6BFCF60456F9}" destId="{89B05839-020B-43C6-971C-7CDD54C01230}" srcOrd="2" destOrd="0" presId="urn:microsoft.com/office/officeart/2005/8/layout/orgChart1"/>
    <dgm:cxn modelId="{102B7673-DBBB-4DED-9560-17B5B38EF1CF}" type="presParOf" srcId="{F0A76994-E0E9-4E06-834E-B2CEDF4CF2FB}" destId="{791B3CDB-EE7A-4898-9C65-1F5795B1E7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731749-EA2A-4682-97A1-37A5949C2CE0}">
      <dsp:nvSpPr>
        <dsp:cNvPr id="0" name=""/>
        <dsp:cNvSpPr/>
      </dsp:nvSpPr>
      <dsp:spPr>
        <a:xfrm>
          <a:off x="2743200" y="614086"/>
          <a:ext cx="1485001" cy="257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863"/>
              </a:lnTo>
              <a:lnTo>
                <a:pt x="1485001" y="128863"/>
              </a:lnTo>
              <a:lnTo>
                <a:pt x="1485001" y="2577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C50FCD-5BA3-41D4-A628-E107B84DADB2}">
      <dsp:nvSpPr>
        <dsp:cNvPr id="0" name=""/>
        <dsp:cNvSpPr/>
      </dsp:nvSpPr>
      <dsp:spPr>
        <a:xfrm>
          <a:off x="2697480" y="614086"/>
          <a:ext cx="91440" cy="2577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7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46DFA-CCF2-414F-ACE9-F1FB89538B2E}">
      <dsp:nvSpPr>
        <dsp:cNvPr id="0" name=""/>
        <dsp:cNvSpPr/>
      </dsp:nvSpPr>
      <dsp:spPr>
        <a:xfrm>
          <a:off x="1258198" y="614086"/>
          <a:ext cx="1485001" cy="257727"/>
        </a:xfrm>
        <a:custGeom>
          <a:avLst/>
          <a:gdLst/>
          <a:ahLst/>
          <a:cxnLst/>
          <a:rect l="0" t="0" r="0" b="0"/>
          <a:pathLst>
            <a:path>
              <a:moveTo>
                <a:pt x="1485001" y="0"/>
              </a:moveTo>
              <a:lnTo>
                <a:pt x="1485001" y="128863"/>
              </a:lnTo>
              <a:lnTo>
                <a:pt x="0" y="128863"/>
              </a:lnTo>
              <a:lnTo>
                <a:pt x="0" y="2577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C4FB12-E5D7-44CC-8684-771FA7405B3E}">
      <dsp:nvSpPr>
        <dsp:cNvPr id="0" name=""/>
        <dsp:cNvSpPr/>
      </dsp:nvSpPr>
      <dsp:spPr>
        <a:xfrm>
          <a:off x="2129563" y="449"/>
          <a:ext cx="1227273" cy="6136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solidFill>
                <a:srgbClr val="333399"/>
              </a:solidFill>
              <a:latin typeface="Calibri" panose="020F0502020204030204" pitchFamily="34" charset="0"/>
            </a:rPr>
            <a:t>Последствия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solidFill>
                <a:srgbClr val="333399"/>
              </a:solidFill>
              <a:latin typeface="Calibri" panose="020F0502020204030204" pitchFamily="34" charset="0"/>
            </a:rPr>
            <a:t>Паводка: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solidFill>
                <a:srgbClr val="333399"/>
              </a:solidFill>
              <a:latin typeface="Calibri" panose="020F0502020204030204" pitchFamily="34" charset="0"/>
            </a:rPr>
            <a:t>й:</a:t>
          </a:r>
          <a:endParaRPr lang="ru-RU" sz="1100" kern="1200" smtClean="0"/>
        </a:p>
      </dsp:txBody>
      <dsp:txXfrm>
        <a:off x="2129563" y="449"/>
        <a:ext cx="1227273" cy="613636"/>
      </dsp:txXfrm>
    </dsp:sp>
    <dsp:sp modelId="{45443716-DA03-48E0-A26C-F0BB33964DF6}">
      <dsp:nvSpPr>
        <dsp:cNvPr id="0" name=""/>
        <dsp:cNvSpPr/>
      </dsp:nvSpPr>
      <dsp:spPr>
        <a:xfrm>
          <a:off x="644561" y="871813"/>
          <a:ext cx="1227273" cy="6136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solidFill>
                <a:srgbClr val="333399"/>
              </a:solidFill>
              <a:latin typeface="Calibri" panose="020F0502020204030204" pitchFamily="34" charset="0"/>
            </a:rPr>
            <a:t>Наводнение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solidFill>
                <a:srgbClr val="333399"/>
              </a:solidFill>
              <a:latin typeface="Calibri" panose="020F0502020204030204" pitchFamily="34" charset="0"/>
            </a:rPr>
            <a:t> </a:t>
          </a:r>
          <a:endParaRPr lang="ru-RU" sz="1100" kern="1200" smtClean="0"/>
        </a:p>
      </dsp:txBody>
      <dsp:txXfrm>
        <a:off x="644561" y="871813"/>
        <a:ext cx="1227273" cy="613636"/>
      </dsp:txXfrm>
    </dsp:sp>
    <dsp:sp modelId="{90DEF200-FB36-4169-8061-84B8937B2BFC}">
      <dsp:nvSpPr>
        <dsp:cNvPr id="0" name=""/>
        <dsp:cNvSpPr/>
      </dsp:nvSpPr>
      <dsp:spPr>
        <a:xfrm>
          <a:off x="2129563" y="871813"/>
          <a:ext cx="1227273" cy="6136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solidFill>
                <a:srgbClr val="333399"/>
              </a:solidFill>
              <a:latin typeface="Calibri" panose="020F0502020204030204" pitchFamily="34" charset="0"/>
            </a:rPr>
            <a:t>Затопление</a:t>
          </a:r>
          <a:endParaRPr lang="ru-RU" sz="1100" kern="1200" smtClean="0"/>
        </a:p>
      </dsp:txBody>
      <dsp:txXfrm>
        <a:off x="2129563" y="871813"/>
        <a:ext cx="1227273" cy="613636"/>
      </dsp:txXfrm>
    </dsp:sp>
    <dsp:sp modelId="{8B14EEC9-4752-44AD-B023-0839FECA784C}">
      <dsp:nvSpPr>
        <dsp:cNvPr id="0" name=""/>
        <dsp:cNvSpPr/>
      </dsp:nvSpPr>
      <dsp:spPr>
        <a:xfrm>
          <a:off x="3614564" y="871813"/>
          <a:ext cx="1227273" cy="6136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solidFill>
                <a:srgbClr val="333399"/>
              </a:solidFill>
              <a:latin typeface="Calibri" panose="020F0502020204030204" pitchFamily="34" charset="0"/>
            </a:rPr>
            <a:t>Подтопление</a:t>
          </a:r>
          <a:endParaRPr lang="ru-RU" sz="1100" kern="1200" smtClean="0"/>
        </a:p>
      </dsp:txBody>
      <dsp:txXfrm>
        <a:off x="3614564" y="871813"/>
        <a:ext cx="1227273" cy="6136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62F93-EB51-4B68-82BE-A56350EBA6A4}"/>
</file>

<file path=customXml/itemProps2.xml><?xml version="1.0" encoding="utf-8"?>
<ds:datastoreItem xmlns:ds="http://schemas.openxmlformats.org/officeDocument/2006/customXml" ds:itemID="{93208F9C-D947-45B1-994A-961D486A367A}"/>
</file>

<file path=customXml/itemProps3.xml><?xml version="1.0" encoding="utf-8"?>
<ds:datastoreItem xmlns:ds="http://schemas.openxmlformats.org/officeDocument/2006/customXml" ds:itemID="{F5D010B0-0BF4-4E4C-A2EB-765015128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2</cp:revision>
  <dcterms:created xsi:type="dcterms:W3CDTF">2023-02-13T09:14:00Z</dcterms:created>
  <dcterms:modified xsi:type="dcterms:W3CDTF">2023-02-13T09:14:00Z</dcterms:modified>
</cp:coreProperties>
</file>