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1D" w:rsidRPr="00C9611D" w:rsidRDefault="00C9611D" w:rsidP="00C961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9611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Использовать материнский капитал на строительство жилого дома</w:t>
      </w:r>
    </w:p>
    <w:p w:rsidR="00C9611D" w:rsidRPr="00C9611D" w:rsidRDefault="00C9611D" w:rsidP="00C9611D">
      <w:pPr>
        <w:pStyle w:val="a3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C9611D">
        <w:rPr>
          <w:rStyle w:val="a4"/>
          <w:b w:val="0"/>
        </w:rPr>
        <w:t xml:space="preserve">Необходимыми условиями, при этом, являются наличие права на земельный участок и решения о соответствии запланированного строительства установленным требованиям. Также средства материнского капитала можно потратить на покупку или реконструкцию жилого дома на садовом земельном участке. </w:t>
      </w:r>
    </w:p>
    <w:p w:rsidR="00C9611D" w:rsidRPr="00C9611D" w:rsidRDefault="00C9611D" w:rsidP="00C9611D">
      <w:pPr>
        <w:pStyle w:val="a3"/>
        <w:spacing w:before="0" w:beforeAutospacing="0" w:after="0" w:afterAutospacing="0" w:line="360" w:lineRule="auto"/>
        <w:ind w:firstLine="708"/>
        <w:jc w:val="both"/>
      </w:pPr>
      <w:r w:rsidRPr="00C9611D">
        <w:t>Ранее строить жильё за счет средств МСК разрешалось только на участке, предназначенном для индивидуального жилищного строительства. С прошлого года законодательно предусмотрена возможность направления средств материнского капитала на строительство дома на садовом участке. Главное условие – помещение должно иметь статус именно жилого дома.</w:t>
      </w:r>
    </w:p>
    <w:p w:rsidR="00C9611D" w:rsidRPr="00C9611D" w:rsidRDefault="00C9611D" w:rsidP="00C9611D">
      <w:pPr>
        <w:pStyle w:val="a3"/>
        <w:spacing w:before="0" w:beforeAutospacing="0" w:after="0" w:afterAutospacing="0" w:line="360" w:lineRule="auto"/>
        <w:ind w:firstLine="708"/>
        <w:jc w:val="both"/>
      </w:pPr>
      <w:r w:rsidRPr="00C9611D">
        <w:t>При этом</w:t>
      </w:r>
      <w:proofErr w:type="gramStart"/>
      <w:r w:rsidRPr="00C9611D">
        <w:t>,</w:t>
      </w:r>
      <w:proofErr w:type="gramEnd"/>
      <w:r w:rsidRPr="00C9611D">
        <w:t xml:space="preserve"> если дом, построенный на садовом участке, уже имеет статус жилого помещения, то возможно проведение его реконструкции с использованием средств материнского капитала. В результате проведенных работ площадь реконструируемого объекта должна увеличиться не менее чем на учетную норму площади жилого помещения. </w:t>
      </w:r>
    </w:p>
    <w:p w:rsidR="00C9611D" w:rsidRPr="00C9611D" w:rsidRDefault="00C9611D" w:rsidP="00C9611D">
      <w:pPr>
        <w:pStyle w:val="a3"/>
        <w:spacing w:before="0" w:beforeAutospacing="0" w:after="0" w:afterAutospacing="0" w:line="360" w:lineRule="auto"/>
        <w:ind w:firstLine="708"/>
        <w:jc w:val="both"/>
      </w:pPr>
      <w:r w:rsidRPr="00C9611D">
        <w:t>В случае если строительство или реконструкция дома были начаты до рождения (усыновления) ребенка, в связи с рождением (усыновлением) которого возникло право на дополнительные меры государственной поддержки, семья может компенсировать средствами материнского капитала часть затрат, понесенных на строительство (реконструкцию). При этом</w:t>
      </w:r>
      <w:proofErr w:type="gramStart"/>
      <w:r w:rsidRPr="00C9611D">
        <w:t>,</w:t>
      </w:r>
      <w:proofErr w:type="gramEnd"/>
      <w:r w:rsidRPr="00C9611D">
        <w:t xml:space="preserve"> жилой объект должен быть введен в эксплуатацию после 1 января 2007 года, а ребенку, по случаю рождения которого возникло право на </w:t>
      </w:r>
      <w:proofErr w:type="spellStart"/>
      <w:r w:rsidRPr="00C9611D">
        <w:t>маткапитал</w:t>
      </w:r>
      <w:proofErr w:type="spellEnd"/>
      <w:r w:rsidRPr="00C9611D">
        <w:t>, должно исполниться 3 года.</w:t>
      </w:r>
    </w:p>
    <w:p w:rsidR="00C9611D" w:rsidRPr="00C9611D" w:rsidRDefault="00C9611D" w:rsidP="00C9611D">
      <w:pPr>
        <w:pStyle w:val="a3"/>
        <w:spacing w:before="0" w:beforeAutospacing="0" w:after="0" w:afterAutospacing="0" w:line="360" w:lineRule="auto"/>
        <w:ind w:firstLine="708"/>
        <w:jc w:val="both"/>
      </w:pPr>
      <w:r w:rsidRPr="00C9611D">
        <w:t>Напомним, что средствами материнского капитала можно распорядиться по пяти направлениям: улучшение жилищных условий, оплата образовательных услуг для детей, формирование будущей пенсии мамы, оплата товаров и услуг для социальной адаптации и интеграции в общество детей-инвалидов, получение ежемесячной выплаты нуждающимися семьями, в которых второй ребенок рожден (усыновлен) после 1 января 2018 года.</w:t>
      </w:r>
    </w:p>
    <w:p w:rsidR="00C9611D" w:rsidRPr="00C9611D" w:rsidRDefault="00C9611D" w:rsidP="00C9611D">
      <w:pPr>
        <w:pStyle w:val="a3"/>
        <w:spacing w:before="0" w:beforeAutospacing="0" w:after="0" w:afterAutospacing="0" w:line="360" w:lineRule="auto"/>
        <w:ind w:firstLine="708"/>
        <w:jc w:val="both"/>
      </w:pPr>
      <w:r w:rsidRPr="00C9611D">
        <w:t xml:space="preserve">С 1 января 2021 года сумма материнского капитала проиндексирована на уровень инфляции в 3,7%. Теперь его размер составляет 483 881,83 рублей на первого ребёнка, а при рождении (усыновлении) второго ребёнка капитал увеличится на 155 550 рублей. Для семей, у которых первый ребенок был рожден до 2020 г. и в 2021 году родится второй ребенок, сумма </w:t>
      </w:r>
      <w:proofErr w:type="spellStart"/>
      <w:r w:rsidRPr="00C9611D">
        <w:t>маткапитала</w:t>
      </w:r>
      <w:proofErr w:type="spellEnd"/>
      <w:r w:rsidRPr="00C9611D">
        <w:t xml:space="preserve"> составит 639 431,83 рублей.</w:t>
      </w:r>
    </w:p>
    <w:p w:rsidR="00C9611D" w:rsidRPr="00C9611D" w:rsidRDefault="00C9611D" w:rsidP="00C9611D">
      <w:pPr>
        <w:pStyle w:val="a3"/>
        <w:spacing w:before="0" w:beforeAutospacing="0" w:after="0" w:afterAutospacing="0" w:line="360" w:lineRule="auto"/>
        <w:ind w:firstLine="708"/>
        <w:jc w:val="both"/>
      </w:pPr>
      <w:r w:rsidRPr="00C9611D">
        <w:lastRenderedPageBreak/>
        <w:t xml:space="preserve">Программа поддержки семей продлена до 2026 года, то есть необходимо, чтобы ребенок, который дает право на сертификат, родился или был усыновлен до 31 декабря 2026 года. При этом, как и раньше, само получение сертификата и распоряжение его средствами временем не </w:t>
      </w:r>
      <w:proofErr w:type="gramStart"/>
      <w:r w:rsidRPr="00C9611D">
        <w:t>ограничены</w:t>
      </w:r>
      <w:proofErr w:type="gramEnd"/>
      <w:r w:rsidRPr="00C9611D">
        <w:t>.</w:t>
      </w:r>
    </w:p>
    <w:p w:rsidR="00E47E0F" w:rsidRPr="00C9611D" w:rsidRDefault="00E47E0F" w:rsidP="00C9611D">
      <w:pPr>
        <w:spacing w:after="0" w:line="360" w:lineRule="auto"/>
        <w:jc w:val="both"/>
        <w:rPr>
          <w:sz w:val="28"/>
          <w:szCs w:val="28"/>
        </w:rPr>
      </w:pPr>
    </w:p>
    <w:sectPr w:rsidR="00E47E0F" w:rsidRPr="00C9611D" w:rsidSect="00E4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11D"/>
    <w:rsid w:val="00415265"/>
    <w:rsid w:val="0080351A"/>
    <w:rsid w:val="00C02132"/>
    <w:rsid w:val="00C9611D"/>
    <w:rsid w:val="00E4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0F"/>
  </w:style>
  <w:style w:type="paragraph" w:styleId="1">
    <w:name w:val="heading 1"/>
    <w:basedOn w:val="a"/>
    <w:link w:val="10"/>
    <w:uiPriority w:val="9"/>
    <w:qFormat/>
    <w:rsid w:val="00C96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61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49FF64-383C-4D4A-8C3B-5DCE674821F1}"/>
</file>

<file path=customXml/itemProps2.xml><?xml version="1.0" encoding="utf-8"?>
<ds:datastoreItem xmlns:ds="http://schemas.openxmlformats.org/officeDocument/2006/customXml" ds:itemID="{E15F5EEF-4746-4D10-8FD4-FBB8057BB6FC}"/>
</file>

<file path=customXml/itemProps3.xml><?xml version="1.0" encoding="utf-8"?>
<ds:datastoreItem xmlns:ds="http://schemas.openxmlformats.org/officeDocument/2006/customXml" ds:itemID="{C57A5C90-470A-4EFF-8EFF-D511249940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Крамчанинова Ольга Сергеевна</dc:creator>
  <cp:keywords/>
  <dc:description/>
  <cp:lastModifiedBy>Крамчанинова Ольга Сергеевна</cp:lastModifiedBy>
  <cp:revision>2</cp:revision>
  <dcterms:created xsi:type="dcterms:W3CDTF">2021-02-15T06:10:00Z</dcterms:created>
  <dcterms:modified xsi:type="dcterms:W3CDTF">2021-02-15T06:15:00Z</dcterms:modified>
</cp:coreProperties>
</file>