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DF" w:rsidRDefault="00310FA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6C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SBR012-2411190099</w:t>
            </w: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506CDF" w:rsidRDefault="00506CD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2"/>
        <w:gridCol w:w="3528"/>
        <w:gridCol w:w="1360"/>
        <w:gridCol w:w="1316"/>
        <w:gridCol w:w="2380"/>
        <w:gridCol w:w="1414"/>
      </w:tblGrid>
      <w:tr w:rsidR="00506CD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222,6 кв.м, подвал (кадастровый номер 34:34:020085:436). Волгоград, Краснооктябрьский район, ул. им. Менделеева, 93.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2 233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506CDF" w:rsidRDefault="00506CD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6C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</w:t>
            </w:r>
            <w:r>
              <w:rPr>
                <w:i/>
                <w:iCs/>
                <w:color w:val="000000"/>
              </w:rPr>
              <w:t xml:space="preserve">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06C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6CDF" w:rsidRDefault="00506CDF">
            <w:pPr>
              <w:rPr>
                <w:color w:val="000000"/>
              </w:rPr>
            </w:pP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06C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06C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6CDF" w:rsidRDefault="00506CDF">
            <w:pPr>
              <w:rPr>
                <w:color w:val="000000"/>
              </w:rPr>
            </w:pPr>
          </w:p>
        </w:tc>
      </w:tr>
    </w:tbl>
    <w:p w:rsidR="00506CDF" w:rsidRDefault="00506CD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06CD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06CDF" w:rsidRDefault="00506CD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506CD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506C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506C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310F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6CDF" w:rsidRDefault="00506CDF">
                  <w:pPr>
                    <w:rPr>
                      <w:color w:val="000000"/>
                    </w:rPr>
                  </w:pPr>
                </w:p>
              </w:tc>
            </w:tr>
          </w:tbl>
          <w:p w:rsidR="00506CDF" w:rsidRDefault="00506CDF">
            <w:pPr>
              <w:rPr>
                <w:color w:val="000000"/>
              </w:rPr>
            </w:pPr>
          </w:p>
        </w:tc>
      </w:tr>
    </w:tbl>
    <w:p w:rsidR="00506CDF" w:rsidRDefault="00506CD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06CD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506CDF">
            <w:pPr>
              <w:rPr>
                <w:color w:val="000000"/>
              </w:rPr>
            </w:pP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25.12.2024 08:05:44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25.12.2024 08:05:45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25.12.2024 08:05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2499430</w:t>
            </w:r>
          </w:p>
        </w:tc>
      </w:tr>
      <w:tr w:rsidR="00506C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6CDF" w:rsidRDefault="00310F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10FA0"/>
    <w:rsid w:val="00506CD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2024-12-25T04:45:00+00:00</DatePub>
    <LongName xmlns="e4d50f4a-1345-415d-aadd-f942b5769167">П Р О Т О К О Л № 24-18.1 от 25.12.2024 приема заявок и признания несостоявшимся электронного аукциона по продаже объектов МИ, объявленного в соответствии с информационным сообщением № 24-18 от 19.11.2024</LongName>
    <Public xmlns="e4d50f4a-1345-415d-aadd-f942b5769167">true</Public>
    <VidTorgov xmlns="e4d50f4a-1345-415d-aadd-f942b5769167">Электронный аукцион</VidTorgov>
    <DateEndRcv xmlns="e4d50f4a-1345-415d-aadd-f942b5769167">2024-12-24T08:00:00+00:00</DateEndRcv>
    <DateOfSale xmlns="e4d50f4a-1345-415d-aadd-f942b5769167">2024-12-26T05:00:00+00:00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70108C-5679-4396-B2B7-33C881F5D936}"/>
</file>

<file path=customXml/itemProps2.xml><?xml version="1.0" encoding="utf-8"?>
<ds:datastoreItem xmlns:ds="http://schemas.openxmlformats.org/officeDocument/2006/customXml" ds:itemID="{7E75DA04-5327-4897-AF49-CDA70972E185}"/>
</file>

<file path=customXml/itemProps3.xml><?xml version="1.0" encoding="utf-8"?>
<ds:datastoreItem xmlns:ds="http://schemas.openxmlformats.org/officeDocument/2006/customXml" ds:itemID="{73CD1B8B-1F25-498C-94C4-26B9218B9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24-18.1 от 25.12.2024 приема заявок и признания несостоявшимся ЭА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2024-12-25T05:21:00Z</dcterms:created>
  <dcterms:modified xsi:type="dcterms:W3CDTF">2024-12-25T05:21:00Z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