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2E" w:rsidRDefault="000576D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32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32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F232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SBR012-2410180104</w:t>
            </w:r>
          </w:p>
        </w:tc>
      </w:tr>
      <w:tr w:rsidR="00F232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F2322E" w:rsidRDefault="00F2322E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6"/>
        <w:gridCol w:w="3698"/>
        <w:gridCol w:w="1352"/>
        <w:gridCol w:w="1305"/>
        <w:gridCol w:w="2261"/>
        <w:gridCol w:w="1388"/>
      </w:tblGrid>
      <w:tr w:rsidR="00F2322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55,1 кв.м (подвал), кадастровый номер 34:34:030028:1617. Волгоград, Дзержинский район, ул. 51-й 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681 000.00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37,4 кв.м (подвал), кадастровый номер 34:34:030028:1608. Волгоград, Дзержинский район, ул. 51-й </w:t>
            </w:r>
            <w:r>
              <w:rPr>
                <w:color w:val="000000"/>
              </w:rPr>
              <w:t>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492 000.00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615,7 кв.м (подвал), кадастровый номер 34:34:020043:3664. Волгоград, </w:t>
            </w:r>
            <w:r>
              <w:rPr>
                <w:color w:val="000000"/>
              </w:rPr>
              <w:t>Краснооктябрьский район, ул. Таращанцев, 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4 738 000.00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площадью 341,6 кв.м (подвал), ка</w:t>
            </w:r>
            <w:r>
              <w:rPr>
                <w:color w:val="000000"/>
              </w:rPr>
              <w:t>дастровый номер 34:34:030115:407. Волгоград, Дзержинский район, ул. Жирновская, 2, пом. 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2 135 000.00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</w:t>
            </w:r>
            <w:r>
              <w:rPr>
                <w:color w:val="000000"/>
              </w:rPr>
              <w:t>помещение площадью 187,3 кв.м (подвал), кадастровый номер 34:34:030069:1412. Волгоград, Дзержинский район, пр-кт им. Маршала Советского Союза Г.К.Жукова, 175.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2 464 000.00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претендентов не признан </w:t>
            </w:r>
            <w:r>
              <w:rPr>
                <w:color w:val="000000"/>
              </w:rPr>
              <w:t>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73,4 кв.м, (подвал), кадастровый номер 34:34:040008:1516. Волгоград, Центральный район, ул. им. Глазкова,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1 127 000.00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</w:t>
            </w:r>
            <w:r>
              <w:rPr>
                <w:color w:val="000000"/>
              </w:rPr>
              <w:t>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</w:t>
            </w:r>
            <w:r>
              <w:rPr>
                <w:color w:val="000000"/>
              </w:rPr>
              <w:lastRenderedPageBreak/>
              <w:t>62,8 кв.м (цокольный этаж), кадастровый номер 34:34:070001:1854. Волгоград, Кировский район, ул. 64-й Армии, 137.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1 194 000.00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</w:t>
            </w:r>
            <w:r>
              <w:rPr>
                <w:color w:val="000000"/>
              </w:rPr>
              <w:lastRenderedPageBreak/>
              <w:t xml:space="preserve">одной заявки на </w:t>
            </w:r>
            <w:r>
              <w:rPr>
                <w:color w:val="000000"/>
              </w:rPr>
              <w:t>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о </w:t>
            </w:r>
            <w:r>
              <w:rPr>
                <w:color w:val="000000"/>
              </w:rPr>
              <w:lastRenderedPageBreak/>
              <w:t>повторных торгах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298,2 кв.м, (подвал), кадастровый номер 34:34:050014:1075. Волгоград, Ворошиловский район, ул. Академическая,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5 223 000.00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 было под</w:t>
            </w:r>
            <w:r>
              <w:rPr>
                <w:color w:val="000000"/>
              </w:rPr>
              <w:t>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F2322E" w:rsidRDefault="00F232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32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32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F232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322E" w:rsidRDefault="000576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2322E" w:rsidRDefault="00F2322E">
            <w:pPr>
              <w:rPr>
                <w:color w:val="000000"/>
              </w:rPr>
            </w:pPr>
          </w:p>
        </w:tc>
      </w:tr>
      <w:tr w:rsidR="00F232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232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232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232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322E" w:rsidRDefault="000576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2322E" w:rsidRDefault="00F2322E">
            <w:pPr>
              <w:rPr>
                <w:color w:val="000000"/>
              </w:rPr>
            </w:pPr>
          </w:p>
        </w:tc>
      </w:tr>
    </w:tbl>
    <w:p w:rsidR="00F2322E" w:rsidRDefault="00F2322E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F232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2322E" w:rsidRDefault="00F2322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F2322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322E" w:rsidRDefault="000576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322E" w:rsidRDefault="000576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322E" w:rsidRDefault="000576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322E" w:rsidRDefault="000576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F232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322E" w:rsidRDefault="000576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322E" w:rsidRDefault="00F2322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322E" w:rsidRDefault="000576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322E" w:rsidRDefault="00F2322E">
                  <w:pPr>
                    <w:rPr>
                      <w:color w:val="000000"/>
                    </w:rPr>
                  </w:pPr>
                </w:p>
              </w:tc>
            </w:tr>
          </w:tbl>
          <w:p w:rsidR="00F2322E" w:rsidRDefault="00F2322E">
            <w:pPr>
              <w:rPr>
                <w:color w:val="000000"/>
              </w:rPr>
            </w:pPr>
          </w:p>
        </w:tc>
      </w:tr>
    </w:tbl>
    <w:p w:rsidR="00F2322E" w:rsidRDefault="00F2322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F232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F2322E">
            <w:pPr>
              <w:rPr>
                <w:color w:val="000000"/>
              </w:rPr>
            </w:pP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20.11.2024 09:00:13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20.11.2024 </w:t>
            </w:r>
            <w:r>
              <w:rPr>
                <w:color w:val="000000"/>
              </w:rPr>
              <w:t>09:00:16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20.11.2024 09:00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F2322E">
            <w:pPr>
              <w:rPr>
                <w:color w:val="000000"/>
              </w:rPr>
            </w:pP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>2397120</w:t>
            </w:r>
          </w:p>
        </w:tc>
      </w:tr>
      <w:tr w:rsidR="00F232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0576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322E" w:rsidRDefault="00F2322E">
            <w:pPr>
              <w:rPr>
                <w:color w:val="000000"/>
              </w:rPr>
            </w:pPr>
          </w:p>
        </w:tc>
      </w:tr>
    </w:tbl>
    <w:p w:rsidR="00F2322E" w:rsidRDefault="00F2322E"/>
    <w:sectPr w:rsidR="00F2322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76DC"/>
    <w:rsid w:val="00A77B3E"/>
    <w:rsid w:val="00CA2A55"/>
    <w:rsid w:val="00F2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2024-11-20T05:20:00+00:00</DatePub>
    <LongName xmlns="e4d50f4a-1345-415d-aadd-f942b5769167">П Р О Т О К О Л № 24-14.1 от 20.11.2024 приема заявок и признания несостоявшимся электронного аукциона по продаже объектов МИ, объявленного в соответствии с информационным сообщением № 24-14 от 18.10.2024</LongName>
    <Public xmlns="e4d50f4a-1345-415d-aadd-f942b5769167">true</Public>
    <VidTorgov xmlns="e4d50f4a-1345-415d-aadd-f942b5769167">Электронный аукцион</VidTorgov>
    <DateEndRcv xmlns="e4d50f4a-1345-415d-aadd-f942b5769167">2024-11-19T08:00:00+00:00</DateEndRcv>
    <DateOfSale xmlns="e4d50f4a-1345-415d-aadd-f942b5769167">2024-11-21T05:00:00+00:00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CEA013F-AF81-4DDB-B021-2B24C9264EFD}"/>
</file>

<file path=customXml/itemProps2.xml><?xml version="1.0" encoding="utf-8"?>
<ds:datastoreItem xmlns:ds="http://schemas.openxmlformats.org/officeDocument/2006/customXml" ds:itemID="{007E09BB-7071-4FDB-A710-D8A2AB88CA55}"/>
</file>

<file path=customXml/itemProps3.xml><?xml version="1.0" encoding="utf-8"?>
<ds:datastoreItem xmlns:ds="http://schemas.openxmlformats.org/officeDocument/2006/customXml" ds:itemID="{0DB9C13B-5D24-43F3-AAC1-0D4CE1BCA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3359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24-14.1 от 20.11.2024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2024-11-20T06:02:00Z</dcterms:created>
  <dcterms:modified xsi:type="dcterms:W3CDTF">2024-11-20T06:02:00Z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