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90" w:rsidRDefault="00167A7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563B90" w:rsidRDefault="00563B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63B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SBR012-2308160041</w:t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563B90" w:rsidRDefault="00563B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63B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21,5 кв.м, 1 этаж (кадастровый номер 34:00:000000:70443), нежилое помещение площадью 50,4 кв.м, 1 этаж (кадастровый номер 34:00:000000:70445) и нежилое помещение площадью 11,9 кв.м, 1 этаж (кад</w:t>
            </w:r>
            <w:r>
              <w:rPr>
                <w:color w:val="000000"/>
              </w:rPr>
              <w:t>астровый номер 34:00:000000:70446), являющиеся частями нежилого помещения общей площадью 83,8 кв.м. Волгоград, Дзержинский район, ул. Новодвинская, д. 34.</w:t>
            </w:r>
          </w:p>
        </w:tc>
      </w:tr>
    </w:tbl>
    <w:p w:rsidR="00563B90" w:rsidRDefault="00563B9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63B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1"/>
              <w:gridCol w:w="1318"/>
              <w:gridCol w:w="1844"/>
              <w:gridCol w:w="1599"/>
              <w:gridCol w:w="1518"/>
              <w:gridCol w:w="1517"/>
              <w:gridCol w:w="945"/>
              <w:gridCol w:w="1234"/>
            </w:tblGrid>
            <w:tr w:rsidR="00563B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563B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63B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080500633073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Марченко Оксана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63B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340903152632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НЕНЯЕВА МАРИНА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563B9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563B90" w:rsidRDefault="00563B90">
            <w:pPr>
              <w:rPr>
                <w:color w:val="000000"/>
                <w:sz w:val="20"/>
              </w:rPr>
            </w:pPr>
          </w:p>
        </w:tc>
      </w:tr>
    </w:tbl>
    <w:p w:rsidR="00563B90" w:rsidRDefault="00563B9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63B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63B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63B9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63B90" w:rsidRDefault="00563B90">
            <w:pPr>
              <w:rPr>
                <w:color w:val="000000"/>
              </w:rPr>
            </w:pPr>
          </w:p>
        </w:tc>
      </w:tr>
    </w:tbl>
    <w:p w:rsidR="00563B90" w:rsidRDefault="00563B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63B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63B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63B90" w:rsidRDefault="00563B90">
            <w:pPr>
              <w:rPr>
                <w:color w:val="000000"/>
              </w:rPr>
            </w:pP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63B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63B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63B90" w:rsidRDefault="00167A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63B90" w:rsidRDefault="00563B90">
            <w:pPr>
              <w:rPr>
                <w:color w:val="000000"/>
              </w:rPr>
            </w:pPr>
          </w:p>
        </w:tc>
      </w:tr>
    </w:tbl>
    <w:p w:rsidR="00563B90" w:rsidRDefault="00563B9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63B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63B90" w:rsidRDefault="00563B9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63B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563B90">
            <w:pPr>
              <w:rPr>
                <w:color w:val="000000"/>
              </w:rPr>
            </w:pP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19.09.2023 09:14:47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19.09.2023 09:14:48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19.09.2023 09:14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1245372</w:t>
            </w:r>
          </w:p>
        </w:tc>
      </w:tr>
      <w:tr w:rsidR="00563B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63B90" w:rsidRDefault="00167A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67A71"/>
    <w:rsid w:val="00563B9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2023-09-19T06:15:00+00:00</DatePub>
    <LongName xmlns="e4d50f4a-1345-415d-aadd-f942b5769167">Протокол № 23-21.2-2 от 19.09.2023 об определении участников _лот 2</LongName>
    <Public xmlns="e4d50f4a-1345-415d-aadd-f942b5769167">true</Public>
    <VidTorgov xmlns="e4d50f4a-1345-415d-aadd-f942b5769167">Электронный аукцион</VidTorgov>
    <DateEndRcv xmlns="e4d50f4a-1345-415d-aadd-f942b5769167">2023-09-18T08:00:00+00:00</DateEndRcv>
    <DateOfSale xmlns="e4d50f4a-1345-415d-aadd-f942b5769167">2023-09-20T05:00:00+00:00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7B5DAC5-21C5-487A-A76E-9F66005C3E1C}"/>
</file>

<file path=customXml/itemProps2.xml><?xml version="1.0" encoding="utf-8"?>
<ds:datastoreItem xmlns:ds="http://schemas.openxmlformats.org/officeDocument/2006/customXml" ds:itemID="{431863F9-EAC1-4139-B96B-B32DD7D0A715}"/>
</file>

<file path=customXml/itemProps3.xml><?xml version="1.0" encoding="utf-8"?>
<ds:datastoreItem xmlns:ds="http://schemas.openxmlformats.org/officeDocument/2006/customXml" ds:itemID="{7BFBB36B-785C-47AF-9C63-4955E70B7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23-21.2-2 от 19.09.2023 об определении участников _лот 2</dc:title>
  <dc:creator>Летова Инна Сергеевна</dc:creator>
  <cp:lastModifiedBy>Летова Инна Сергеевна</cp:lastModifiedBy>
  <cp:revision>2</cp:revision>
  <dcterms:created xsi:type="dcterms:W3CDTF">2023-09-19T06:15:00Z</dcterms:created>
  <dcterms:modified xsi:type="dcterms:W3CDTF">2023-09-19T06:15:00Z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