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67" w:rsidRDefault="00EC1117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F33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7F33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7F336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EC111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F33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EC111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7F33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EC111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7F33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EC111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7F3367" w:rsidRDefault="007F3367">
            <w:pPr>
              <w:rPr>
                <w:color w:val="000000"/>
              </w:rPr>
            </w:pPr>
          </w:p>
        </w:tc>
      </w:tr>
    </w:tbl>
    <w:p w:rsidR="007F3367" w:rsidRDefault="007F336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F336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3367" w:rsidRDefault="00EC11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F33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7F33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>SBR012-2410220059</w:t>
            </w:r>
          </w:p>
        </w:tc>
      </w:tr>
      <w:tr w:rsidR="007F33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7F3367" w:rsidRDefault="007F336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F336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3367" w:rsidRDefault="00EC11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F33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F33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24,4 кв.м, кадастровый номер 34:34:040004:1661, нежилое помещение </w:t>
            </w:r>
            <w:r>
              <w:rPr>
                <w:color w:val="000000"/>
              </w:rPr>
              <w:t>площадью 65,0 кв.м, кадастровый номер 34:34:040004:1662 и нежилое помещение площадью 47,6 кв.м, кадастровый номер 34:34:040004:1663, являющиеся частями нежилого помещения общей площадью 137,0 кв.м (подвал). Волгоград, Центральный район, пр-кт им. В.И.Ленин</w:t>
            </w:r>
            <w:r>
              <w:rPr>
                <w:color w:val="000000"/>
              </w:rPr>
              <w:t>а, 43/2.</w:t>
            </w:r>
          </w:p>
        </w:tc>
      </w:tr>
    </w:tbl>
    <w:p w:rsidR="007F3367" w:rsidRDefault="007F3367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7F336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367" w:rsidRDefault="00EC1117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7F33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40"/>
              <w:gridCol w:w="822"/>
              <w:gridCol w:w="1713"/>
              <w:gridCol w:w="1949"/>
              <w:gridCol w:w="1514"/>
              <w:gridCol w:w="1508"/>
              <w:gridCol w:w="939"/>
              <w:gridCol w:w="1077"/>
            </w:tblGrid>
            <w:tr w:rsidR="007F336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EC1117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EC1117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EC1117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EC1117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EC1117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EC1117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EC1117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EC1117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7F33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EC111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8985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EC111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344702060450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EC111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Кулакова Евгения Михайловна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7F336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7F336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7F336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EC111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7F3367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7F33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EC111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3777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EC111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344707630921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EC111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ГАНЬШИНА МАРИНА ПАВЛОВНА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7F336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7F336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7F336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EC111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7F3367">
                  <w:pPr>
                    <w:rPr>
                      <w:color w:val="000000"/>
                      <w:sz w:val="10"/>
                    </w:rPr>
                  </w:pPr>
                </w:p>
              </w:tc>
            </w:tr>
          </w:tbl>
          <w:p w:rsidR="007F3367" w:rsidRDefault="007F3367">
            <w:pPr>
              <w:rPr>
                <w:color w:val="000000"/>
                <w:sz w:val="10"/>
              </w:rPr>
            </w:pPr>
          </w:p>
        </w:tc>
      </w:tr>
    </w:tbl>
    <w:p w:rsidR="007F3367" w:rsidRDefault="007F3367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7F336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367" w:rsidRDefault="00EC11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F33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7F336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EC111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EC111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EC111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EC111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EC111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EC111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EC111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F3367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EC111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7F3367" w:rsidRDefault="007F3367">
            <w:pPr>
              <w:rPr>
                <w:color w:val="000000"/>
              </w:rPr>
            </w:pPr>
          </w:p>
        </w:tc>
      </w:tr>
    </w:tbl>
    <w:p w:rsidR="007F3367" w:rsidRDefault="007F336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F336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3367" w:rsidRDefault="00EC11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F33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содержать макросы. При наличии макроса файл не будет передан в </w:t>
            </w:r>
            <w:r>
              <w:rPr>
                <w:i/>
                <w:iCs/>
                <w:color w:val="000000"/>
              </w:rPr>
              <w:t>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7F33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EC111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F3367" w:rsidRDefault="007F3367">
            <w:pPr>
              <w:rPr>
                <w:color w:val="000000"/>
              </w:rPr>
            </w:pPr>
          </w:p>
        </w:tc>
      </w:tr>
      <w:tr w:rsidR="007F33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7F33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7F33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EC111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F3367" w:rsidRDefault="007F3367">
            <w:pPr>
              <w:rPr>
                <w:color w:val="000000"/>
              </w:rPr>
            </w:pPr>
          </w:p>
        </w:tc>
      </w:tr>
    </w:tbl>
    <w:p w:rsidR="007F3367" w:rsidRDefault="007F3367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7F336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367" w:rsidRDefault="00EC11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F33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</w:t>
            </w:r>
            <w:r>
              <w:rPr>
                <w:color w:val="000000"/>
              </w:rPr>
              <w:t>Владимировна</w:t>
            </w:r>
          </w:p>
        </w:tc>
      </w:tr>
      <w:tr w:rsidR="007F33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F33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7F33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7F3367" w:rsidRDefault="007F3367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7F33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367" w:rsidRDefault="00EC11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F33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7F336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EC111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EC111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EC111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EC111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7F33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EC111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7F336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EC111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3367" w:rsidRDefault="007F3367">
                  <w:pPr>
                    <w:rPr>
                      <w:color w:val="000000"/>
                    </w:rPr>
                  </w:pPr>
                </w:p>
              </w:tc>
            </w:tr>
          </w:tbl>
          <w:p w:rsidR="007F3367" w:rsidRDefault="007F3367">
            <w:pPr>
              <w:rPr>
                <w:color w:val="000000"/>
              </w:rPr>
            </w:pPr>
          </w:p>
        </w:tc>
      </w:tr>
    </w:tbl>
    <w:p w:rsidR="007F3367" w:rsidRDefault="007F3367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7F336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367" w:rsidRDefault="00EC11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F33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7F33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367" w:rsidRDefault="007F3367">
            <w:pPr>
              <w:rPr>
                <w:color w:val="000000"/>
              </w:rPr>
            </w:pPr>
          </w:p>
        </w:tc>
      </w:tr>
      <w:tr w:rsidR="007F33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>05.12.2024 08:57:35</w:t>
            </w:r>
          </w:p>
        </w:tc>
      </w:tr>
      <w:tr w:rsidR="007F33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>05.12.2024 08:57:36</w:t>
            </w:r>
          </w:p>
        </w:tc>
      </w:tr>
      <w:tr w:rsidR="007F33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7F33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>05.12.2024 08:57</w:t>
            </w:r>
          </w:p>
        </w:tc>
      </w:tr>
      <w:tr w:rsidR="007F33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7F33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7F33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F33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F33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>2407057</w:t>
            </w:r>
          </w:p>
        </w:tc>
      </w:tr>
      <w:tr w:rsidR="007F33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367" w:rsidRDefault="00EC1117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7F3367"/>
    <w:rsid w:val="00A77B3E"/>
    <w:rsid w:val="00CA2A55"/>
    <w:rsid w:val="00EC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2024-12-05T06:00:00+00:00</DatePub>
    <LongName xmlns="e4d50f4a-1345-415d-aadd-f942b5769167">Протокол № 24-16.2-4 от 05.12.2024 об определении участников _лот 4</LongName>
    <Public xmlns="e4d50f4a-1345-415d-aadd-f942b5769167">true</Public>
    <VidTorgov xmlns="e4d50f4a-1345-415d-aadd-f942b5769167">Электронный аукцион</VidTorgov>
    <DateEndRcv xmlns="e4d50f4a-1345-415d-aadd-f942b5769167">2024-12-04T08:00:00+00:00</DateEndRcv>
    <DateOfSale xmlns="e4d50f4a-1345-415d-aadd-f942b5769167">2024-12-06T05:00:00+00:00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163CA740-0D01-4B3B-81F4-CFD2707DB40A}"/>
</file>

<file path=customXml/itemProps2.xml><?xml version="1.0" encoding="utf-8"?>
<ds:datastoreItem xmlns:ds="http://schemas.openxmlformats.org/officeDocument/2006/customXml" ds:itemID="{82F39545-9561-4CA5-A687-027069A4BC4F}"/>
</file>

<file path=customXml/itemProps3.xml><?xml version="1.0" encoding="utf-8"?>
<ds:datastoreItem xmlns:ds="http://schemas.openxmlformats.org/officeDocument/2006/customXml" ds:itemID="{D8A5FD71-2DD0-4794-A8EE-0B430A8DFC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24-16.2-4 от 05.12.2024 об определении участников _лот 4</dc:title>
  <dc:creator>Летова Инна Сергеевна</dc:creator>
  <cp:lastModifiedBy>Летова Инна Сергеевна</cp:lastModifiedBy>
  <cp:revision>2</cp:revision>
  <dcterms:created xsi:type="dcterms:W3CDTF">2024-12-05T05:58:00Z</dcterms:created>
  <dcterms:modified xsi:type="dcterms:W3CDTF">2024-12-05T05:58:00Z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