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812"/>
            </w:tblGrid>
            <w:tr w:rsidR="008E73A1" w:rsidTr="002712F6">
              <w:trPr>
                <w:trHeight w:val="1643"/>
              </w:trPr>
              <w:tc>
                <w:tcPr>
                  <w:tcW w:w="2014" w:type="dxa"/>
                  <w:vAlign w:val="center"/>
                </w:tcPr>
                <w:p w:rsidR="008E73A1" w:rsidRPr="00931B5B" w:rsidRDefault="008E73A1" w:rsidP="00FD1B9F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2E278FF3" wp14:editId="3ECA164C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-1059815</wp:posOffset>
                        </wp:positionV>
                        <wp:extent cx="1133475" cy="1064260"/>
                        <wp:effectExtent l="0" t="0" r="9525" b="254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0642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812" w:type="dxa"/>
                  <w:vAlign w:val="center"/>
                </w:tcPr>
                <w:p w:rsidR="008E73A1" w:rsidRPr="00763354" w:rsidRDefault="008E73A1" w:rsidP="00FD1B9F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8E73A1" w:rsidRPr="002712F6" w:rsidRDefault="008E73A1" w:rsidP="002712F6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2712F6">
                    <w:rPr>
                      <w:b/>
                      <w:color w:val="FF0000"/>
                      <w:sz w:val="36"/>
                      <w:szCs w:val="36"/>
                    </w:rPr>
                    <w:t xml:space="preserve">НАДЕЖНЫЙ </w:t>
                  </w:r>
                  <w:r w:rsidR="002712F6" w:rsidRPr="002712F6">
                    <w:rPr>
                      <w:b/>
                      <w:color w:val="0000FF"/>
                      <w:sz w:val="36"/>
                      <w:szCs w:val="36"/>
                    </w:rPr>
                    <w:t>СПАСАТЕЛЬ –</w:t>
                  </w:r>
                  <w:r w:rsidR="00530FCA">
                    <w:rPr>
                      <w:b/>
                      <w:color w:val="0000FF"/>
                      <w:sz w:val="36"/>
                      <w:szCs w:val="36"/>
                    </w:rPr>
                    <w:t xml:space="preserve"> </w:t>
                  </w:r>
                  <w:r w:rsidRPr="002712F6">
                    <w:rPr>
                      <w:b/>
                      <w:color w:val="FF0000"/>
                      <w:sz w:val="36"/>
                      <w:szCs w:val="36"/>
                    </w:rPr>
                    <w:t xml:space="preserve">ПОЖАРНЫЙ </w:t>
                  </w:r>
                  <w:r w:rsidRPr="002712F6">
                    <w:rPr>
                      <w:b/>
                      <w:color w:val="0000FF"/>
                      <w:sz w:val="36"/>
                      <w:szCs w:val="36"/>
                    </w:rPr>
                    <w:t>ИЗВЕЩАТЕЛЬ</w:t>
                  </w:r>
                </w:p>
              </w:tc>
            </w:tr>
          </w:tbl>
          <w:p w:rsidR="00FD1B9F" w:rsidRPr="002712F6" w:rsidRDefault="00FD1B9F" w:rsidP="00FD1B9F">
            <w:pPr>
              <w:ind w:firstLine="709"/>
              <w:jc w:val="both"/>
              <w:rPr>
                <w:sz w:val="28"/>
                <w:szCs w:val="28"/>
              </w:rPr>
            </w:pPr>
            <w:r w:rsidRPr="002712F6">
              <w:rPr>
                <w:sz w:val="28"/>
                <w:szCs w:val="28"/>
              </w:rPr>
              <w:t>На сегодняшний день применение автономных дымовых пожарных извещателей – это один из эффективных способов защиты жилых помещений от пожара. Граждане, обеспокоенные своей безопасностью все чаще стали устанавливать данные устройства в своих квартирах и жилых домах.</w:t>
            </w:r>
          </w:p>
          <w:p w:rsidR="00FD1B9F" w:rsidRPr="002712F6" w:rsidRDefault="00ED2A24" w:rsidP="00FD1B9F">
            <w:pPr>
              <w:ind w:firstLine="709"/>
              <w:jc w:val="both"/>
              <w:rPr>
                <w:sz w:val="28"/>
                <w:szCs w:val="28"/>
              </w:rPr>
            </w:pPr>
            <w:r w:rsidRPr="002712F6">
              <w:rPr>
                <w:sz w:val="28"/>
                <w:szCs w:val="28"/>
              </w:rPr>
              <w:t xml:space="preserve">Наиболее распространенным видом в помещениях являются устройства дымового типа, </w:t>
            </w:r>
            <w:r w:rsidR="00FD1B9F" w:rsidRPr="002712F6">
              <w:rPr>
                <w:sz w:val="28"/>
                <w:szCs w:val="28"/>
              </w:rPr>
              <w:t>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</w:t>
            </w:r>
            <w:r w:rsidRPr="002712F6">
              <w:rPr>
                <w:sz w:val="28"/>
                <w:szCs w:val="28"/>
              </w:rPr>
              <w:t xml:space="preserve"> с</w:t>
            </w:r>
            <w:r w:rsidR="00FF0972" w:rsidRPr="002712F6">
              <w:rPr>
                <w:sz w:val="28"/>
                <w:szCs w:val="28"/>
              </w:rPr>
              <w:t>о</w:t>
            </w:r>
            <w:r w:rsidRPr="002712F6">
              <w:rPr>
                <w:sz w:val="28"/>
                <w:szCs w:val="28"/>
              </w:rPr>
              <w:t xml:space="preserve"> световым оповещением</w:t>
            </w:r>
            <w:r w:rsidR="00FD1B9F" w:rsidRPr="002712F6">
              <w:rPr>
                <w:sz w:val="28"/>
                <w:szCs w:val="28"/>
              </w:rPr>
              <w:t>. Звукового оповещателя встроенного в извещатель достаточно для того, чтобы оповестить и даже разбудить человека, находящегося в помещении.</w:t>
            </w:r>
          </w:p>
          <w:p w:rsidR="00FD1B9F" w:rsidRPr="002712F6" w:rsidRDefault="00FD1B9F" w:rsidP="00FD1B9F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712F6">
              <w:rPr>
                <w:b/>
                <w:color w:val="000000" w:themeColor="text1"/>
                <w:sz w:val="28"/>
                <w:szCs w:val="28"/>
              </w:rPr>
              <w:t>Стоимость одного извещателя составляет от 250 до 600 рублей.</w:t>
            </w:r>
          </w:p>
          <w:p w:rsidR="005F654D" w:rsidRPr="00661A4F" w:rsidRDefault="005F654D" w:rsidP="00FD1B9F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61A4F">
              <w:rPr>
                <w:b/>
                <w:color w:val="000000" w:themeColor="text1"/>
                <w:sz w:val="28"/>
                <w:szCs w:val="28"/>
              </w:rPr>
              <w:t>Уважаемые граждане, в сфере последних событий взрывов бытового газа участились мошеннические действия лиц, которые ходят по квартирам и домам, особенно к лицам престарелого возраста представляются специалистами различных служб и навязывают автономные извещатели, за цену в 10-20 раз больше рыночной. Будьте бдительны и не поддавайтесь на мошеннические действия, звоните сразу родственникам или в полицию.</w:t>
            </w:r>
          </w:p>
          <w:p w:rsidR="00FD1B9F" w:rsidRPr="002712F6" w:rsidRDefault="00FD1B9F" w:rsidP="00FD1B9F">
            <w:pPr>
              <w:ind w:firstLine="709"/>
              <w:jc w:val="both"/>
              <w:rPr>
                <w:sz w:val="28"/>
                <w:szCs w:val="28"/>
              </w:rPr>
            </w:pPr>
            <w:r w:rsidRPr="002712F6">
              <w:rPr>
                <w:sz w:val="28"/>
                <w:szCs w:val="28"/>
              </w:rPr>
              <w:t xml:space="preserve">Необходимость установки извещателей в каждом доме, квартире бесспорна. Их устанавливают по одному в каждом </w:t>
            </w:r>
            <w:r w:rsidR="005A7BCF" w:rsidRPr="002712F6">
              <w:rPr>
                <w:sz w:val="28"/>
                <w:szCs w:val="28"/>
              </w:rPr>
              <w:t>помещении, площадь контроля одного</w:t>
            </w:r>
            <w:r w:rsidRPr="002712F6">
              <w:rPr>
                <w:sz w:val="28"/>
                <w:szCs w:val="28"/>
              </w:rPr>
              <w:t xml:space="preserve"> извещател</w:t>
            </w:r>
            <w:r w:rsidR="005A7BCF" w:rsidRPr="002712F6">
              <w:rPr>
                <w:sz w:val="28"/>
                <w:szCs w:val="28"/>
              </w:rPr>
              <w:t>я</w:t>
            </w:r>
            <w:r w:rsidRPr="002712F6">
              <w:rPr>
                <w:sz w:val="28"/>
                <w:szCs w:val="28"/>
              </w:rPr>
              <w:t xml:space="preserve"> достигает 80 </w:t>
            </w:r>
            <w:r w:rsidR="005A7BCF" w:rsidRPr="002712F6">
              <w:rPr>
                <w:sz w:val="28"/>
                <w:szCs w:val="28"/>
              </w:rPr>
              <w:t xml:space="preserve">кв. </w:t>
            </w:r>
            <w:r w:rsidRPr="002712F6">
              <w:rPr>
                <w:sz w:val="28"/>
                <w:szCs w:val="28"/>
              </w:rPr>
              <w:t>метров. Если у Вас дома есть маленькие дети, для того чтобы не напугать ребенка (применяются извещатели с функцией «антишок»), то есть извещатели у которых уровень звука нарастает постепенно.</w:t>
            </w:r>
          </w:p>
          <w:p w:rsidR="00FD1B9F" w:rsidRPr="002712F6" w:rsidRDefault="00FD1B9F" w:rsidP="00FD1B9F">
            <w:pPr>
              <w:ind w:firstLine="709"/>
              <w:jc w:val="both"/>
              <w:rPr>
                <w:sz w:val="28"/>
                <w:szCs w:val="28"/>
              </w:rPr>
            </w:pPr>
            <w:r w:rsidRPr="002712F6">
              <w:rPr>
                <w:sz w:val="28"/>
                <w:szCs w:val="28"/>
              </w:rPr>
      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</w:t>
            </w:r>
            <w:r w:rsidR="005A7BCF" w:rsidRPr="002712F6">
              <w:rPr>
                <w:sz w:val="28"/>
                <w:szCs w:val="28"/>
              </w:rPr>
              <w:t>, в том числе во время сна.</w:t>
            </w:r>
          </w:p>
          <w:p w:rsidR="00E81A3E" w:rsidRPr="002712F6" w:rsidRDefault="00E81A3E" w:rsidP="00FD1B9F">
            <w:pPr>
              <w:ind w:firstLine="709"/>
              <w:jc w:val="both"/>
              <w:rPr>
                <w:sz w:val="28"/>
                <w:szCs w:val="28"/>
              </w:rPr>
            </w:pPr>
            <w:r w:rsidRPr="002712F6">
              <w:rPr>
                <w:sz w:val="28"/>
                <w:szCs w:val="28"/>
              </w:rPr>
              <w:t>На современном рынке стали появляться извещатели, имеющие различные формы и расцветки. Они вполне могут вписываться в любой интерьер. Большое рас</w:t>
            </w:r>
            <w:r w:rsidR="00FF0972" w:rsidRPr="002712F6">
              <w:rPr>
                <w:sz w:val="28"/>
                <w:szCs w:val="28"/>
              </w:rPr>
              <w:t>п</w:t>
            </w:r>
            <w:r w:rsidRPr="002712F6">
              <w:rPr>
                <w:sz w:val="28"/>
                <w:szCs w:val="28"/>
              </w:rPr>
              <w:t>ространение</w:t>
            </w:r>
            <w:r w:rsidR="00FF0972" w:rsidRPr="002712F6">
              <w:rPr>
                <w:sz w:val="28"/>
                <w:szCs w:val="28"/>
              </w:rPr>
              <w:t xml:space="preserve"> получили извещатели с несъемным блоком питания. Срок использования таких моделей составляет 10 лет. Установка проста и не требует наличия особых умений.</w:t>
            </w:r>
          </w:p>
          <w:p w:rsidR="00FD1B9F" w:rsidRPr="002712F6" w:rsidRDefault="00FD1B9F" w:rsidP="008E73A1">
            <w:pPr>
              <w:ind w:firstLine="709"/>
              <w:jc w:val="both"/>
              <w:rPr>
                <w:sz w:val="28"/>
                <w:szCs w:val="28"/>
              </w:rPr>
            </w:pPr>
            <w:r w:rsidRPr="002712F6">
              <w:rPr>
                <w:sz w:val="28"/>
                <w:szCs w:val="28"/>
              </w:rPr>
              <w:t>В то же время пожарные извещатели требуют к себе определенного внимания.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чтобы избежать ложных срабатываний от осевшей пыли.</w:t>
            </w:r>
          </w:p>
          <w:p w:rsidR="008E73A1" w:rsidRPr="002712F6" w:rsidRDefault="00470C8D" w:rsidP="008E73A1">
            <w:pPr>
              <w:spacing w:before="120" w:after="120"/>
              <w:ind w:left="712"/>
              <w:jc w:val="center"/>
              <w:rPr>
                <w:b/>
                <w:color w:val="0000FF"/>
                <w:sz w:val="28"/>
                <w:szCs w:val="28"/>
              </w:rPr>
            </w:pPr>
            <w:r w:rsidRPr="002712F6">
              <w:rPr>
                <w:b/>
                <w:color w:val="0000FF"/>
                <w:sz w:val="28"/>
                <w:szCs w:val="28"/>
              </w:rPr>
              <w:t>А Вы, когда у</w:t>
            </w:r>
            <w:bookmarkStart w:id="0" w:name="_GoBack"/>
            <w:bookmarkEnd w:id="0"/>
            <w:r w:rsidRPr="002712F6">
              <w:rPr>
                <w:b/>
                <w:color w:val="0000FF"/>
                <w:sz w:val="28"/>
                <w:szCs w:val="28"/>
              </w:rPr>
              <w:t>становите</w:t>
            </w:r>
            <w:r w:rsidR="008E73A1" w:rsidRPr="002712F6">
              <w:rPr>
                <w:b/>
                <w:color w:val="0000FF"/>
                <w:sz w:val="28"/>
                <w:szCs w:val="28"/>
              </w:rPr>
              <w:t>???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5125A8">
              <w:trPr>
                <w:trHeight w:val="2214"/>
              </w:trPr>
              <w:tc>
                <w:tcPr>
                  <w:tcW w:w="5413" w:type="dxa"/>
                  <w:vAlign w:val="center"/>
                </w:tcPr>
                <w:p w:rsidR="00D40E79" w:rsidRPr="00D40E79" w:rsidRDefault="005969E0" w:rsidP="005969E0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A4BD80" wp14:editId="6706A44D">
                        <wp:extent cx="1933276" cy="1419225"/>
                        <wp:effectExtent l="0" t="0" r="0" b="0"/>
                        <wp:docPr id="3" name="Рисунок 3" descr="C:\Users\bv-rakov\Pictures\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v-rakov\Pictures\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1778" cy="1432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5969E0" w:rsidP="008E73A1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D9FEC9" wp14:editId="3A100C35">
                        <wp:extent cx="1838325" cy="1466412"/>
                        <wp:effectExtent l="0" t="0" r="0" b="635"/>
                        <wp:docPr id="4" name="Рисунок 4" descr="C:\Users\bv-rakov\Pictures\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v-rakov\Pictures\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8729" cy="1482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12F6" w:rsidRPr="00C0350F" w:rsidRDefault="002712F6" w:rsidP="005F654D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</w:p>
        </w:tc>
      </w:tr>
    </w:tbl>
    <w:p w:rsidR="006C73DF" w:rsidRPr="00A21BAC" w:rsidRDefault="006C73DF" w:rsidP="005969E0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1B5B27B9"/>
    <w:multiLevelType w:val="hybridMultilevel"/>
    <w:tmpl w:val="471A2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7D54709"/>
    <w:multiLevelType w:val="hybridMultilevel"/>
    <w:tmpl w:val="B8B69A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37C3E"/>
    <w:multiLevelType w:val="hybridMultilevel"/>
    <w:tmpl w:val="5D7A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3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6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8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2"/>
  </w:num>
  <w:num w:numId="3">
    <w:abstractNumId w:val="16"/>
  </w:num>
  <w:num w:numId="4">
    <w:abstractNumId w:val="32"/>
  </w:num>
  <w:num w:numId="5">
    <w:abstractNumId w:val="8"/>
  </w:num>
  <w:num w:numId="6">
    <w:abstractNumId w:val="37"/>
  </w:num>
  <w:num w:numId="7">
    <w:abstractNumId w:val="17"/>
  </w:num>
  <w:num w:numId="8">
    <w:abstractNumId w:val="35"/>
  </w:num>
  <w:num w:numId="9">
    <w:abstractNumId w:val="25"/>
  </w:num>
  <w:num w:numId="10">
    <w:abstractNumId w:val="40"/>
  </w:num>
  <w:num w:numId="11">
    <w:abstractNumId w:val="10"/>
  </w:num>
  <w:num w:numId="12">
    <w:abstractNumId w:val="41"/>
  </w:num>
  <w:num w:numId="13">
    <w:abstractNumId w:val="27"/>
  </w:num>
  <w:num w:numId="14">
    <w:abstractNumId w:val="36"/>
  </w:num>
  <w:num w:numId="15">
    <w:abstractNumId w:val="6"/>
  </w:num>
  <w:num w:numId="16">
    <w:abstractNumId w:val="0"/>
  </w:num>
  <w:num w:numId="17">
    <w:abstractNumId w:val="24"/>
  </w:num>
  <w:num w:numId="18">
    <w:abstractNumId w:val="11"/>
  </w:num>
  <w:num w:numId="19">
    <w:abstractNumId w:val="2"/>
  </w:num>
  <w:num w:numId="20">
    <w:abstractNumId w:val="1"/>
  </w:num>
  <w:num w:numId="21">
    <w:abstractNumId w:val="31"/>
  </w:num>
  <w:num w:numId="22">
    <w:abstractNumId w:val="4"/>
  </w:num>
  <w:num w:numId="23">
    <w:abstractNumId w:val="43"/>
  </w:num>
  <w:num w:numId="24">
    <w:abstractNumId w:val="18"/>
  </w:num>
  <w:num w:numId="25">
    <w:abstractNumId w:val="15"/>
  </w:num>
  <w:num w:numId="26">
    <w:abstractNumId w:val="20"/>
  </w:num>
  <w:num w:numId="27">
    <w:abstractNumId w:val="26"/>
  </w:num>
  <w:num w:numId="28">
    <w:abstractNumId w:val="14"/>
  </w:num>
  <w:num w:numId="29">
    <w:abstractNumId w:val="23"/>
  </w:num>
  <w:num w:numId="30">
    <w:abstractNumId w:val="29"/>
  </w:num>
  <w:num w:numId="31">
    <w:abstractNumId w:val="39"/>
  </w:num>
  <w:num w:numId="32">
    <w:abstractNumId w:val="22"/>
  </w:num>
  <w:num w:numId="33">
    <w:abstractNumId w:val="7"/>
  </w:num>
  <w:num w:numId="34">
    <w:abstractNumId w:val="13"/>
  </w:num>
  <w:num w:numId="35">
    <w:abstractNumId w:val="30"/>
  </w:num>
  <w:num w:numId="36">
    <w:abstractNumId w:val="38"/>
  </w:num>
  <w:num w:numId="37">
    <w:abstractNumId w:val="3"/>
  </w:num>
  <w:num w:numId="38">
    <w:abstractNumId w:val="44"/>
  </w:num>
  <w:num w:numId="39">
    <w:abstractNumId w:val="33"/>
  </w:num>
  <w:num w:numId="40">
    <w:abstractNumId w:val="21"/>
  </w:num>
  <w:num w:numId="41">
    <w:abstractNumId w:val="5"/>
  </w:num>
  <w:num w:numId="42">
    <w:abstractNumId w:val="19"/>
  </w:num>
  <w:num w:numId="43">
    <w:abstractNumId w:val="34"/>
  </w:num>
  <w:num w:numId="44">
    <w:abstractNumId w:val="12"/>
  </w:num>
  <w:num w:numId="45">
    <w:abstractNumId w:val="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712F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70C8D"/>
    <w:rsid w:val="004B60A5"/>
    <w:rsid w:val="004D5419"/>
    <w:rsid w:val="005125A8"/>
    <w:rsid w:val="00530FCA"/>
    <w:rsid w:val="005969E0"/>
    <w:rsid w:val="005A7BCF"/>
    <w:rsid w:val="005F654D"/>
    <w:rsid w:val="00661A4F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8E73A1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610FD"/>
    <w:rsid w:val="00B869B5"/>
    <w:rsid w:val="00BA725E"/>
    <w:rsid w:val="00BB1FA0"/>
    <w:rsid w:val="00BC3048"/>
    <w:rsid w:val="00C0350F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E81A3E"/>
    <w:rsid w:val="00ED2A24"/>
    <w:rsid w:val="00F6194D"/>
    <w:rsid w:val="00F85832"/>
    <w:rsid w:val="00FA4945"/>
    <w:rsid w:val="00FD1B9F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D4C01-B1CC-44B0-A798-334EAEBE9F18}"/>
</file>

<file path=customXml/itemProps2.xml><?xml version="1.0" encoding="utf-8"?>
<ds:datastoreItem xmlns:ds="http://schemas.openxmlformats.org/officeDocument/2006/customXml" ds:itemID="{2E76FE2F-DE07-44E1-8F8B-4E9A9E816072}"/>
</file>

<file path=customXml/itemProps3.xml><?xml version="1.0" encoding="utf-8"?>
<ds:datastoreItem xmlns:ds="http://schemas.openxmlformats.org/officeDocument/2006/customXml" ds:itemID="{5F60BC3E-5534-4111-A66A-F27FFA04B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39</cp:revision>
  <cp:lastPrinted>2019-02-27T13:19:00Z</cp:lastPrinted>
  <dcterms:created xsi:type="dcterms:W3CDTF">2017-03-17T08:18:00Z</dcterms:created>
  <dcterms:modified xsi:type="dcterms:W3CDTF">2019-02-28T07:03:00Z</dcterms:modified>
</cp:coreProperties>
</file>