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6" w:rsidRDefault="006124A6" w:rsidP="00003EE8">
      <w:pPr>
        <w:spacing w:after="0"/>
        <w:jc w:val="both"/>
      </w:pPr>
      <w:bookmarkStart w:id="0" w:name="_GoBack"/>
      <w:r w:rsidRPr="006124A6">
        <w:rPr>
          <w:rFonts w:ascii="Arial" w:hAnsi="Arial" w:cs="Arial"/>
          <w:b/>
        </w:rPr>
        <w:t>Благоустройство дворов в Ворошиловском районе вступает в активную стадию</w:t>
      </w:r>
      <w:r w:rsidRPr="006124A6">
        <w:t xml:space="preserve"> </w:t>
      </w:r>
    </w:p>
    <w:bookmarkEnd w:id="0"/>
    <w:p w:rsidR="00003EE8" w:rsidRPr="006124A6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4457157"/>
            <wp:effectExtent l="0" t="0" r="3175" b="635"/>
            <wp:docPr id="15" name="Рисунок 15" descr="http://portal.volgadmin.ru/branches/smi/NewsImages/IMG_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ortal.volgadmin.ru/branches/smi/NewsImages/IMG_24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  <w:b/>
        </w:rPr>
      </w:pPr>
      <w:r w:rsidRPr="006124A6">
        <w:rPr>
          <w:rFonts w:ascii="Arial" w:hAnsi="Arial" w:cs="Arial"/>
          <w:b/>
        </w:rPr>
        <w:t xml:space="preserve">На 95% выполнены работы по замене дорожной одежды на внутриквартальных проездах и пешеходных тротуарах в жилом квартале по улице </w:t>
      </w:r>
      <w:proofErr w:type="spellStart"/>
      <w:r w:rsidRPr="006124A6">
        <w:rPr>
          <w:rFonts w:ascii="Arial" w:hAnsi="Arial" w:cs="Arial"/>
          <w:b/>
        </w:rPr>
        <w:t>Буханцева</w:t>
      </w:r>
      <w:proofErr w:type="spellEnd"/>
      <w:r w:rsidRPr="006124A6">
        <w:rPr>
          <w:rFonts w:ascii="Arial" w:hAnsi="Arial" w:cs="Arial"/>
          <w:b/>
        </w:rPr>
        <w:t xml:space="preserve">, 2, 2а и 2б. Полностью завершить дорожные работы подрядная организация планирует на следующей неделе. После этого во дворе начнется установка детского городка, скамеек и урн. А во дворе дома по улице </w:t>
      </w:r>
      <w:proofErr w:type="gramStart"/>
      <w:r w:rsidRPr="006124A6">
        <w:rPr>
          <w:rFonts w:ascii="Arial" w:hAnsi="Arial" w:cs="Arial"/>
          <w:b/>
        </w:rPr>
        <w:t>Баррикадная</w:t>
      </w:r>
      <w:proofErr w:type="gramEnd"/>
      <w:r w:rsidRPr="006124A6">
        <w:rPr>
          <w:rFonts w:ascii="Arial" w:hAnsi="Arial" w:cs="Arial"/>
          <w:b/>
        </w:rPr>
        <w:t>, 3 дорожники только завершили монтаж бортового камня на проездах и пешеходных тротуарах, и вскоре приступят к укладке асфальта. Всего в Ворошиловском районе будут комплексно благоустроены три двора в рамках общероссийского проекта «Формирование комфортной городской среды». Ход работ проинспектировала комиссия в составе главы администрации Ворошиловского района и специалистов профильных служб.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  <w:b/>
        </w:rPr>
      </w:pPr>
      <w:r w:rsidRPr="006124A6">
        <w:rPr>
          <w:rFonts w:ascii="Arial" w:hAnsi="Arial" w:cs="Arial"/>
          <w:b/>
        </w:rPr>
        <w:t xml:space="preserve">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Одним из первых объектов, который проверила инспекционная комиссия, стал жилой квартал по улице </w:t>
      </w:r>
      <w:proofErr w:type="spellStart"/>
      <w:r w:rsidRPr="006124A6">
        <w:rPr>
          <w:rFonts w:ascii="Arial" w:hAnsi="Arial" w:cs="Arial"/>
        </w:rPr>
        <w:t>Буханцева</w:t>
      </w:r>
      <w:proofErr w:type="spellEnd"/>
      <w:r w:rsidRPr="006124A6">
        <w:rPr>
          <w:rFonts w:ascii="Arial" w:hAnsi="Arial" w:cs="Arial"/>
        </w:rPr>
        <w:t>. Он охватывает три многоквартирных дома - №2, 2б и 2б, - которые были возведены в 80-х годах прошлого века. За все это время такого масштабного ремонта проезжей части здесь не проводилось, не было пешеходных тротуаров, пришла в негодность и старая детская площадка, на которой юным волгоградцам стало играть небезопасно.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После того, как дворовые территории включили в общероссийский проект «Формирование комфортной городской среды», здесь начались перемены. В начале августа в квартал зашли рабочие, дорожная техника. </w:t>
      </w:r>
      <w:proofErr w:type="gramStart"/>
      <w:r w:rsidRPr="006124A6">
        <w:rPr>
          <w:rFonts w:ascii="Arial" w:hAnsi="Arial" w:cs="Arial"/>
        </w:rPr>
        <w:t>На дворовых проездах они заменили старый бордюрный камень на новый и сейчас полным ходом ведутся работы по укладке асфальта.</w:t>
      </w:r>
      <w:proofErr w:type="gramEnd"/>
      <w:r w:rsidRPr="006124A6">
        <w:rPr>
          <w:rFonts w:ascii="Arial" w:hAnsi="Arial" w:cs="Arial"/>
        </w:rPr>
        <w:t xml:space="preserve"> Появились пешеходные дорожки.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lastRenderedPageBreak/>
        <w:t xml:space="preserve">- Дорожного борта здесь установлено порядка 1000 погонных метров, садового – свыше тысячи, - перечисляет заместитель генерального директора ООО «Дом-Строй» Ума Ахмедова. – На проезжей части всего будет уложено около 3000 квадратных метров дорожной одежды с учетом парковочной стоянки, расположенной за домом №2а по улице </w:t>
      </w:r>
      <w:proofErr w:type="spellStart"/>
      <w:r w:rsidRPr="006124A6">
        <w:rPr>
          <w:rFonts w:ascii="Arial" w:hAnsi="Arial" w:cs="Arial"/>
        </w:rPr>
        <w:t>Буханцева</w:t>
      </w:r>
      <w:proofErr w:type="spellEnd"/>
      <w:r w:rsidRPr="006124A6">
        <w:rPr>
          <w:rFonts w:ascii="Arial" w:hAnsi="Arial" w:cs="Arial"/>
        </w:rPr>
        <w:t>. На пешеходных тротуарах уложено порядка 520 квадратных метров асфальта.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В соответствии с пожеланиями жителей во дворе расширены разъездные карманы, которые позволят автомобилям экстренных служб беспрепятственно подъехать к подъездам каждой из трех </w:t>
      </w:r>
      <w:proofErr w:type="spellStart"/>
      <w:r w:rsidRPr="006124A6">
        <w:rPr>
          <w:rFonts w:ascii="Arial" w:hAnsi="Arial" w:cs="Arial"/>
        </w:rPr>
        <w:t>девятиэтажек</w:t>
      </w:r>
      <w:proofErr w:type="spellEnd"/>
      <w:r w:rsidRPr="006124A6">
        <w:rPr>
          <w:rFonts w:ascii="Arial" w:hAnsi="Arial" w:cs="Arial"/>
        </w:rPr>
        <w:t>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Проверяющие отметили слаженность, оперативность дорожной бригады, а также высокое качество проводимых работ, которые выполнены уже на 95%. Полностью завершить их подрядчик планирует на следующей неделе. После этого здесь начнется установка малых архитектурных форм. Так, на месте старой детской площадки появится современный детский городок – яркое и безопасное сооружение с качелями, каруселями и горками. В целях безопасности его отделят от проезжей части ограждением. Возле подъездов установят скамейки и урны. Кроме того, во дворах будут обновлены линии электроосвещения.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Во время работы подрядчик прислушивается к жителям: так, помимо основных работ дорожники приведут в порядок дорогу за домом №2. Эти работы не включены в проектную документацию, поэтому в качестве расходного материала будет использована асфальтобетонная крошка, снятая в результате фрезерования внутриквартальных проездов.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В активную фазу вступают работы по благоустройству двора по улице </w:t>
      </w:r>
      <w:proofErr w:type="gramStart"/>
      <w:r w:rsidRPr="006124A6">
        <w:rPr>
          <w:rFonts w:ascii="Arial" w:hAnsi="Arial" w:cs="Arial"/>
        </w:rPr>
        <w:t>Баррикадная</w:t>
      </w:r>
      <w:proofErr w:type="gramEnd"/>
      <w:r w:rsidRPr="006124A6">
        <w:rPr>
          <w:rFonts w:ascii="Arial" w:hAnsi="Arial" w:cs="Arial"/>
        </w:rPr>
        <w:t xml:space="preserve">, 3. </w:t>
      </w:r>
      <w:proofErr w:type="gramStart"/>
      <w:r w:rsidRPr="006124A6">
        <w:rPr>
          <w:rFonts w:ascii="Arial" w:hAnsi="Arial" w:cs="Arial"/>
        </w:rPr>
        <w:t>Дорожники заменили старый бордюрный камень на новый, также сформировали пешеходные тротуары, которых здесь никогда не было.</w:t>
      </w:r>
      <w:proofErr w:type="gramEnd"/>
      <w:r w:rsidRPr="006124A6">
        <w:rPr>
          <w:rFonts w:ascii="Arial" w:hAnsi="Arial" w:cs="Arial"/>
        </w:rPr>
        <w:t xml:space="preserve"> Здесь установлено порядка 270 погонных метров дорожного борта, 390 погонных метров – садового. В настоящее время ведутся подготовительные работы перед укладкой асфальта. Всего будет уложено около 1000 квадратных метров дорожной одежды на проезжей части и 460 квадратных метров – на пешеходных тротуарах. Здесь дорожные работы планируется завершить до середины сентября, после чего в этом дворе начнут устанавливать малые архитектурные формы.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Особое внимание во время инспекционного объезда дворов представители комиссии уделили культуре производства работ: рабочие стараются не оставлять после себя строительный мусор и разрытые траншеи, чтобы не создавать неудобств жителям дворовой территории. Ход работ контролируют не только муниципальные власти, но и сами жители. Они вносят свои предложения, высказывают пожелания, которые исполнители работ учитывают и идут людям навстречу.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- Перечень территорий определили сами волгоградцы, они же предложили </w:t>
      </w:r>
      <w:proofErr w:type="gramStart"/>
      <w:r w:rsidRPr="006124A6">
        <w:rPr>
          <w:rFonts w:ascii="Arial" w:hAnsi="Arial" w:cs="Arial"/>
        </w:rPr>
        <w:t>дизайн-проекты</w:t>
      </w:r>
      <w:proofErr w:type="gramEnd"/>
      <w:r w:rsidRPr="006124A6">
        <w:rPr>
          <w:rFonts w:ascii="Arial" w:hAnsi="Arial" w:cs="Arial"/>
        </w:rPr>
        <w:t xml:space="preserve"> по их обновлению, которые впоследствии легли в основу проектной документации. Разработанные проекты благоустройства прошли общественную экспертизу, большинство из представленных проектов были сразу же одобрены горожанами, в несколько проектов были внесены уточнения и дополнения на основании высказанных предложений, - рассказал глава администрации Ворошиловского района Андрей Козлов.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В соответствии с муниципальной программой часть работ по благоустройству дворов берут на себя управляющие компании. Их задача – провести санитарную обрезку зеленых насаждений, отремонтировать входные группы, установить светильники над подъездами и домовые указатели – аншлаги, привести в порядок контейнерные площадки. Участвуют в наведении порядка на дворовой территории и жители. Волгоградцы выходят на субботники, в ходе которых наводят порядок на своих дворовых территориях, высаживают цветы, кустарники и деревья.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lastRenderedPageBreak/>
        <w:t xml:space="preserve">Всего на территории Волгограда в текущем году комплексно благоустроят 43 двора и две общественные территории. Это стало возможным благодаря поддержке федерального центра. В рамках общероссийского проекта «Формирование комфортной городской среды», созданного по инициативе Президиума Генерального совета партии «Единая Россия», ряду регионов страны были выделены дополнительные средства на обновление дворов и общественных зон. Волгоград на эти цели получил порядка 440 миллионов рублей, помимо этого были добавлены 10 миллионов из бюджета города. Федеральная программа стала развитием волгоградского проекта «Наш двор – </w:t>
      </w:r>
      <w:proofErr w:type="gramStart"/>
      <w:r w:rsidRPr="006124A6">
        <w:rPr>
          <w:rFonts w:ascii="Arial" w:hAnsi="Arial" w:cs="Arial"/>
        </w:rPr>
        <w:t>над</w:t>
      </w:r>
      <w:proofErr w:type="gramEnd"/>
      <w:r w:rsidRPr="006124A6">
        <w:rPr>
          <w:rFonts w:ascii="Arial" w:hAnsi="Arial" w:cs="Arial"/>
        </w:rPr>
        <w:t xml:space="preserve"> дом», в рамках которого в прошлом году в 58 волгоградских дворах отремонтировано асфальтовое покрытие, в 67 – установлены детские игровые площадки.</w:t>
      </w:r>
    </w:p>
    <w:p w:rsid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В настоящее время ведутся работы по благоустройству в 35 дворах, расположенных в Краснооктябрьском, </w:t>
      </w:r>
      <w:proofErr w:type="spellStart"/>
      <w:r w:rsidRPr="006124A6">
        <w:rPr>
          <w:rFonts w:ascii="Arial" w:hAnsi="Arial" w:cs="Arial"/>
        </w:rPr>
        <w:t>Тракторозаводском</w:t>
      </w:r>
      <w:proofErr w:type="spellEnd"/>
      <w:r w:rsidRPr="006124A6">
        <w:rPr>
          <w:rFonts w:ascii="Arial" w:hAnsi="Arial" w:cs="Arial"/>
        </w:rPr>
        <w:t>, Дзержинском, Центральном, Советском, Кировском, Ворошиловском и Красноармейском районах. Полностью завершены они будут в срок до 1 декабря 2017 года. ​</w:t>
      </w:r>
    </w:p>
    <w:p w:rsidR="00003EE8" w:rsidRPr="006124A6" w:rsidRDefault="00003EE8" w:rsidP="00003EE8">
      <w:pPr>
        <w:spacing w:after="0"/>
        <w:jc w:val="both"/>
        <w:rPr>
          <w:rFonts w:ascii="Arial" w:hAnsi="Arial" w:cs="Arial"/>
        </w:rPr>
      </w:pPr>
    </w:p>
    <w:p w:rsidR="000B2556" w:rsidRPr="006124A6" w:rsidRDefault="006124A6" w:rsidP="00B62FEB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 </w:t>
      </w:r>
    </w:p>
    <w:p w:rsidR="000B2556" w:rsidRPr="006124A6" w:rsidRDefault="000B2556" w:rsidP="00003EE8">
      <w:pPr>
        <w:spacing w:after="0"/>
      </w:pPr>
    </w:p>
    <w:sectPr w:rsidR="000B2556" w:rsidRPr="006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6124A6"/>
    <w:rsid w:val="006504CD"/>
    <w:rsid w:val="009B1602"/>
    <w:rsid w:val="00B62FEB"/>
    <w:rsid w:val="00D15834"/>
    <w:rsid w:val="00E52ADF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3C1C5-D828-4C0C-A24B-CC61FE1F7765}"/>
</file>

<file path=customXml/itemProps2.xml><?xml version="1.0" encoding="utf-8"?>
<ds:datastoreItem xmlns:ds="http://schemas.openxmlformats.org/officeDocument/2006/customXml" ds:itemID="{75C225AD-80D1-4FDA-BDDA-4CACC4321B12}"/>
</file>

<file path=customXml/itemProps3.xml><?xml version="1.0" encoding="utf-8"?>
<ds:datastoreItem xmlns:ds="http://schemas.openxmlformats.org/officeDocument/2006/customXml" ds:itemID="{121E5F67-DB4F-43E3-9A5D-06C50000E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2017-09-14T11:02:00Z</dcterms:created>
  <dcterms:modified xsi:type="dcterms:W3CDTF">2017-09-14T11:02:00Z</dcterms:modified>
</cp:coreProperties>
</file>