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9D" w:rsidRPr="00504E9D" w:rsidRDefault="00367ACD" w:rsidP="00504E9D">
      <w:pPr>
        <w:pStyle w:val="ConsPlusTitlePage"/>
        <w:rPr>
          <w:sz w:val="16"/>
          <w:szCs w:val="16"/>
        </w:rPr>
      </w:pPr>
      <w:r w:rsidRPr="00504E9D">
        <w:rPr>
          <w:sz w:val="16"/>
          <w:szCs w:val="16"/>
        </w:rPr>
        <w:t xml:space="preserve">Документ предоставлен </w:t>
      </w:r>
      <w:hyperlink r:id="rId4">
        <w:proofErr w:type="spellStart"/>
        <w:r w:rsidRPr="00504E9D">
          <w:rPr>
            <w:sz w:val="16"/>
            <w:szCs w:val="16"/>
          </w:rPr>
          <w:t>КонсультантПлюс</w:t>
        </w:r>
        <w:proofErr w:type="spellEnd"/>
      </w:hyperlink>
      <w:r w:rsidR="001A65C7" w:rsidRPr="00504E9D">
        <w:rPr>
          <w:sz w:val="16"/>
          <w:szCs w:val="16"/>
        </w:rPr>
        <w:t xml:space="preserve">             </w:t>
      </w:r>
      <w:r w:rsidR="00646FEC" w:rsidRPr="00504E9D">
        <w:rPr>
          <w:sz w:val="16"/>
          <w:szCs w:val="16"/>
        </w:rPr>
        <w:t xml:space="preserve">       </w:t>
      </w:r>
      <w:r w:rsidR="001A65C7" w:rsidRPr="00504E9D">
        <w:rPr>
          <w:sz w:val="16"/>
          <w:szCs w:val="16"/>
        </w:rPr>
        <w:t xml:space="preserve">   </w:t>
      </w:r>
    </w:p>
    <w:p w:rsidR="00504E9D" w:rsidRDefault="00504E9D" w:rsidP="00504E9D">
      <w:pPr>
        <w:pStyle w:val="ConsPlusTitlePage"/>
        <w:jc w:val="right"/>
      </w:pPr>
      <w:r>
        <w:t>Источник публикации</w:t>
      </w:r>
    </w:p>
    <w:p w:rsidR="00504E9D" w:rsidRDefault="00504E9D" w:rsidP="00504E9D">
      <w:pPr>
        <w:pStyle w:val="ConsPlusTitlePage"/>
        <w:jc w:val="right"/>
      </w:pPr>
      <w:r>
        <w:t xml:space="preserve">"Волгоградская правда", </w:t>
      </w:r>
      <w:r w:rsidR="0090050E">
        <w:t>№</w:t>
      </w:r>
      <w:bookmarkStart w:id="0" w:name="_GoBack"/>
      <w:bookmarkEnd w:id="0"/>
      <w:r>
        <w:t xml:space="preserve"> </w:t>
      </w:r>
      <w:r w:rsidR="0090050E">
        <w:t>1</w:t>
      </w:r>
      <w:r>
        <w:t>, 10.01.2024</w:t>
      </w:r>
    </w:p>
    <w:p w:rsidR="00367ACD" w:rsidRPr="00646FEC" w:rsidRDefault="001A65C7" w:rsidP="00504E9D">
      <w:pPr>
        <w:pStyle w:val="ConsPlusTitlePage"/>
        <w:jc w:val="right"/>
      </w:pPr>
      <w:r w:rsidRPr="00646FEC">
        <w:t>Начало действия документа - 01.01.2024.</w:t>
      </w:r>
      <w:r w:rsidR="00367ACD" w:rsidRPr="00646FEC">
        <w:br/>
      </w:r>
    </w:p>
    <w:p w:rsidR="00367ACD" w:rsidRPr="00646FEC" w:rsidRDefault="00367ACD">
      <w:pPr>
        <w:pStyle w:val="ConsPlusTitle"/>
        <w:jc w:val="center"/>
      </w:pPr>
      <w:r w:rsidRPr="00646FEC">
        <w:t>РЕГИОНАЛЬНОЕ СОГЛАШЕНИЕ</w:t>
      </w:r>
    </w:p>
    <w:p w:rsidR="00367ACD" w:rsidRPr="00646FEC" w:rsidRDefault="00367ACD">
      <w:pPr>
        <w:pStyle w:val="ConsPlusTitle"/>
        <w:jc w:val="center"/>
      </w:pPr>
      <w:r w:rsidRPr="00646FEC">
        <w:t>О МИНИМАЛЬНОЙ ЗАРАБОТНОЙ ПЛАТЕ В ВОЛГОГРАДСКОЙ ОБЛАСТИ</w:t>
      </w:r>
    </w:p>
    <w:p w:rsidR="00367ACD" w:rsidRPr="00646FEC" w:rsidRDefault="00367ACD">
      <w:pPr>
        <w:pStyle w:val="ConsPlusTitle"/>
        <w:jc w:val="center"/>
      </w:pPr>
      <w:r w:rsidRPr="00646FEC">
        <w:t>(27 декабря 2023 года, N С-55/2023)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Normal"/>
        <w:ind w:firstLine="540"/>
        <w:jc w:val="both"/>
      </w:pPr>
      <w:r w:rsidRPr="00646FEC">
        <w:t xml:space="preserve">Администрация Волгоградской области с одной стороны, Союз организаций профсоюзов "Волгоградский областной Совет профессиональных союзов" от имени работников (далее - объединение профессиональных союзов) с другой стороны, Региональное объединение работодателей (некоммерческая организация) "Союз промышленников и предпринимателей Волгоградской области" от имени областных объединений работодателей (далее - объединение работодателей) с третьей стороны, вместе именуемые в дальнейшем "Стороны", действуя в соответствии со </w:t>
      </w:r>
      <w:hyperlink r:id="rId5">
        <w:r w:rsidRPr="00646FEC">
          <w:t>статьей 133.1</w:t>
        </w:r>
      </w:hyperlink>
      <w:r w:rsidRPr="00646FEC">
        <w:t xml:space="preserve"> Трудового кодекса Российской Федерации, Федеральным </w:t>
      </w:r>
      <w:hyperlink r:id="rId6">
        <w:r w:rsidRPr="00646FEC">
          <w:t>законом</w:t>
        </w:r>
      </w:hyperlink>
      <w:r w:rsidRPr="00646FEC">
        <w:t xml:space="preserve"> от 19 июня 2000 г. N 82-ФЗ "О минимальном размере оплаты труда", иными федеральными законами и законодательством Волгоградской области, заключили настоящее региональное Соглашение (далее - Соглашение) о нижеследующем: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Title"/>
        <w:jc w:val="center"/>
        <w:outlineLvl w:val="0"/>
      </w:pPr>
      <w:r w:rsidRPr="00646FEC">
        <w:t>I. Предмет Соглашения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Normal"/>
        <w:ind w:firstLine="540"/>
        <w:jc w:val="both"/>
      </w:pPr>
      <w:bookmarkStart w:id="1" w:name="P10"/>
      <w:bookmarkEnd w:id="1"/>
      <w:r w:rsidRPr="00646FEC">
        <w:t>1.1. Минимальная заработная плата в Волгоградской области устанавливается: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bookmarkStart w:id="2" w:name="P11"/>
      <w:bookmarkEnd w:id="2"/>
      <w:r w:rsidRPr="00646FEC">
        <w:t>для внебюджетного сектора экономики - в размере 1,1 минимального размера оплаты труда, установленного федеральным законом на текущий год.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Размер минимальной заработной платы включает минимальную сумму выплат работнику, отработавшему месячную норму рабочего времени, установленную законодательством Российской Федерации, и исполнившему свои трудовые обязанности (норма труда), за исключением выплат, производимых в соответствии со </w:t>
      </w:r>
      <w:hyperlink r:id="rId7">
        <w:r w:rsidRPr="00646FEC">
          <w:t>статьями 147</w:t>
        </w:r>
      </w:hyperlink>
      <w:r w:rsidRPr="00646FEC">
        <w:t xml:space="preserve">, </w:t>
      </w:r>
      <w:hyperlink r:id="rId8">
        <w:r w:rsidRPr="00646FEC">
          <w:t>151</w:t>
        </w:r>
      </w:hyperlink>
      <w:r w:rsidRPr="00646FEC">
        <w:t xml:space="preserve">, </w:t>
      </w:r>
      <w:hyperlink r:id="rId9">
        <w:r w:rsidRPr="00646FEC">
          <w:t>152</w:t>
        </w:r>
      </w:hyperlink>
      <w:r w:rsidRPr="00646FEC">
        <w:t xml:space="preserve">, </w:t>
      </w:r>
      <w:hyperlink r:id="rId10">
        <w:r w:rsidRPr="00646FEC">
          <w:t>153</w:t>
        </w:r>
      </w:hyperlink>
      <w:r w:rsidRPr="00646FEC">
        <w:t xml:space="preserve">, </w:t>
      </w:r>
      <w:hyperlink r:id="rId11">
        <w:r w:rsidRPr="00646FEC">
          <w:t>154</w:t>
        </w:r>
      </w:hyperlink>
      <w:r w:rsidRPr="00646FEC">
        <w:t xml:space="preserve"> Трудового кодекса Российской Федерации;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для государственных и муниципальных учреждений Волгоградской области - в размере минимального размера оплаты труда, установленного федеральным законом;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для некоммерческих организаций - в размере минимального размера оплаты труда, установленного федеральным законом;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для организаций, созданных общественными объединениями инвалидов, - в размере минимального размера оплаты труда, установленного федеральным законом;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для работников, осуществляющих трудовую деятельность на общественных и временных работах, проведение которых организовано в рамках реализации государственной </w:t>
      </w:r>
      <w:hyperlink r:id="rId12">
        <w:r w:rsidRPr="00646FEC">
          <w:t>программы</w:t>
        </w:r>
      </w:hyperlink>
      <w:r w:rsidRPr="00646FEC">
        <w:t xml:space="preserve"> Волгоградской области "Развитие рынка труда и обеспечение занятости в Волгоградской области", - в размере минимального размера оплаты труда, установленного федеральным законом.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Для работодателей, деятельность которых относится к видам экономической деятельности, включенным в </w:t>
      </w:r>
      <w:hyperlink r:id="rId13">
        <w:r w:rsidRPr="00646FEC">
          <w:t>раздел</w:t>
        </w:r>
      </w:hyperlink>
      <w:r w:rsidRPr="00646FEC">
        <w:t xml:space="preserve"> "Сельское, лесное хозяйство, охота, рыболовство и рыбоводство" Общероссийского классификатора видов экономической деятельности, устанавливается особый порядок расчета ежемесячного значения минимальной заработной платы, исходя из среднегодового заработка работника. При этом размер ежемесячного значения минимальной заработной платы в течение года не может быть менее минимального размера оплаты труда, установленного федеральным законом, а по итогам календарного года не может быть менее минимальной заработной платы, установленной для внебюджетного сектора экономики в </w:t>
      </w:r>
      <w:hyperlink w:anchor="P11">
        <w:r w:rsidRPr="00646FEC">
          <w:t>абзаце втором пункта 1.1</w:t>
        </w:r>
      </w:hyperlink>
      <w:r w:rsidRPr="00646FEC">
        <w:t xml:space="preserve"> настоящего Соглашения.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1.2. Размер минимальной заработной платы устанавливается для работников, работающих на территории Волгоградской области, за исключением работников организаций, финансируемых из федерального бюджета.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lastRenderedPageBreak/>
        <w:t xml:space="preserve">1.3. Размер минимальной заработной платы в Волгоградской области, установленный </w:t>
      </w:r>
      <w:hyperlink w:anchor="P10">
        <w:r w:rsidRPr="00646FEC">
          <w:t>пунктом 1.1</w:t>
        </w:r>
      </w:hyperlink>
      <w:r w:rsidRPr="00646FEC">
        <w:t xml:space="preserve"> настоящего Соглашения, обеспечивается: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организациями, финансируемыми из бюджета Волгоградской области, - за счет средств бюджета Волгоградской области, внебюджетных средств, а также средств, полученных от предпринимательской и иной приносящей доход деятельности;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организациями, финансируемыми из местных бюджетов, - за счет средств местных бюджетов, внебюджетных средств, а также средств, полученных от предпринимательской и иной приносящей доход деятельности;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другими работодателями - за счет собственных средств.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1.4. Не допускается снижение тарифных ставок, окладов (должностных окладов), ставок заработной платы, установленных работникам до дня вступления в силу настоящего Соглашения.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условиях, и иные выплаты компенсационного характера) производятся </w:t>
      </w:r>
      <w:proofErr w:type="gramStart"/>
      <w:r w:rsidRPr="00646FEC">
        <w:t>в размерах</w:t>
      </w:r>
      <w:proofErr w:type="gramEnd"/>
      <w:r w:rsidRPr="00646FEC">
        <w:t xml:space="preserve"> не ниже установленных действующим трудовым законодательством.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1.5. Месячная заработная плата работника, работающего на территории Волгоградской области и состоящего в трудовых отношениях с работодателем, в отношении которого действует или на которого распространено настоящее Соглашение, не может быть ниже размера минимальной заработной платы, установленной </w:t>
      </w:r>
      <w:hyperlink w:anchor="P10">
        <w:r w:rsidRPr="00646FEC">
          <w:t>пунктом 1.1</w:t>
        </w:r>
      </w:hyperlink>
      <w:r w:rsidRPr="00646FEC">
        <w:t xml:space="preserve"> настоящего Соглашения,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Title"/>
        <w:jc w:val="center"/>
        <w:outlineLvl w:val="0"/>
      </w:pPr>
      <w:r w:rsidRPr="00646FEC">
        <w:t>II. Обязательства Сторон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Normal"/>
        <w:ind w:firstLine="540"/>
        <w:jc w:val="both"/>
      </w:pPr>
      <w:r w:rsidRPr="00646FEC">
        <w:t>2.1. Стороны обязуются: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2.1.1. Создать из представителей Сторон постоянно действующую рабочую группу для проведения анализа и оценки </w:t>
      </w:r>
      <w:proofErr w:type="spellStart"/>
      <w:r w:rsidRPr="00646FEC">
        <w:t>мотивированности</w:t>
      </w:r>
      <w:proofErr w:type="spellEnd"/>
      <w:r w:rsidRPr="00646FEC">
        <w:t xml:space="preserve"> письменных отказов работодателей от присоединения к настоящему Соглашению и проведения консультаций с ними.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2.1.2. Осуществлять контроль за выполнением Соглашения.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При проведении указанного контроля Стороны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2.2. Администрация Волгоградской области обязуется: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2.2.1. Опубликовать текст настоящего Соглашения в официальном издании Волгоградской области - газете "Волгоградская правда".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2.2.2. Обеспечить финансирование выполнения настоящего Соглашения в соответствии с действующим законодательством в полном объеме для организаций, финансируемых за счет средств бюджета Волгоградской области.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2.3. Работодатели обязуются: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2.3.1. Устанавливать коллективными договорами, соглашениями, локальными нормативными актами, трудовыми договорами минимальную заработную плату не ниже размера, определенного в </w:t>
      </w:r>
      <w:hyperlink w:anchor="P10">
        <w:r w:rsidRPr="00646FEC">
          <w:t>пункте 1.1</w:t>
        </w:r>
      </w:hyperlink>
      <w:r w:rsidRPr="00646FEC">
        <w:t xml:space="preserve"> настоящего Соглашения.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2.4. Профсоюзы обязуются: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2.4.1. Инициировать включение в коллективные договоры, соглашения условий о повышении размеров тарифных ставок (окладов) и минимальной заработной платы в соответствии с настоящим Соглашением в порядке, предусмотренном федеральными законами и законодательством Волгоградской области.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Title"/>
        <w:jc w:val="center"/>
        <w:outlineLvl w:val="0"/>
      </w:pPr>
      <w:r w:rsidRPr="00646FEC">
        <w:t>III. Порядок присоединения к Соглашению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Normal"/>
        <w:ind w:firstLine="540"/>
        <w:jc w:val="both"/>
      </w:pPr>
      <w:r w:rsidRPr="00646FEC">
        <w:t>3.1. После заключения настоящего Соглашения о минимальной заработной плате председатель комитета по труду и занятости населения Волгоградской области предлагает работодателям, осуществляющим деятельность на территории Волгоградской области и не участвовавшим в заключении настоящего Соглашения, присоединиться к нему. Указанное предложение подлежит официальному опубликованию вместе с текстом настоящего Соглашения.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Председатель комитета по труду и занятости населения Волгоградской области уведомляет об опубликовании указанных предложений и Соглашения Министерство труда и социальной защиты Российской Федерации.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bookmarkStart w:id="3" w:name="P45"/>
      <w:bookmarkEnd w:id="3"/>
      <w:r w:rsidRPr="00646FEC">
        <w:t>3.2. Если работодатели, осуществляющие деятельность на территории Волгоградской области, в течение 30 календарных дней со дня официального опубликования предложения о присоединении к настоящему Соглашению не представили в комитет по труду и занятости населения Волгоградской области мотивированный письменный отказ присоединиться к нему, то настоящее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ими. При представлении мотивированного письменного отказа работодатель должен приложить протокол консультаций работодателя с выборным органом первичной профсоюзной организации, объединяющей работников данного работодателя, и предложения по срокам повышения минимальной заработной платы работников до размера, предусмотренного настоящим Соглашением.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3.3. В случае отказа работодателя присоединиться к настоящему Соглашению председатель комитета по труду и занятости населения Волгоградской области имеет право пригласить представителей этого работодателя и представителей выборного органа первичной профсоюзной организации, объединяющей работников данного работодателя, для проведения консультаций с участием представителей сторон Волгоградской областной трехсторонней комиссии по регулированию социально-трудовых отношений.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Представители работодателя, представители выборного органа первичной профсоюзной организации и представители Волгоградской областной трехсторонней комиссии по регулированию социально-трудовых отношений обязаны принимать участие в этих консультациях.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3.4. Копии письменных отказов работодателей от присоединения к настоящему Соглашению направляются комитетом по труду и занятости населения Волгоградской области в Государственную инспекцию труда в Волгоградской области.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bookmarkStart w:id="4" w:name="P49"/>
      <w:bookmarkEnd w:id="4"/>
      <w:r w:rsidRPr="00646FEC">
        <w:t>3.5. Работодатели - юридические лица и индивидуальные предприниматели, зарегистрированные после дня официального опубликования предложения о присоединении к настоящему Соглашению, вправе направить в комитет по труду и занятости населения Волгоградской области письменный мотивированный отказ от присоединения к Соглашению в течение 30 календарных дней со дня их государственной регистрации.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Работодатели - физические лица, не являющиеся индивидуальными предпринимателями, впервые заключившие трудовой договор после дня официального опубликования предложения о присоединении к настоящему Соглашению, вправе направить в комитет по труду и занятости населения Волгоградской области письменный мотивированный отказ от присоединения к Соглашению в течение 30 календарных дней со дня заключения трудового договора впервые.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При отсутствии данного отказа настоящее Соглашение считается распространенным на указанных в настоящем пункте Соглашения работодателей и подлежит обязательному исполнению ими.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Title"/>
        <w:jc w:val="center"/>
        <w:outlineLvl w:val="0"/>
      </w:pPr>
      <w:r w:rsidRPr="00646FEC">
        <w:t>IV. Ответственность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Normal"/>
        <w:ind w:firstLine="540"/>
        <w:jc w:val="both"/>
      </w:pPr>
      <w:r w:rsidRPr="00646FEC">
        <w:t>В случае неисполнения или ненадлежащего исполнения настоящего Соглашения наступает ответственность, предусмотренная федеральными законами.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Title"/>
        <w:jc w:val="center"/>
        <w:outlineLvl w:val="0"/>
      </w:pPr>
      <w:r w:rsidRPr="00646FEC">
        <w:lastRenderedPageBreak/>
        <w:t>V. Действие Соглашения</w:t>
      </w: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Normal"/>
        <w:ind w:firstLine="540"/>
        <w:jc w:val="both"/>
      </w:pPr>
      <w:r w:rsidRPr="00646FEC">
        <w:t>5.1. Настоящее Соглашение действует в отношении:</w:t>
      </w:r>
    </w:p>
    <w:p w:rsidR="00367ACD" w:rsidRPr="00646FEC" w:rsidRDefault="00367ACD" w:rsidP="00504E9D">
      <w:pPr>
        <w:pStyle w:val="ConsPlusNormal"/>
        <w:spacing w:before="220"/>
        <w:ind w:firstLine="539"/>
        <w:jc w:val="both"/>
      </w:pPr>
      <w:r w:rsidRPr="00646FEC">
        <w:t>- всех работодателей, являющихся членами объединения работодателей, заключившего соглашение, а также являющихся членами объединений работодателей, иных некоммерческих организаций, входящих в объединение работодателей, заключившее Соглашение. Прекращение членства в объединении работодателей не освобождает работодателя от выполнения Соглашения, заключенного в период его членства. Работодатель, вступивший в объединение работодателей в период действия Соглашения, обязан выполнять обязательства, предусмотренные этим Соглашением;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- работодателей, не являющихся членами объединения работодателей, заключившего Соглашение,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заключения;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- органов государственной власти и органов местного самоуправления </w:t>
      </w:r>
      <w:proofErr w:type="gramStart"/>
      <w:r w:rsidRPr="00646FEC">
        <w:t>в пределах</w:t>
      </w:r>
      <w:proofErr w:type="gramEnd"/>
      <w:r w:rsidRPr="00646FEC">
        <w:t xml:space="preserve"> взятых ими на себя обязательств.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5.2. Настоящее Соглашение распространено на работодателей, не представивших в комитет по труду и занятости населения Волгоградской области мотивированные письменные отказы от присоединения к Соглашению в сроки, предусмотренные </w:t>
      </w:r>
      <w:hyperlink w:anchor="P45">
        <w:r w:rsidRPr="00646FEC">
          <w:t>пунктами 3.2</w:t>
        </w:r>
      </w:hyperlink>
      <w:r w:rsidRPr="00646FEC">
        <w:t xml:space="preserve">, </w:t>
      </w:r>
      <w:hyperlink w:anchor="P49">
        <w:r w:rsidRPr="00646FEC">
          <w:t>3.5</w:t>
        </w:r>
      </w:hyperlink>
      <w:r w:rsidRPr="00646FEC">
        <w:t xml:space="preserve"> настоящего Соглашения.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>5.3. Настоящее Соглашение вступает в силу с 01 января 2024 года и действует в течение трех лет.</w:t>
      </w:r>
    </w:p>
    <w:p w:rsidR="00367ACD" w:rsidRPr="00646FEC" w:rsidRDefault="00367ACD">
      <w:pPr>
        <w:pStyle w:val="ConsPlusNormal"/>
        <w:spacing w:before="220"/>
        <w:ind w:firstLine="540"/>
        <w:jc w:val="both"/>
      </w:pPr>
      <w:r w:rsidRPr="00646FEC">
        <w:t xml:space="preserve">5.4. Со дня вступления в силу настоящего Соглашения Региональное </w:t>
      </w:r>
      <w:hyperlink r:id="rId14">
        <w:r w:rsidRPr="00646FEC">
          <w:t>соглашение</w:t>
        </w:r>
      </w:hyperlink>
      <w:r w:rsidRPr="00646FEC">
        <w:t xml:space="preserve"> о минимальной заработной плате в Волгоградской области от 16.12.2021 N С-1018/21 прекращает свое действие.</w:t>
      </w:r>
    </w:p>
    <w:p w:rsidR="00367ACD" w:rsidRPr="00646FEC" w:rsidRDefault="00367A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2"/>
        <w:gridCol w:w="2835"/>
        <w:gridCol w:w="3288"/>
      </w:tblGrid>
      <w:tr w:rsidR="00646FEC" w:rsidRPr="00646FEC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367ACD" w:rsidRPr="00646FEC" w:rsidRDefault="00367ACD">
            <w:pPr>
              <w:pStyle w:val="ConsPlusNormal"/>
            </w:pPr>
            <w:r w:rsidRPr="00646FEC">
              <w:t>Заместитель Губернатора Волгоградской области, сопредседатель (координатор) Волгоградской областной трехсторонней комиссии по регулированию социально-трудовых отношений от Администрации Волгоградской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67ACD" w:rsidRPr="00646FEC" w:rsidRDefault="00367ACD">
            <w:pPr>
              <w:pStyle w:val="ConsPlusNormal"/>
            </w:pPr>
            <w:r w:rsidRPr="00646FEC">
              <w:t>Председатель Союза организаций профсоюзов "Волгоградский областной Совет профессиональных союзов", сопредседатель (координатор) Волгоградской областной трехсторонней комиссии по регулированию социально-трудовых отношений от объединения профессиональных союзов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67ACD" w:rsidRPr="00646FEC" w:rsidRDefault="00367ACD">
            <w:pPr>
              <w:pStyle w:val="ConsPlusNormal"/>
            </w:pPr>
            <w:r w:rsidRPr="00646FEC">
              <w:t>Сопредседатель правления Регионального объединения работодателей (некоммерческая организация) "Союз промышленников и предпринимателей Волгоградской области", председатель координационного центра некоммерческого партнерства "Совет директоров предприятий и организаций Волгоградской области", сопредседатель (координатор) Волгоградской областной трехсторонней комиссии по регулированию социально-трудовых отношений от областных объединений работодателей</w:t>
            </w:r>
          </w:p>
        </w:tc>
      </w:tr>
      <w:tr w:rsidR="00367ACD" w:rsidRPr="00646FEC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ACD" w:rsidRPr="00646FEC" w:rsidRDefault="00367ACD">
            <w:pPr>
              <w:pStyle w:val="ConsPlusNormal"/>
            </w:pPr>
            <w:r w:rsidRPr="00646FEC">
              <w:t>А.С.ПИСЕМСКАЯ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ACD" w:rsidRPr="00646FEC" w:rsidRDefault="00367ACD">
            <w:pPr>
              <w:pStyle w:val="ConsPlusNormal"/>
            </w:pPr>
            <w:r w:rsidRPr="00646FEC">
              <w:t>Т.Н.ГЕНЗЕ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ACD" w:rsidRPr="00646FEC" w:rsidRDefault="00367ACD">
            <w:pPr>
              <w:pStyle w:val="ConsPlusNormal"/>
            </w:pPr>
            <w:r w:rsidRPr="00646FEC">
              <w:t>А.В.БАКУЛИН</w:t>
            </w:r>
          </w:p>
        </w:tc>
      </w:tr>
    </w:tbl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Normal"/>
        <w:jc w:val="both"/>
      </w:pPr>
    </w:p>
    <w:p w:rsidR="00367ACD" w:rsidRPr="00646FEC" w:rsidRDefault="00367A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5B6F" w:rsidRPr="00646FEC" w:rsidRDefault="00715B6F"/>
    <w:sectPr w:rsidR="00715B6F" w:rsidRPr="00646FEC" w:rsidSect="00504E9D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CD"/>
    <w:rsid w:val="001A65C7"/>
    <w:rsid w:val="00367ACD"/>
    <w:rsid w:val="00504E9D"/>
    <w:rsid w:val="005212B9"/>
    <w:rsid w:val="00646FEC"/>
    <w:rsid w:val="00715B6F"/>
    <w:rsid w:val="0090050E"/>
    <w:rsid w:val="00A5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9387"/>
  <w15:chartTrackingRefBased/>
  <w15:docId w15:val="{CA8F2261-7698-4B95-9AB0-5B2BC046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A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7A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7A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1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02&amp;dst=709" TargetMode="External"/><Relationship Id="rId13" Type="http://schemas.openxmlformats.org/officeDocument/2006/relationships/hyperlink" Target="https://login.consultant.ru/link/?req=doc&amp;base=LAW&amp;n=460386&amp;dst=100133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502&amp;dst=102527" TargetMode="External"/><Relationship Id="rId12" Type="http://schemas.openxmlformats.org/officeDocument/2006/relationships/hyperlink" Target="https://login.consultant.ru/link/?req=doc&amp;base=RLAW180&amp;n=263765&amp;dst=100025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957" TargetMode="External"/><Relationship Id="rId11" Type="http://schemas.openxmlformats.org/officeDocument/2006/relationships/hyperlink" Target="https://login.consultant.ru/link/?req=doc&amp;base=LAW&amp;n=465502&amp;dst=101008" TargetMode="External"/><Relationship Id="rId5" Type="http://schemas.openxmlformats.org/officeDocument/2006/relationships/hyperlink" Target="https://login.consultant.ru/link/?req=doc&amp;base=LAW&amp;n=465502&amp;dst=145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502&amp;dst=715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5502&amp;dst=712" TargetMode="External"/><Relationship Id="rId14" Type="http://schemas.openxmlformats.org/officeDocument/2006/relationships/hyperlink" Target="https://login.consultant.ru/link/?req=doc&amp;base=RLAW180&amp;n=236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A509F0-720B-4BEC-9D59-2FDCA538E752}"/>
</file>

<file path=customXml/itemProps2.xml><?xml version="1.0" encoding="utf-8"?>
<ds:datastoreItem xmlns:ds="http://schemas.openxmlformats.org/officeDocument/2006/customXml" ds:itemID="{F6EA72D0-06B5-4ECB-AD05-E4622BA53AE5}"/>
</file>

<file path=customXml/itemProps3.xml><?xml version="1.0" encoding="utf-8"?>
<ds:datastoreItem xmlns:ds="http://schemas.openxmlformats.org/officeDocument/2006/customXml" ds:itemID="{5DA74B30-C357-4E15-B86D-023EBF8607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Наталья Геннадьевна</dc:creator>
  <cp:keywords/>
  <dc:description/>
  <cp:lastModifiedBy>Григорьевская Марина Валентиновна</cp:lastModifiedBy>
  <cp:revision>7</cp:revision>
  <cp:lastPrinted>2024-01-10T06:58:00Z</cp:lastPrinted>
  <dcterms:created xsi:type="dcterms:W3CDTF">2024-01-10T06:45:00Z</dcterms:created>
  <dcterms:modified xsi:type="dcterms:W3CDTF">2024-01-16T06:29:00Z</dcterms:modified>
</cp:coreProperties>
</file>