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EB" w:rsidRDefault="002D3AEB" w:rsidP="00CA7761">
      <w:pPr>
        <w:pStyle w:val="2"/>
        <w:shd w:val="clear" w:color="auto" w:fill="auto"/>
        <w:spacing w:before="0" w:after="0" w:line="240" w:lineRule="auto"/>
        <w:ind w:firstLine="0"/>
        <w:jc w:val="center"/>
        <w:rPr>
          <w:rFonts w:ascii="Times New Roman" w:hAnsi="Times New Roman"/>
          <w:color w:val="000000"/>
          <w:sz w:val="24"/>
          <w:szCs w:val="24"/>
          <w:lang w:bidi="ru-RU"/>
        </w:rPr>
      </w:pPr>
      <w:r>
        <w:rPr>
          <w:rFonts w:ascii="Times New Roman" w:hAnsi="Times New Roman"/>
          <w:b/>
          <w:color w:val="000000"/>
          <w:sz w:val="28"/>
          <w:szCs w:val="28"/>
          <w:lang w:bidi="ru-RU"/>
        </w:rPr>
        <w:t>Программа профилактики рисков причинения вреда (ущерба)</w:t>
      </w:r>
    </w:p>
    <w:p w:rsidR="002D3AEB" w:rsidRDefault="002D3AEB" w:rsidP="002D3AEB">
      <w:pPr>
        <w:pStyle w:val="2"/>
        <w:shd w:val="clear" w:color="auto" w:fill="auto"/>
        <w:tabs>
          <w:tab w:val="left" w:pos="5387"/>
        </w:tabs>
        <w:spacing w:before="0" w:after="0" w:line="240" w:lineRule="auto"/>
        <w:ind w:firstLine="0"/>
        <w:jc w:val="center"/>
        <w:rPr>
          <w:rFonts w:ascii="Times New Roman" w:hAnsi="Times New Roman"/>
          <w:b/>
          <w:color w:val="000000"/>
          <w:sz w:val="28"/>
          <w:szCs w:val="28"/>
          <w:lang w:bidi="ru-RU"/>
        </w:rPr>
      </w:pPr>
      <w:r>
        <w:rPr>
          <w:rFonts w:ascii="Times New Roman" w:hAnsi="Times New Roman"/>
          <w:b/>
          <w:color w:val="000000"/>
          <w:sz w:val="28"/>
          <w:szCs w:val="28"/>
          <w:lang w:bidi="ru-RU"/>
        </w:rPr>
        <w:t>охраняемым законом ценностям</w:t>
      </w:r>
      <w:r>
        <w:rPr>
          <w:rFonts w:ascii="Times New Roman" w:hAnsi="Times New Roman"/>
          <w:b/>
          <w:sz w:val="28"/>
          <w:szCs w:val="28"/>
        </w:rPr>
        <w:t xml:space="preserve"> </w:t>
      </w:r>
      <w:r>
        <w:rPr>
          <w:rFonts w:ascii="Times New Roman" w:hAnsi="Times New Roman"/>
          <w:b/>
          <w:color w:val="000000"/>
          <w:sz w:val="28"/>
          <w:szCs w:val="28"/>
          <w:lang w:bidi="ru-RU"/>
        </w:rPr>
        <w:t>по муниципальному контролю</w:t>
      </w:r>
    </w:p>
    <w:p w:rsidR="002D3AEB" w:rsidRDefault="002D3AEB" w:rsidP="002D3AEB">
      <w:pPr>
        <w:pStyle w:val="2"/>
        <w:shd w:val="clear" w:color="auto" w:fill="auto"/>
        <w:tabs>
          <w:tab w:val="left" w:pos="5387"/>
        </w:tabs>
        <w:spacing w:before="0" w:after="0" w:line="240" w:lineRule="auto"/>
        <w:ind w:firstLine="0"/>
        <w:jc w:val="center"/>
        <w:rPr>
          <w:rFonts w:ascii="Times New Roman" w:hAnsi="Times New Roman"/>
          <w:b/>
          <w:sz w:val="28"/>
          <w:szCs w:val="28"/>
        </w:rPr>
      </w:pPr>
      <w:r>
        <w:rPr>
          <w:rFonts w:ascii="Times New Roman" w:hAnsi="Times New Roman"/>
          <w:b/>
          <w:color w:val="000000"/>
          <w:sz w:val="28"/>
          <w:szCs w:val="28"/>
          <w:lang w:bidi="ru-RU"/>
        </w:rPr>
        <w:t>в сфере благоустройства на территории</w:t>
      </w:r>
    </w:p>
    <w:p w:rsidR="002D3AEB" w:rsidRDefault="002D3AEB" w:rsidP="002D3AEB">
      <w:pPr>
        <w:pStyle w:val="2"/>
        <w:shd w:val="clear" w:color="auto" w:fill="auto"/>
        <w:tabs>
          <w:tab w:val="left" w:pos="5387"/>
        </w:tabs>
        <w:spacing w:before="0" w:after="0" w:line="240" w:lineRule="auto"/>
        <w:ind w:firstLine="0"/>
        <w:jc w:val="center"/>
        <w:rPr>
          <w:rFonts w:ascii="Times New Roman" w:hAnsi="Times New Roman"/>
          <w:b/>
          <w:color w:val="000000"/>
          <w:sz w:val="28"/>
          <w:szCs w:val="28"/>
          <w:lang w:bidi="ru-RU"/>
        </w:rPr>
      </w:pPr>
      <w:r>
        <w:rPr>
          <w:rFonts w:ascii="Times New Roman" w:hAnsi="Times New Roman"/>
          <w:b/>
          <w:color w:val="000000"/>
          <w:sz w:val="28"/>
          <w:szCs w:val="28"/>
          <w:lang w:bidi="ru-RU"/>
        </w:rPr>
        <w:t>Ворошиловского района Волгограда на 2025 год</w:t>
      </w:r>
    </w:p>
    <w:p w:rsidR="002D3AEB" w:rsidRDefault="002D3AEB" w:rsidP="002D3AEB">
      <w:pPr>
        <w:pStyle w:val="2"/>
        <w:shd w:val="clear" w:color="auto" w:fill="auto"/>
        <w:tabs>
          <w:tab w:val="left" w:pos="5387"/>
        </w:tabs>
        <w:spacing w:before="0" w:after="0" w:line="240" w:lineRule="auto"/>
        <w:ind w:firstLine="0"/>
        <w:jc w:val="center"/>
        <w:rPr>
          <w:rFonts w:ascii="Times New Roman" w:hAnsi="Times New Roman"/>
          <w:b/>
          <w:color w:val="000000"/>
          <w:sz w:val="28"/>
          <w:szCs w:val="28"/>
          <w:lang w:bidi="ru-RU"/>
        </w:rPr>
      </w:pPr>
      <w:r>
        <w:rPr>
          <w:rFonts w:ascii="Times New Roman" w:hAnsi="Times New Roman"/>
          <w:b/>
          <w:color w:val="000000"/>
          <w:sz w:val="28"/>
          <w:szCs w:val="28"/>
          <w:lang w:bidi="ru-RU"/>
        </w:rPr>
        <w:t>(далее – Программа профилактики)</w:t>
      </w:r>
    </w:p>
    <w:p w:rsidR="002D3AEB" w:rsidRDefault="002D3AEB" w:rsidP="002D3AEB">
      <w:pPr>
        <w:pStyle w:val="2"/>
        <w:shd w:val="clear" w:color="auto" w:fill="auto"/>
        <w:tabs>
          <w:tab w:val="left" w:pos="5387"/>
        </w:tabs>
        <w:spacing w:before="0" w:after="0" w:line="240" w:lineRule="auto"/>
        <w:ind w:firstLine="0"/>
        <w:jc w:val="center"/>
        <w:rPr>
          <w:rFonts w:ascii="Times New Roman" w:hAnsi="Times New Roman"/>
          <w:b/>
          <w:color w:val="000000"/>
          <w:sz w:val="28"/>
          <w:szCs w:val="28"/>
          <w:lang w:bidi="ru-RU"/>
        </w:rPr>
      </w:pPr>
    </w:p>
    <w:p w:rsidR="002D3AEB" w:rsidRDefault="002D3AEB" w:rsidP="002D3AEB">
      <w:pPr>
        <w:autoSpaceDE w:val="0"/>
        <w:autoSpaceDN w:val="0"/>
        <w:adjustRightInd w:val="0"/>
        <w:jc w:val="both"/>
        <w:rPr>
          <w:sz w:val="28"/>
          <w:szCs w:val="28"/>
        </w:rPr>
      </w:pPr>
      <w:r>
        <w:rPr>
          <w:sz w:val="28"/>
          <w:szCs w:val="28"/>
        </w:rPr>
        <w:tab/>
        <w:t xml:space="preserve">Настоящая Программа профилактики разработана в соответствии                       с пунктом 2 статьи 44 Федерального закона от 31.07.2020 № 248-ФЗ                           «О государственном контроле (надзоре) и муниципальном контроле в Российской Федерации» и в целях реализации положений основных направлений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с положением о муниципальном контроле в сфере благоустройства в городском округе город-герой Волгоград, утвержденным решением Волгоградской городской Думы от 29.09.2021 № 51/806 (далее – Положение). Программа предусматривает комплекс мероприятий                                 по профилактике нарушений требований Правил благоустройства территории </w:t>
      </w:r>
      <w:r>
        <w:rPr>
          <w:color w:val="000000"/>
          <w:sz w:val="28"/>
          <w:szCs w:val="28"/>
        </w:rPr>
        <w:t>городского округа Волгоград</w:t>
      </w:r>
      <w:r>
        <w:rPr>
          <w:sz w:val="28"/>
          <w:szCs w:val="28"/>
        </w:rPr>
        <w:t xml:space="preserve">, утвержденных решением Волгоградской городской Думы от 21.10.2015 № 34/1091 «Об утверждении Правил благоустройства территории городского округа Волгоград» (далее – Правила благоустройства территории городского округа Волгоград), оценка соблюдения которых осуществляется в рамках муниципального контроля в сфере благоустройства на территории </w:t>
      </w:r>
      <w:r>
        <w:rPr>
          <w:color w:val="000000"/>
          <w:sz w:val="28"/>
          <w:szCs w:val="28"/>
        </w:rPr>
        <w:t>Ворошиловского района Волгограда</w:t>
      </w:r>
      <w:r>
        <w:rPr>
          <w:sz w:val="28"/>
          <w:szCs w:val="28"/>
        </w:rPr>
        <w:t>.</w:t>
      </w:r>
    </w:p>
    <w:p w:rsidR="002D3AEB" w:rsidRDefault="002D3AEB" w:rsidP="002D3AEB">
      <w:pPr>
        <w:autoSpaceDE w:val="0"/>
        <w:autoSpaceDN w:val="0"/>
        <w:adjustRightInd w:val="0"/>
        <w:jc w:val="both"/>
        <w:rPr>
          <w:sz w:val="28"/>
          <w:szCs w:val="28"/>
        </w:rPr>
      </w:pPr>
      <w:r>
        <w:rPr>
          <w:sz w:val="28"/>
          <w:szCs w:val="28"/>
        </w:rPr>
        <w:tab/>
        <w:t>Срок реализации Программы профилактики – 2025 год.</w:t>
      </w:r>
    </w:p>
    <w:p w:rsidR="002D3AEB" w:rsidRDefault="002D3AEB" w:rsidP="002D3AEB">
      <w:pPr>
        <w:autoSpaceDE w:val="0"/>
        <w:autoSpaceDN w:val="0"/>
        <w:adjustRightInd w:val="0"/>
        <w:jc w:val="both"/>
        <w:rPr>
          <w:sz w:val="28"/>
          <w:szCs w:val="28"/>
        </w:rPr>
      </w:pPr>
      <w:r>
        <w:rPr>
          <w:sz w:val="28"/>
          <w:szCs w:val="28"/>
        </w:rPr>
        <w:tab/>
        <w:t>В настоящей Программе профилактики используются следующие основные понятия:</w:t>
      </w:r>
    </w:p>
    <w:p w:rsidR="002D3AEB" w:rsidRDefault="002D3AEB" w:rsidP="002D3AEB">
      <w:pPr>
        <w:pStyle w:val="2"/>
        <w:tabs>
          <w:tab w:val="left" w:pos="709"/>
          <w:tab w:val="left" w:pos="5387"/>
        </w:tabs>
        <w:spacing w:before="0" w:after="0" w:line="240" w:lineRule="auto"/>
        <w:ind w:firstLine="680"/>
        <w:jc w:val="both"/>
        <w:rPr>
          <w:rFonts w:ascii="Times New Roman" w:hAnsi="Times New Roman"/>
          <w:sz w:val="28"/>
          <w:szCs w:val="28"/>
        </w:rPr>
      </w:pPr>
      <w:r>
        <w:rPr>
          <w:sz w:val="28"/>
          <w:szCs w:val="28"/>
        </w:rPr>
        <w:t xml:space="preserve">- </w:t>
      </w:r>
      <w:r>
        <w:rPr>
          <w:rFonts w:ascii="Times New Roman" w:hAnsi="Times New Roman"/>
          <w:sz w:val="28"/>
          <w:szCs w:val="28"/>
        </w:rPr>
        <w:t>обязательные требования - требования к деятельности хозяйствующих субъектов, используемым ими производственным объектам, имеющие обязательный характер и установленные в соответствии с федеральными законами, постановлениями Правительства Российской Федерации, нормативно-правовыми актами Волгоградской области и муниципальными правовыми актами Волгограда, регулирующие правоотношения в области охраны окружающей среды и благоустройства;</w:t>
      </w:r>
    </w:p>
    <w:p w:rsidR="002D3AEB" w:rsidRDefault="002D3AEB" w:rsidP="002D3AEB">
      <w:pPr>
        <w:pStyle w:val="2"/>
        <w:tabs>
          <w:tab w:val="left" w:pos="5387"/>
        </w:tabs>
        <w:spacing w:before="0" w:after="0" w:line="240" w:lineRule="auto"/>
        <w:ind w:firstLine="680"/>
        <w:jc w:val="both"/>
        <w:rPr>
          <w:rFonts w:ascii="Times New Roman" w:hAnsi="Times New Roman"/>
          <w:sz w:val="28"/>
          <w:szCs w:val="28"/>
        </w:rPr>
      </w:pPr>
      <w:r>
        <w:rPr>
          <w:rFonts w:ascii="Times New Roman" w:hAnsi="Times New Roman"/>
          <w:sz w:val="28"/>
          <w:szCs w:val="28"/>
        </w:rPr>
        <w:t>-  охраняемые законом ценности - жизнь и здоровье граждан, права, свободы и законные интересы граждан и организаций, их имущество, сохранность животных, растений, иных объектов окружающей среды, обеспечение установленного порядка осуществления государственного управления и местного самоуправления, поддержка конкуренции, свобода экономической деятельности;</w:t>
      </w:r>
    </w:p>
    <w:p w:rsidR="002D3AEB" w:rsidRDefault="002D3AEB" w:rsidP="002D3AEB">
      <w:pPr>
        <w:pStyle w:val="2"/>
        <w:tabs>
          <w:tab w:val="left" w:pos="5387"/>
        </w:tabs>
        <w:spacing w:before="0" w:after="0" w:line="240" w:lineRule="auto"/>
        <w:ind w:firstLine="680"/>
        <w:jc w:val="both"/>
        <w:rPr>
          <w:rFonts w:ascii="Times New Roman" w:hAnsi="Times New Roman"/>
          <w:sz w:val="28"/>
          <w:szCs w:val="28"/>
        </w:rPr>
      </w:pPr>
      <w:r>
        <w:rPr>
          <w:rFonts w:ascii="Times New Roman" w:hAnsi="Times New Roman"/>
          <w:sz w:val="28"/>
          <w:szCs w:val="28"/>
        </w:rPr>
        <w:t xml:space="preserve">- контролируемые лица – юридические лица, индивидуальные предприниматели, физические лица, не зарегистрированные в качестве индивидуальных предпринимателей, но осуществляющие профессиональную приносящую доход деятельность в соответствии с федеральными законами                  на основании государственной регистрации, лицензии, в отношении которых </w:t>
      </w:r>
      <w:r>
        <w:rPr>
          <w:rFonts w:ascii="Times New Roman" w:hAnsi="Times New Roman"/>
          <w:sz w:val="28"/>
          <w:szCs w:val="28"/>
        </w:rPr>
        <w:lastRenderedPageBreak/>
        <w:t>федеральными законами предусмотрено осуществление государственного контроля (надзора), а также государственные органы и органы местного самоуправления при осуществлении ими вне рамок своих властных полномочий обычной хозяйственной деятельности (в части соблюдения обязательных требований, предъявляемых к организациям, независимо</w:t>
      </w:r>
      <w:r w:rsidR="008D4D1D">
        <w:rPr>
          <w:rFonts w:ascii="Times New Roman" w:hAnsi="Times New Roman"/>
          <w:sz w:val="28"/>
          <w:szCs w:val="28"/>
        </w:rPr>
        <w:t xml:space="preserve"> </w:t>
      </w:r>
      <w:r>
        <w:rPr>
          <w:rFonts w:ascii="Times New Roman" w:hAnsi="Times New Roman"/>
          <w:sz w:val="28"/>
          <w:szCs w:val="28"/>
        </w:rPr>
        <w:t>от их ведомственной принадлежности);</w:t>
      </w:r>
    </w:p>
    <w:p w:rsidR="002D3AEB" w:rsidRDefault="002D3AEB" w:rsidP="002D3AEB">
      <w:pPr>
        <w:pStyle w:val="2"/>
        <w:tabs>
          <w:tab w:val="left" w:pos="5387"/>
        </w:tabs>
        <w:spacing w:before="0" w:after="0" w:line="240" w:lineRule="auto"/>
        <w:ind w:firstLine="680"/>
        <w:jc w:val="both"/>
        <w:rPr>
          <w:rFonts w:ascii="Times New Roman" w:hAnsi="Times New Roman"/>
          <w:sz w:val="28"/>
          <w:szCs w:val="28"/>
        </w:rPr>
      </w:pPr>
      <w:r>
        <w:rPr>
          <w:rFonts w:ascii="Times New Roman" w:hAnsi="Times New Roman"/>
          <w:sz w:val="28"/>
          <w:szCs w:val="28"/>
        </w:rPr>
        <w:t>-  профилактические мероприятия - мероприятия, проводимые в целях предупреждения возможных нарушений контролируемыми лицами обязательных требований Правил благоустройства территории городского округа Волгоград, направленные на снижение рисков причинения вреда охраняемым законом ценностям и отвечающие следующим признакам:</w:t>
      </w:r>
    </w:p>
    <w:p w:rsidR="002D3AEB" w:rsidRDefault="002D3AEB" w:rsidP="002D3AEB">
      <w:pPr>
        <w:pStyle w:val="2"/>
        <w:tabs>
          <w:tab w:val="left" w:pos="5387"/>
        </w:tabs>
        <w:spacing w:before="0" w:after="0" w:line="240" w:lineRule="auto"/>
        <w:ind w:firstLine="680"/>
        <w:jc w:val="both"/>
        <w:rPr>
          <w:rFonts w:ascii="Times New Roman" w:hAnsi="Times New Roman"/>
          <w:sz w:val="28"/>
          <w:szCs w:val="28"/>
        </w:rPr>
      </w:pPr>
      <w:r>
        <w:rPr>
          <w:rFonts w:ascii="Times New Roman" w:hAnsi="Times New Roman"/>
          <w:sz w:val="28"/>
          <w:szCs w:val="28"/>
        </w:rPr>
        <w:t>-  подконтрольная сфера - состояние охраняемых законом ценностей                   в сфере благоустройства;</w:t>
      </w:r>
    </w:p>
    <w:p w:rsidR="002D3AEB" w:rsidRDefault="002D3AEB" w:rsidP="002D3AEB">
      <w:pPr>
        <w:pStyle w:val="2"/>
        <w:tabs>
          <w:tab w:val="left" w:pos="5387"/>
        </w:tabs>
        <w:spacing w:before="0" w:after="0" w:line="240" w:lineRule="auto"/>
        <w:ind w:firstLine="680"/>
        <w:jc w:val="both"/>
        <w:rPr>
          <w:rFonts w:ascii="Times New Roman" w:hAnsi="Times New Roman"/>
          <w:sz w:val="28"/>
          <w:szCs w:val="28"/>
        </w:rPr>
      </w:pPr>
      <w:r>
        <w:rPr>
          <w:rFonts w:ascii="Times New Roman" w:hAnsi="Times New Roman"/>
          <w:sz w:val="28"/>
          <w:szCs w:val="28"/>
        </w:rPr>
        <w:t>-   подконтрольные объекты - территории, объекты охраны окружающей среды и иные подобные объекты, используемые гражданами и организациями при осуществлении своей деятельности (бездействии).</w:t>
      </w:r>
    </w:p>
    <w:p w:rsidR="002D3AEB" w:rsidRDefault="002D3AEB" w:rsidP="002D3AEB">
      <w:pPr>
        <w:pStyle w:val="2"/>
        <w:tabs>
          <w:tab w:val="left" w:pos="5387"/>
        </w:tabs>
        <w:spacing w:before="0" w:after="0" w:line="240" w:lineRule="auto"/>
        <w:ind w:firstLine="68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профилактический визит -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D3AEB" w:rsidRDefault="002D3AEB" w:rsidP="002D3AEB">
      <w:pPr>
        <w:pStyle w:val="2"/>
        <w:tabs>
          <w:tab w:val="left" w:pos="5387"/>
        </w:tabs>
        <w:spacing w:before="0" w:after="0" w:line="240" w:lineRule="auto"/>
        <w:ind w:firstLine="680"/>
        <w:jc w:val="both"/>
        <w:rPr>
          <w:rFonts w:ascii="Times New Roman" w:hAnsi="Times New Roman"/>
          <w:sz w:val="28"/>
          <w:szCs w:val="28"/>
        </w:rPr>
      </w:pPr>
    </w:p>
    <w:p w:rsidR="002D3AEB" w:rsidRDefault="002D3AEB" w:rsidP="002D3AEB">
      <w:pPr>
        <w:pStyle w:val="2"/>
        <w:tabs>
          <w:tab w:val="left" w:pos="5387"/>
        </w:tabs>
        <w:spacing w:before="0" w:after="0" w:line="240" w:lineRule="auto"/>
        <w:ind w:firstLine="0"/>
        <w:jc w:val="center"/>
        <w:rPr>
          <w:rFonts w:ascii="Times New Roman" w:hAnsi="Times New Roman"/>
          <w:b/>
          <w:sz w:val="28"/>
          <w:szCs w:val="28"/>
        </w:rPr>
      </w:pPr>
      <w:r>
        <w:rPr>
          <w:rFonts w:ascii="Times New Roman" w:hAnsi="Times New Roman"/>
          <w:b/>
          <w:sz w:val="28"/>
          <w:szCs w:val="28"/>
        </w:rPr>
        <w:t xml:space="preserve">I. Анализ текущего состояния осуществления </w:t>
      </w:r>
    </w:p>
    <w:p w:rsidR="002D3AEB" w:rsidRDefault="002D3AEB" w:rsidP="002D3AEB">
      <w:pPr>
        <w:pStyle w:val="2"/>
        <w:tabs>
          <w:tab w:val="left" w:pos="5387"/>
        </w:tabs>
        <w:spacing w:before="0" w:after="0" w:line="240" w:lineRule="auto"/>
        <w:ind w:firstLine="0"/>
        <w:jc w:val="center"/>
        <w:rPr>
          <w:rFonts w:ascii="Times New Roman" w:hAnsi="Times New Roman"/>
          <w:b/>
          <w:sz w:val="28"/>
          <w:szCs w:val="28"/>
        </w:rPr>
      </w:pPr>
      <w:r>
        <w:rPr>
          <w:rFonts w:ascii="Times New Roman" w:hAnsi="Times New Roman"/>
          <w:b/>
          <w:sz w:val="28"/>
          <w:szCs w:val="28"/>
        </w:rPr>
        <w:t xml:space="preserve">муниципального контроля в сфере благоустройства </w:t>
      </w:r>
    </w:p>
    <w:p w:rsidR="002D3AEB" w:rsidRDefault="002D3AEB" w:rsidP="002D3AEB">
      <w:pPr>
        <w:ind w:left="360"/>
        <w:jc w:val="center"/>
        <w:rPr>
          <w:color w:val="464C55"/>
          <w:shd w:val="clear" w:color="auto" w:fill="FFFFFF"/>
        </w:rPr>
      </w:pPr>
      <w:r>
        <w:rPr>
          <w:b/>
          <w:sz w:val="28"/>
          <w:szCs w:val="28"/>
        </w:rPr>
        <w:t xml:space="preserve">на территории </w:t>
      </w:r>
      <w:r>
        <w:rPr>
          <w:b/>
          <w:color w:val="000000"/>
          <w:sz w:val="28"/>
          <w:szCs w:val="28"/>
        </w:rPr>
        <w:t>Ворошиловского района Волгограда,</w:t>
      </w:r>
      <w:r>
        <w:rPr>
          <w:color w:val="464C55"/>
          <w:shd w:val="clear" w:color="auto" w:fill="FFFFFF"/>
        </w:rPr>
        <w:t xml:space="preserve"> </w:t>
      </w:r>
    </w:p>
    <w:p w:rsidR="002D3AEB" w:rsidRDefault="002D3AEB" w:rsidP="002D3AEB">
      <w:pPr>
        <w:ind w:left="360"/>
        <w:jc w:val="center"/>
        <w:rPr>
          <w:b/>
          <w:sz w:val="28"/>
          <w:szCs w:val="28"/>
          <w:lang w:eastAsia="ru-RU"/>
        </w:rPr>
      </w:pPr>
      <w:r>
        <w:rPr>
          <w:b/>
          <w:sz w:val="28"/>
          <w:szCs w:val="28"/>
          <w:lang w:eastAsia="ru-RU"/>
        </w:rPr>
        <w:t xml:space="preserve">описание текущего развития профилактической деятельности контрольного (надзорного) органа, характеристика проблем, </w:t>
      </w:r>
      <w:r>
        <w:rPr>
          <w:b/>
          <w:sz w:val="28"/>
          <w:szCs w:val="28"/>
          <w:lang w:eastAsia="ru-RU"/>
        </w:rPr>
        <w:br/>
        <w:t>на решение которых направлена Программа профилактики</w:t>
      </w:r>
    </w:p>
    <w:p w:rsidR="002D3AEB" w:rsidRDefault="002D3AEB" w:rsidP="002D3AEB">
      <w:pPr>
        <w:pStyle w:val="2"/>
        <w:tabs>
          <w:tab w:val="left" w:pos="5387"/>
        </w:tabs>
        <w:spacing w:before="0" w:after="0" w:line="240" w:lineRule="auto"/>
        <w:ind w:firstLine="0"/>
        <w:jc w:val="center"/>
        <w:rPr>
          <w:rFonts w:ascii="Times New Roman" w:hAnsi="Times New Roman"/>
          <w:b/>
          <w:sz w:val="28"/>
          <w:szCs w:val="28"/>
          <w:lang w:eastAsia="ru-RU"/>
        </w:rPr>
      </w:pPr>
    </w:p>
    <w:p w:rsidR="002D3AEB" w:rsidRDefault="002D3AEB" w:rsidP="002D3AEB">
      <w:pPr>
        <w:autoSpaceDE w:val="0"/>
        <w:autoSpaceDN w:val="0"/>
        <w:adjustRightInd w:val="0"/>
        <w:jc w:val="both"/>
        <w:rPr>
          <w:sz w:val="28"/>
          <w:szCs w:val="28"/>
        </w:rPr>
      </w:pPr>
      <w:r>
        <w:rPr>
          <w:sz w:val="28"/>
          <w:szCs w:val="28"/>
        </w:rPr>
        <w:t xml:space="preserve">          Федеральным законом от 11.06.2021 </w:t>
      </w:r>
      <w:hyperlink r:id="rId7" w:history="1">
        <w:r w:rsidRPr="008D4D1D">
          <w:rPr>
            <w:rStyle w:val="a3"/>
            <w:color w:val="auto"/>
            <w:sz w:val="28"/>
            <w:szCs w:val="28"/>
            <w:u w:val="none"/>
          </w:rPr>
          <w:t>№ 170-ФЗ</w:t>
        </w:r>
      </w:hyperlink>
      <w:r w:rsidRPr="008D4D1D">
        <w:rPr>
          <w:sz w:val="28"/>
          <w:szCs w:val="28"/>
        </w:rPr>
        <w:t xml:space="preserve"> </w:t>
      </w:r>
      <w:r>
        <w:rPr>
          <w:sz w:val="28"/>
          <w:szCs w:val="28"/>
        </w:rPr>
        <w:t xml:space="preserve">«О внесении изменений               в отдельные законодательные акты Российской Федерации в связи с принятием </w:t>
      </w:r>
      <w:r w:rsidR="008D4D1D">
        <w:rPr>
          <w:sz w:val="28"/>
          <w:szCs w:val="28"/>
        </w:rPr>
        <w:t>Ф</w:t>
      </w:r>
      <w:r>
        <w:rPr>
          <w:sz w:val="28"/>
          <w:szCs w:val="28"/>
        </w:rPr>
        <w:t xml:space="preserve">едерального закона «О государственном контроле  (надзоре)  </w:t>
      </w:r>
      <w:r w:rsidR="008D4D1D">
        <w:rPr>
          <w:sz w:val="28"/>
          <w:szCs w:val="28"/>
        </w:rPr>
        <w:t xml:space="preserve">и </w:t>
      </w:r>
      <w:r>
        <w:rPr>
          <w:sz w:val="28"/>
          <w:szCs w:val="28"/>
        </w:rPr>
        <w:t xml:space="preserve">муниципальном контроле в Российской Федерации» были внесены изменения в статью 16 Федерального закона от 06.10.2003 № 131-ФЗ «Об общих принципах организации  местного самоуправления в Российской Федерации» в части установления муниципального контроля в сфере благоустройства. </w:t>
      </w:r>
      <w:r>
        <w:rPr>
          <w:sz w:val="28"/>
          <w:szCs w:val="28"/>
        </w:rPr>
        <w:br/>
        <w:t>До вступления в силу указанного Федерального закона на территории городского округа Волгоград осуществлялся контроль за исполнением требований Правил благоустройства территории городского округа Волгоград.</w:t>
      </w:r>
    </w:p>
    <w:p w:rsidR="002D3AEB" w:rsidRDefault="002D3AEB" w:rsidP="002D3AEB">
      <w:pPr>
        <w:autoSpaceDE w:val="0"/>
        <w:autoSpaceDN w:val="0"/>
        <w:adjustRightInd w:val="0"/>
        <w:ind w:firstLine="708"/>
        <w:jc w:val="both"/>
        <w:rPr>
          <w:sz w:val="28"/>
          <w:szCs w:val="28"/>
        </w:rPr>
      </w:pPr>
      <w:r>
        <w:rPr>
          <w:sz w:val="28"/>
          <w:szCs w:val="28"/>
        </w:rPr>
        <w:t xml:space="preserve">Предметом муниципального контроля в сфере благоустройства является соблюдение контролируемыми лицами Правил благоустройства территории городского округа Волгоград, в том числе требований к обеспечению </w:t>
      </w:r>
      <w:r>
        <w:rPr>
          <w:sz w:val="28"/>
          <w:szCs w:val="28"/>
        </w:rPr>
        <w:lastRenderedPageBreak/>
        <w:t>доступности для инвалидов объектов социальной, инженерной и транспортной инфраструктур и предоставляемых услуг (далее – обязательные требования), исполнение решений, принимаемых по результатам контрольных мероприятий.</w:t>
      </w:r>
    </w:p>
    <w:p w:rsidR="002D3AEB" w:rsidRDefault="002D3AEB" w:rsidP="002D3AEB">
      <w:pPr>
        <w:pStyle w:val="a4"/>
        <w:ind w:firstLine="709"/>
        <w:jc w:val="both"/>
        <w:rPr>
          <w:rFonts w:ascii="Times New Roman" w:hAnsi="Times New Roman"/>
          <w:sz w:val="28"/>
          <w:szCs w:val="28"/>
        </w:rPr>
      </w:pPr>
      <w:r>
        <w:rPr>
          <w:rFonts w:ascii="Times New Roman" w:hAnsi="Times New Roman"/>
          <w:sz w:val="28"/>
          <w:szCs w:val="28"/>
        </w:rPr>
        <w:t>Контрольным (надзорным) органом, уполномоченным на осуществление муниципального контроля в сфере благоустройства на территории Ворошиловского района Волгограда, является администрация Ворошиловского района Волгограда. Муниципальный контроль в сфере благоустройства                            на территории Ворошиловского района Волгограда осуществляется должностными лицами администрации Ворошиловского района Волгограда посредством организации проведения внеплановых контрольных (надзорных) мероприятий и профилактических мероприятий.</w:t>
      </w:r>
    </w:p>
    <w:p w:rsidR="002D3AEB" w:rsidRDefault="002D3AEB" w:rsidP="002D3AEB">
      <w:pPr>
        <w:spacing w:line="320" w:lineRule="exact"/>
        <w:ind w:firstLine="709"/>
        <w:jc w:val="both"/>
        <w:rPr>
          <w:sz w:val="28"/>
          <w:szCs w:val="28"/>
          <w:lang w:eastAsia="ru-RU"/>
        </w:rPr>
      </w:pPr>
      <w:r>
        <w:rPr>
          <w:sz w:val="28"/>
          <w:szCs w:val="2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введены ограничения на проведение внеплановых контрольных (надзорных) мероприятий, проведение которых возможно исключительно                  по основаниям, предусмотренным пунктом 3 Постановления № 336.</w:t>
      </w:r>
      <w:r>
        <w:rPr>
          <w:sz w:val="28"/>
          <w:szCs w:val="28"/>
          <w:lang w:eastAsia="ru-RU"/>
        </w:rPr>
        <w:t xml:space="preserve"> Постановлением Правительства Российской Федерации от </w:t>
      </w:r>
      <w:r w:rsidR="0084413C">
        <w:rPr>
          <w:sz w:val="28"/>
          <w:szCs w:val="28"/>
          <w:lang w:eastAsia="ru-RU"/>
        </w:rPr>
        <w:t>14</w:t>
      </w:r>
      <w:r>
        <w:rPr>
          <w:sz w:val="28"/>
          <w:szCs w:val="28"/>
          <w:lang w:eastAsia="ru-RU"/>
        </w:rPr>
        <w:t>.12.202</w:t>
      </w:r>
      <w:r w:rsidR="0084413C">
        <w:rPr>
          <w:sz w:val="28"/>
          <w:szCs w:val="28"/>
          <w:lang w:eastAsia="ru-RU"/>
        </w:rPr>
        <w:t>3</w:t>
      </w:r>
      <w:r>
        <w:rPr>
          <w:sz w:val="28"/>
          <w:szCs w:val="28"/>
          <w:lang w:eastAsia="ru-RU"/>
        </w:rPr>
        <w:t xml:space="preserve"> № </w:t>
      </w:r>
      <w:r w:rsidR="0084413C">
        <w:rPr>
          <w:sz w:val="28"/>
          <w:szCs w:val="28"/>
          <w:lang w:eastAsia="ru-RU"/>
        </w:rPr>
        <w:t>2140</w:t>
      </w:r>
      <w:r>
        <w:rPr>
          <w:sz w:val="28"/>
          <w:szCs w:val="28"/>
          <w:lang w:eastAsia="ru-RU"/>
        </w:rPr>
        <w:t xml:space="preserve"> «О внесении изменений в постановление Правительства Российской Федерации от 10.03.2022 № 336», указанные ограничения были продлены на период 202</w:t>
      </w:r>
      <w:r w:rsidR="0084413C">
        <w:rPr>
          <w:sz w:val="28"/>
          <w:szCs w:val="28"/>
          <w:lang w:eastAsia="ru-RU"/>
        </w:rPr>
        <w:t>4</w:t>
      </w:r>
      <w:r>
        <w:rPr>
          <w:sz w:val="28"/>
          <w:szCs w:val="28"/>
          <w:lang w:eastAsia="ru-RU"/>
        </w:rPr>
        <w:t xml:space="preserve"> года.</w:t>
      </w:r>
    </w:p>
    <w:p w:rsidR="004B39A0" w:rsidRDefault="002D3AEB" w:rsidP="004B39A0">
      <w:pPr>
        <w:spacing w:line="320" w:lineRule="exact"/>
        <w:ind w:firstLine="709"/>
        <w:jc w:val="both"/>
        <w:rPr>
          <w:sz w:val="28"/>
          <w:szCs w:val="28"/>
          <w:lang w:eastAsia="ru-RU"/>
        </w:rPr>
      </w:pPr>
      <w:r>
        <w:rPr>
          <w:sz w:val="28"/>
          <w:szCs w:val="28"/>
        </w:rPr>
        <w:t>В связи с введением ограничений, а также ввиду отсутствия наличия оснований, внеплановые контр</w:t>
      </w:r>
      <w:r w:rsidR="00651289">
        <w:rPr>
          <w:sz w:val="28"/>
          <w:szCs w:val="28"/>
        </w:rPr>
        <w:t xml:space="preserve">ольные (надзорные) мероприятия </w:t>
      </w:r>
      <w:r>
        <w:rPr>
          <w:sz w:val="28"/>
          <w:szCs w:val="28"/>
        </w:rPr>
        <w:t>не проводились,</w:t>
      </w:r>
      <w:r w:rsidR="00651289">
        <w:rPr>
          <w:sz w:val="28"/>
          <w:szCs w:val="28"/>
        </w:rPr>
        <w:t xml:space="preserve"> предостережения не выдавались, а также в</w:t>
      </w:r>
      <w:r>
        <w:rPr>
          <w:sz w:val="28"/>
          <w:szCs w:val="28"/>
          <w:lang w:eastAsia="ru-RU"/>
        </w:rPr>
        <w:t xml:space="preserve">заимодействие </w:t>
      </w:r>
      <w:r w:rsidR="00651289">
        <w:rPr>
          <w:sz w:val="28"/>
          <w:szCs w:val="28"/>
          <w:lang w:eastAsia="ru-RU"/>
        </w:rPr>
        <w:t xml:space="preserve">между </w:t>
      </w:r>
      <w:r>
        <w:rPr>
          <w:sz w:val="28"/>
          <w:szCs w:val="28"/>
          <w:lang w:eastAsia="ru-RU"/>
        </w:rPr>
        <w:t>администраци</w:t>
      </w:r>
      <w:r w:rsidR="00651289">
        <w:rPr>
          <w:sz w:val="28"/>
          <w:szCs w:val="28"/>
          <w:lang w:eastAsia="ru-RU"/>
        </w:rPr>
        <w:t>ей</w:t>
      </w:r>
      <w:r>
        <w:rPr>
          <w:sz w:val="28"/>
          <w:szCs w:val="28"/>
          <w:lang w:eastAsia="ru-RU"/>
        </w:rPr>
        <w:t xml:space="preserve"> Ворошиловского района Волгограда с иными контрольно-надзорными органами в рамках осуществления муниципального к</w:t>
      </w:r>
      <w:r w:rsidR="00651289">
        <w:rPr>
          <w:sz w:val="28"/>
          <w:szCs w:val="28"/>
          <w:lang w:eastAsia="ru-RU"/>
        </w:rPr>
        <w:t>онтроля</w:t>
      </w:r>
      <w:r>
        <w:rPr>
          <w:sz w:val="28"/>
          <w:szCs w:val="28"/>
          <w:lang w:eastAsia="ru-RU"/>
        </w:rPr>
        <w:t xml:space="preserve"> не </w:t>
      </w:r>
      <w:r w:rsidR="00651289">
        <w:rPr>
          <w:sz w:val="28"/>
          <w:szCs w:val="28"/>
          <w:lang w:eastAsia="ru-RU"/>
        </w:rPr>
        <w:t>осуществлялось, п</w:t>
      </w:r>
      <w:r>
        <w:rPr>
          <w:sz w:val="28"/>
          <w:szCs w:val="28"/>
          <w:lang w:eastAsia="ru-RU"/>
        </w:rPr>
        <w:t>равоприменительная практика отсутствует.</w:t>
      </w:r>
    </w:p>
    <w:p w:rsidR="001052C7" w:rsidRPr="004B39A0" w:rsidRDefault="002D3AEB" w:rsidP="004B39A0">
      <w:pPr>
        <w:spacing w:line="320" w:lineRule="exact"/>
        <w:ind w:firstLine="709"/>
        <w:jc w:val="both"/>
        <w:rPr>
          <w:sz w:val="28"/>
          <w:szCs w:val="28"/>
          <w:lang w:eastAsia="ru-RU"/>
        </w:rPr>
      </w:pPr>
      <w:r>
        <w:rPr>
          <w:sz w:val="28"/>
          <w:szCs w:val="28"/>
        </w:rPr>
        <w:t>В рамках реализации комплекса мер по профилактике рисков причинения вреда (ущерба) охраняемым законом ценностям, администрацией Ворошиловского района Волгограда проведен</w:t>
      </w:r>
      <w:r w:rsidR="00651289">
        <w:rPr>
          <w:sz w:val="28"/>
          <w:szCs w:val="28"/>
        </w:rPr>
        <w:t>ы</w:t>
      </w:r>
      <w:r>
        <w:rPr>
          <w:sz w:val="28"/>
          <w:szCs w:val="28"/>
        </w:rPr>
        <w:t xml:space="preserve"> профилактическ</w:t>
      </w:r>
      <w:r w:rsidR="00651289">
        <w:rPr>
          <w:sz w:val="28"/>
          <w:szCs w:val="28"/>
        </w:rPr>
        <w:t>ие</w:t>
      </w:r>
      <w:r>
        <w:rPr>
          <w:sz w:val="28"/>
          <w:szCs w:val="28"/>
        </w:rPr>
        <w:t xml:space="preserve"> мероприяти</w:t>
      </w:r>
      <w:r w:rsidR="00651289">
        <w:rPr>
          <w:sz w:val="28"/>
          <w:szCs w:val="28"/>
        </w:rPr>
        <w:t>я</w:t>
      </w:r>
      <w:r>
        <w:rPr>
          <w:sz w:val="28"/>
          <w:szCs w:val="28"/>
        </w:rPr>
        <w:t xml:space="preserve"> «Консультирование» в виде разъяснений при обращении физических и юридических лиц по вопросам, связанным с организацией и осуществлением муниципального контроля</w:t>
      </w:r>
      <w:r w:rsidR="00A160BF">
        <w:rPr>
          <w:sz w:val="28"/>
          <w:szCs w:val="28"/>
        </w:rPr>
        <w:t xml:space="preserve"> и</w:t>
      </w:r>
      <w:r w:rsidR="00A160BF" w:rsidRPr="00A160BF">
        <w:rPr>
          <w:sz w:val="28"/>
          <w:szCs w:val="28"/>
        </w:rPr>
        <w:t xml:space="preserve"> </w:t>
      </w:r>
      <w:r w:rsidR="001052C7">
        <w:rPr>
          <w:sz w:val="28"/>
          <w:szCs w:val="28"/>
        </w:rPr>
        <w:t xml:space="preserve">путем </w:t>
      </w:r>
      <w:r w:rsidR="00A160BF">
        <w:rPr>
          <w:sz w:val="28"/>
          <w:szCs w:val="28"/>
        </w:rPr>
        <w:t>направлени</w:t>
      </w:r>
      <w:r w:rsidR="001052C7">
        <w:rPr>
          <w:sz w:val="28"/>
          <w:szCs w:val="28"/>
        </w:rPr>
        <w:t>я</w:t>
      </w:r>
      <w:r w:rsidR="00A160BF">
        <w:rPr>
          <w:sz w:val="28"/>
          <w:szCs w:val="28"/>
        </w:rPr>
        <w:t xml:space="preserve"> писем </w:t>
      </w:r>
      <w:r w:rsidR="004B39A0">
        <w:rPr>
          <w:sz w:val="28"/>
          <w:szCs w:val="28"/>
        </w:rPr>
        <w:t xml:space="preserve">в адрес хозяйствующих субъектов, осуществляющих выполнение работ по содержанию </w:t>
      </w:r>
      <w:r w:rsidR="004B39A0">
        <w:rPr>
          <w:rFonts w:eastAsiaTheme="minorHAnsi"/>
          <w:sz w:val="28"/>
          <w:szCs w:val="28"/>
        </w:rPr>
        <w:t xml:space="preserve">зданий, строений, сооружений и прилегающих к ним территорий самостоятельно или посредством привлечения на договорной основе, </w:t>
      </w:r>
      <w:r w:rsidR="00A160BF">
        <w:rPr>
          <w:sz w:val="28"/>
          <w:szCs w:val="28"/>
        </w:rPr>
        <w:t>о необходимости</w:t>
      </w:r>
      <w:r w:rsidR="004B39A0">
        <w:rPr>
          <w:sz w:val="28"/>
          <w:szCs w:val="28"/>
        </w:rPr>
        <w:t xml:space="preserve"> </w:t>
      </w:r>
      <w:r w:rsidR="00A160BF">
        <w:rPr>
          <w:sz w:val="28"/>
          <w:szCs w:val="28"/>
        </w:rPr>
        <w:t xml:space="preserve"> соблюдения норм и требований,</w:t>
      </w:r>
      <w:r w:rsidR="001052C7">
        <w:rPr>
          <w:sz w:val="28"/>
          <w:szCs w:val="28"/>
        </w:rPr>
        <w:t xml:space="preserve"> предусмотренных Правилами благоустройства территории городского округа Волгоград</w:t>
      </w:r>
      <w:r w:rsidR="001052C7">
        <w:rPr>
          <w:rFonts w:eastAsiaTheme="minorHAnsi"/>
          <w:sz w:val="28"/>
          <w:szCs w:val="28"/>
        </w:rPr>
        <w:t>.</w:t>
      </w:r>
    </w:p>
    <w:p w:rsidR="00665D29" w:rsidRPr="00B60707" w:rsidRDefault="002D3AEB" w:rsidP="00B60707">
      <w:pPr>
        <w:pStyle w:val="a4"/>
        <w:ind w:firstLine="709"/>
        <w:jc w:val="both"/>
        <w:rPr>
          <w:rFonts w:eastAsiaTheme="minorHAnsi"/>
          <w:sz w:val="28"/>
          <w:szCs w:val="28"/>
        </w:rPr>
      </w:pPr>
      <w:r>
        <w:rPr>
          <w:rFonts w:ascii="Times New Roman" w:hAnsi="Times New Roman"/>
          <w:sz w:val="28"/>
          <w:szCs w:val="28"/>
          <w:lang w:eastAsia="ru-RU"/>
        </w:rPr>
        <w:t xml:space="preserve">Администрацией Ворошиловского района Волгограда обеспечено общественное обсуждение проекта Программы профилактики </w:t>
      </w:r>
      <w:r>
        <w:rPr>
          <w:rFonts w:ascii="Times New Roman" w:eastAsia="Times New Roman" w:hAnsi="Times New Roman"/>
          <w:color w:val="000000"/>
          <w:sz w:val="28"/>
          <w:szCs w:val="28"/>
          <w:lang w:eastAsia="ru-RU"/>
        </w:rPr>
        <w:t>в целях сбора замечаний и предложений заинтересованных лиц</w:t>
      </w:r>
      <w:r>
        <w:rPr>
          <w:rFonts w:ascii="Times New Roman" w:hAnsi="Times New Roman"/>
          <w:sz w:val="28"/>
          <w:szCs w:val="28"/>
          <w:lang w:eastAsia="ru-RU"/>
        </w:rPr>
        <w:t xml:space="preserve"> в соответствии с </w:t>
      </w:r>
      <w:hyperlink r:id="rId8" w:history="1">
        <w:r>
          <w:rPr>
            <w:rStyle w:val="a3"/>
            <w:rFonts w:ascii="Times New Roman" w:hAnsi="Times New Roman"/>
            <w:color w:val="auto"/>
            <w:sz w:val="28"/>
            <w:szCs w:val="28"/>
            <w:u w:val="none"/>
            <w:lang w:eastAsia="ru-RU"/>
          </w:rPr>
          <w:t>порядк</w:t>
        </w:r>
      </w:hyperlink>
      <w:r w:rsidR="00B211FF">
        <w:rPr>
          <w:rFonts w:ascii="Times New Roman" w:hAnsi="Times New Roman"/>
          <w:sz w:val="28"/>
          <w:szCs w:val="28"/>
          <w:lang w:eastAsia="ru-RU"/>
        </w:rPr>
        <w:t>ом</w:t>
      </w:r>
      <w:r w:rsidR="00665D29">
        <w:rPr>
          <w:rFonts w:ascii="Times New Roman" w:hAnsi="Times New Roman"/>
          <w:sz w:val="28"/>
          <w:szCs w:val="28"/>
          <w:lang w:eastAsia="ru-RU"/>
        </w:rPr>
        <w:t>, предусмотренным Постановлением Правительства Российской Федерации                     от 25.06.2021 № 990</w:t>
      </w:r>
      <w:r w:rsidR="00B211FF">
        <w:rPr>
          <w:rFonts w:ascii="Times New Roman" w:hAnsi="Times New Roman"/>
          <w:sz w:val="28"/>
          <w:szCs w:val="28"/>
          <w:lang w:eastAsia="ru-RU"/>
        </w:rPr>
        <w:t xml:space="preserve"> </w:t>
      </w:r>
      <w:r w:rsidR="00B60707">
        <w:rPr>
          <w:rFonts w:ascii="Times New Roman" w:hAnsi="Times New Roman"/>
          <w:sz w:val="28"/>
          <w:szCs w:val="28"/>
          <w:lang w:eastAsia="ru-RU"/>
        </w:rPr>
        <w:t xml:space="preserve">«Об утверждении правил </w:t>
      </w:r>
      <w:r>
        <w:rPr>
          <w:rFonts w:ascii="Times New Roman" w:hAnsi="Times New Roman"/>
          <w:sz w:val="28"/>
          <w:szCs w:val="28"/>
          <w:lang w:eastAsia="ru-RU"/>
        </w:rPr>
        <w:t xml:space="preserve">разработки и утверждения </w:t>
      </w:r>
      <w:r w:rsidR="00665D29" w:rsidRPr="00665D29">
        <w:rPr>
          <w:rFonts w:ascii="Times New Roman" w:eastAsiaTheme="minorHAnsi" w:hAnsi="Times New Roman"/>
          <w:sz w:val="28"/>
          <w:szCs w:val="28"/>
        </w:rPr>
        <w:t>контрольными (надзорными) органами программы профилактики рисков причинения вреда (ущерба) охраняемым законом ценностям</w:t>
      </w:r>
      <w:r w:rsidR="00B60707">
        <w:rPr>
          <w:rFonts w:ascii="Times New Roman" w:hAnsi="Times New Roman"/>
          <w:sz w:val="28"/>
          <w:szCs w:val="28"/>
          <w:lang w:eastAsia="ru-RU"/>
        </w:rPr>
        <w:t>».</w:t>
      </w:r>
    </w:p>
    <w:p w:rsidR="002D3AEB" w:rsidRDefault="002D3AEB" w:rsidP="002D3AEB">
      <w:pPr>
        <w:pStyle w:val="ConsPlusTitle"/>
        <w:jc w:val="both"/>
        <w:rPr>
          <w:rFonts w:ascii="Times New Roman" w:hAnsi="Times New Roman" w:cs="Times New Roman"/>
          <w:b w:val="0"/>
          <w:sz w:val="28"/>
          <w:szCs w:val="28"/>
        </w:rPr>
      </w:pPr>
      <w:r>
        <w:rPr>
          <w:rFonts w:ascii="Times New Roman" w:hAnsi="Times New Roman"/>
          <w:b w:val="0"/>
          <w:sz w:val="28"/>
          <w:szCs w:val="28"/>
        </w:rPr>
        <w:tab/>
        <w:t xml:space="preserve">По итогам обобщения правоприменительной практики администрация Ворошиловского района Волгограда обеспечивает подготовку доклада                         с результатами обобщения правоприменительной практики, публичное </w:t>
      </w:r>
      <w:r>
        <w:rPr>
          <w:rFonts w:ascii="Times New Roman" w:hAnsi="Times New Roman"/>
          <w:b w:val="0"/>
          <w:sz w:val="28"/>
          <w:szCs w:val="28"/>
        </w:rPr>
        <w:lastRenderedPageBreak/>
        <w:t>обсуждение проекта доклада с последующим его размещением на официальном сайте администрации Ворошиловского района Волгограда в соответствии                       с п. 3.1.2.</w:t>
      </w:r>
      <w:r>
        <w:rPr>
          <w:b w:val="0"/>
          <w:sz w:val="28"/>
          <w:szCs w:val="28"/>
        </w:rPr>
        <w:t xml:space="preserve"> </w:t>
      </w:r>
      <w:r>
        <w:rPr>
          <w:rFonts w:ascii="Times New Roman" w:hAnsi="Times New Roman" w:cs="Times New Roman"/>
          <w:b w:val="0"/>
          <w:sz w:val="28"/>
          <w:szCs w:val="28"/>
        </w:rPr>
        <w:t>Положени</w:t>
      </w:r>
      <w:bookmarkStart w:id="0" w:name="_Hlk73456502"/>
      <w:r>
        <w:rPr>
          <w:rFonts w:ascii="Times New Roman" w:hAnsi="Times New Roman" w:cs="Times New Roman"/>
          <w:b w:val="0"/>
          <w:sz w:val="28"/>
          <w:szCs w:val="28"/>
        </w:rPr>
        <w:t>я о муниципальном контроле в сфере благоустройства                        в городском округе город-герой Волгограда.</w:t>
      </w:r>
      <w:bookmarkEnd w:id="0"/>
    </w:p>
    <w:p w:rsidR="002D3AEB" w:rsidRDefault="002D3AEB" w:rsidP="002D3AEB">
      <w:pPr>
        <w:pStyle w:val="ConsPlusTitle"/>
        <w:jc w:val="both"/>
        <w:rPr>
          <w:rFonts w:ascii="Times New Roman" w:hAnsi="Times New Roman" w:cs="Times New Roman"/>
          <w:b w:val="0"/>
          <w:sz w:val="28"/>
          <w:szCs w:val="28"/>
        </w:rPr>
      </w:pPr>
    </w:p>
    <w:p w:rsidR="002D3AEB" w:rsidRDefault="002D3AEB" w:rsidP="002D3AEB">
      <w:pPr>
        <w:pStyle w:val="2"/>
        <w:tabs>
          <w:tab w:val="left" w:pos="5387"/>
        </w:tabs>
        <w:spacing w:before="0" w:after="0" w:line="240" w:lineRule="auto"/>
        <w:contextualSpacing/>
        <w:jc w:val="center"/>
        <w:rPr>
          <w:rFonts w:ascii="Times New Roman" w:hAnsi="Times New Roman" w:cs="Times New Roman"/>
          <w:b/>
          <w:sz w:val="28"/>
          <w:szCs w:val="28"/>
        </w:rPr>
      </w:pPr>
      <w:r>
        <w:rPr>
          <w:rFonts w:ascii="Times New Roman" w:hAnsi="Times New Roman"/>
          <w:b/>
          <w:sz w:val="28"/>
          <w:szCs w:val="28"/>
        </w:rPr>
        <w:t>II. Цели и задачи реализации Программы профилактики</w:t>
      </w:r>
    </w:p>
    <w:p w:rsidR="002D3AEB" w:rsidRDefault="002D3AEB" w:rsidP="002D3AEB">
      <w:pPr>
        <w:pStyle w:val="2"/>
        <w:tabs>
          <w:tab w:val="left" w:pos="5387"/>
        </w:tabs>
        <w:spacing w:before="0" w:after="0" w:line="240" w:lineRule="auto"/>
        <w:contextualSpacing/>
        <w:jc w:val="center"/>
        <w:rPr>
          <w:rFonts w:ascii="Times New Roman" w:hAnsi="Times New Roman"/>
          <w:b/>
          <w:sz w:val="28"/>
          <w:szCs w:val="28"/>
        </w:rPr>
      </w:pPr>
    </w:p>
    <w:p w:rsidR="002D3AEB" w:rsidRDefault="002D3AEB" w:rsidP="002D3AEB">
      <w:pPr>
        <w:pStyle w:val="a4"/>
        <w:ind w:firstLine="540"/>
        <w:jc w:val="both"/>
        <w:rPr>
          <w:rFonts w:ascii="Times New Roman" w:hAnsi="Times New Roman"/>
          <w:sz w:val="28"/>
          <w:szCs w:val="28"/>
        </w:rPr>
      </w:pPr>
      <w:r>
        <w:rPr>
          <w:rFonts w:ascii="Times New Roman" w:hAnsi="Times New Roman"/>
          <w:sz w:val="28"/>
          <w:szCs w:val="28"/>
        </w:rPr>
        <w:t>Программа профилактики направлена на достижение основных целей:</w:t>
      </w:r>
    </w:p>
    <w:p w:rsidR="002D3AEB" w:rsidRDefault="002D3AEB" w:rsidP="002D3AEB">
      <w:pPr>
        <w:autoSpaceDE w:val="0"/>
        <w:autoSpaceDN w:val="0"/>
        <w:adjustRightInd w:val="0"/>
        <w:jc w:val="both"/>
        <w:rPr>
          <w:sz w:val="28"/>
          <w:szCs w:val="28"/>
        </w:rPr>
      </w:pPr>
      <w:r>
        <w:rPr>
          <w:sz w:val="28"/>
          <w:szCs w:val="28"/>
        </w:rPr>
        <w:tab/>
        <w:t>1) стимулирование добросовестного соблюдения обязательных требований</w:t>
      </w:r>
      <w:r>
        <w:rPr>
          <w:szCs w:val="24"/>
          <w:lang w:eastAsia="ru-RU"/>
        </w:rPr>
        <w:t xml:space="preserve"> </w:t>
      </w:r>
      <w:r>
        <w:rPr>
          <w:sz w:val="28"/>
          <w:szCs w:val="28"/>
        </w:rPr>
        <w:t>всеми контролируемыми лицами;</w:t>
      </w:r>
    </w:p>
    <w:p w:rsidR="002D3AEB" w:rsidRDefault="002D3AEB" w:rsidP="002D3AEB">
      <w:pPr>
        <w:autoSpaceDE w:val="0"/>
        <w:autoSpaceDN w:val="0"/>
        <w:adjustRightInd w:val="0"/>
        <w:jc w:val="both"/>
        <w:rPr>
          <w:sz w:val="28"/>
          <w:szCs w:val="28"/>
        </w:rPr>
      </w:pPr>
      <w:r>
        <w:rPr>
          <w:sz w:val="28"/>
          <w:szCs w:val="28"/>
        </w:rPr>
        <w:tab/>
        <w:t>2)  предотвращение причин и факторов, устранение условий, способных привести к нарушениям обязательных требований и (или) причинению вреда (ущерба) охраняемым законом ценностям;</w:t>
      </w:r>
    </w:p>
    <w:p w:rsidR="002D3AEB" w:rsidRDefault="002D3AEB" w:rsidP="002D3AEB">
      <w:pPr>
        <w:autoSpaceDE w:val="0"/>
        <w:autoSpaceDN w:val="0"/>
        <w:adjustRightInd w:val="0"/>
        <w:jc w:val="both"/>
        <w:rPr>
          <w:sz w:val="28"/>
          <w:szCs w:val="28"/>
        </w:rPr>
      </w:pPr>
      <w:r>
        <w:rPr>
          <w:sz w:val="28"/>
          <w:szCs w:val="28"/>
        </w:rPr>
        <w:tab/>
        <w:t>3) создание условий для доведения обязательных требований до контролируемых лиц, путем информирования о способах их соблюдения;</w:t>
      </w:r>
    </w:p>
    <w:p w:rsidR="002D3AEB" w:rsidRDefault="002D3AEB" w:rsidP="002D3AEB">
      <w:pPr>
        <w:autoSpaceDE w:val="0"/>
        <w:autoSpaceDN w:val="0"/>
        <w:adjustRightInd w:val="0"/>
        <w:jc w:val="both"/>
        <w:rPr>
          <w:sz w:val="28"/>
          <w:szCs w:val="28"/>
        </w:rPr>
      </w:pPr>
      <w:r>
        <w:rPr>
          <w:sz w:val="28"/>
          <w:szCs w:val="28"/>
        </w:rPr>
        <w:tab/>
        <w:t>4) повышение уровня ответственности в сфере благоустройства, соблюдения чистоты и порядка на территории Ворошиловского района Волгограда.</w:t>
      </w:r>
    </w:p>
    <w:p w:rsidR="002D3AEB" w:rsidRDefault="002D3AEB" w:rsidP="002D3AEB">
      <w:pPr>
        <w:pStyle w:val="2"/>
        <w:tabs>
          <w:tab w:val="left" w:pos="5387"/>
        </w:tabs>
        <w:spacing w:before="0" w:after="0" w:line="240" w:lineRule="auto"/>
        <w:ind w:firstLine="709"/>
        <w:jc w:val="both"/>
        <w:rPr>
          <w:rFonts w:ascii="Times New Roman" w:eastAsia="Times New Roman" w:hAnsi="Times New Roman"/>
          <w:sz w:val="28"/>
          <w:szCs w:val="28"/>
          <w:lang w:eastAsia="x-none"/>
        </w:rPr>
      </w:pPr>
      <w:r>
        <w:rPr>
          <w:rFonts w:ascii="Times New Roman" w:hAnsi="Times New Roman"/>
          <w:sz w:val="28"/>
          <w:szCs w:val="28"/>
        </w:rPr>
        <w:t xml:space="preserve">5) </w:t>
      </w:r>
      <w:r>
        <w:rPr>
          <w:rFonts w:ascii="Times New Roman" w:eastAsia="Times New Roman" w:hAnsi="Times New Roman"/>
          <w:sz w:val="28"/>
          <w:szCs w:val="28"/>
          <w:lang w:val="x-none" w:eastAsia="x-none"/>
        </w:rPr>
        <w:t>мотивация к добросовестному поведению и, как следствие, снижение уровня вреда (ущерба) охраняемым законом ценностям</w:t>
      </w:r>
      <w:r>
        <w:rPr>
          <w:rFonts w:ascii="Times New Roman" w:eastAsia="Times New Roman" w:hAnsi="Times New Roman"/>
          <w:sz w:val="28"/>
          <w:szCs w:val="28"/>
          <w:lang w:eastAsia="x-none"/>
        </w:rPr>
        <w:t>.</w:t>
      </w:r>
    </w:p>
    <w:p w:rsidR="002D3AEB" w:rsidRDefault="002D3AEB" w:rsidP="002D3AEB">
      <w:pPr>
        <w:autoSpaceDE w:val="0"/>
        <w:autoSpaceDN w:val="0"/>
        <w:adjustRightInd w:val="0"/>
        <w:ind w:firstLine="709"/>
        <w:jc w:val="both"/>
        <w:rPr>
          <w:sz w:val="28"/>
          <w:szCs w:val="28"/>
        </w:rPr>
      </w:pPr>
      <w:r>
        <w:rPr>
          <w:sz w:val="28"/>
          <w:szCs w:val="28"/>
        </w:rPr>
        <w:t>Достижение поставленных целей осуществляется за счет решения следующих задач:</w:t>
      </w:r>
    </w:p>
    <w:p w:rsidR="002D3AEB" w:rsidRDefault="002D3AEB" w:rsidP="002D3AEB">
      <w:pPr>
        <w:autoSpaceDE w:val="0"/>
        <w:autoSpaceDN w:val="0"/>
        <w:adjustRightInd w:val="0"/>
        <w:ind w:firstLine="709"/>
        <w:jc w:val="both"/>
        <w:rPr>
          <w:sz w:val="28"/>
          <w:szCs w:val="28"/>
        </w:rPr>
      </w:pPr>
      <w:r>
        <w:rPr>
          <w:sz w:val="28"/>
          <w:szCs w:val="28"/>
        </w:rPr>
        <w:t xml:space="preserve">– </w:t>
      </w:r>
      <w:r>
        <w:rPr>
          <w:color w:val="000000"/>
          <w:sz w:val="28"/>
          <w:szCs w:val="28"/>
          <w:lang w:eastAsia="ru-RU"/>
        </w:rPr>
        <w:t xml:space="preserve">укрепление системы профилактики нарушений обязательных требований </w:t>
      </w:r>
      <w:r>
        <w:rPr>
          <w:sz w:val="28"/>
          <w:szCs w:val="28"/>
          <w:lang w:eastAsia="ru-RU"/>
        </w:rPr>
        <w:t>Правил благоустройства территории городского округа Волгоград на территории Ворошиловского района Волгограда</w:t>
      </w:r>
      <w:r>
        <w:rPr>
          <w:color w:val="000000"/>
          <w:sz w:val="28"/>
          <w:szCs w:val="28"/>
          <w:lang w:eastAsia="ru-RU"/>
        </w:rPr>
        <w:t>;</w:t>
      </w:r>
    </w:p>
    <w:p w:rsidR="002D3AEB" w:rsidRDefault="002D3AEB" w:rsidP="002D3AEB">
      <w:pPr>
        <w:pStyle w:val="a4"/>
        <w:ind w:firstLine="708"/>
        <w:jc w:val="both"/>
        <w:rPr>
          <w:rFonts w:ascii="Times New Roman" w:hAnsi="Times New Roman"/>
          <w:sz w:val="28"/>
          <w:szCs w:val="28"/>
        </w:rPr>
      </w:pPr>
      <w:r>
        <w:rPr>
          <w:rFonts w:ascii="Times New Roman" w:hAnsi="Times New Roman"/>
          <w:sz w:val="28"/>
          <w:szCs w:val="28"/>
        </w:rPr>
        <w:t>– ориентация контролируемых</w:t>
      </w:r>
      <w:r>
        <w:rPr>
          <w:rFonts w:ascii="Times New Roman" w:hAnsi="Times New Roman"/>
          <w:color w:val="FF0000"/>
          <w:sz w:val="28"/>
          <w:szCs w:val="28"/>
        </w:rPr>
        <w:t xml:space="preserve"> </w:t>
      </w:r>
      <w:r>
        <w:rPr>
          <w:rFonts w:ascii="Times New Roman" w:hAnsi="Times New Roman"/>
          <w:sz w:val="28"/>
          <w:szCs w:val="28"/>
        </w:rPr>
        <w:t>лиц на неукоснительное соблюдение обязательных требований, мотивация их к снижению нарушений в сфере благоустройства и повышению качества содержания объектов благоустройства;</w:t>
      </w:r>
    </w:p>
    <w:p w:rsidR="002D3AEB" w:rsidRDefault="002D3AEB" w:rsidP="002D3AEB">
      <w:pPr>
        <w:pStyle w:val="a4"/>
        <w:ind w:firstLine="708"/>
        <w:jc w:val="both"/>
        <w:rPr>
          <w:rFonts w:ascii="Times New Roman" w:hAnsi="Times New Roman"/>
          <w:sz w:val="28"/>
          <w:szCs w:val="28"/>
        </w:rPr>
      </w:pPr>
      <w:r>
        <w:rPr>
          <w:rFonts w:ascii="Times New Roman" w:hAnsi="Times New Roman"/>
          <w:sz w:val="28"/>
          <w:szCs w:val="28"/>
        </w:rPr>
        <w:t>–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D3AEB" w:rsidRDefault="002D3AEB" w:rsidP="002D3AEB">
      <w:pPr>
        <w:pStyle w:val="a4"/>
        <w:ind w:firstLine="708"/>
        <w:jc w:val="both"/>
        <w:rPr>
          <w:rFonts w:ascii="Times New Roman" w:hAnsi="Times New Roman"/>
          <w:sz w:val="28"/>
          <w:szCs w:val="28"/>
        </w:rPr>
      </w:pPr>
      <w:r>
        <w:rPr>
          <w:rFonts w:ascii="Times New Roman" w:hAnsi="Times New Roman"/>
          <w:sz w:val="28"/>
          <w:szCs w:val="28"/>
        </w:rPr>
        <w:t>– формирование единого понимания контролируемыми лицами и органом, осуществляющим муниципальный контроль, обязательных требований, а также порядка организации и осуществления муниципального контроля в сфере благоустройства; повышение правосознания и правовой культуры контролируемых лиц;</w:t>
      </w:r>
    </w:p>
    <w:p w:rsidR="002D3AEB" w:rsidRDefault="002D3AEB" w:rsidP="002D3AE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Цели и задачи Программы профилактики направлены на минимизацию рисков причинения вреда (ущерба) охраняемым законом ценностям и минимизацию потенциальной выгоды от нарушений обязательных требований.</w:t>
      </w:r>
    </w:p>
    <w:p w:rsidR="002D3AEB" w:rsidRDefault="002D3AEB" w:rsidP="002D3AEB">
      <w:pPr>
        <w:pStyle w:val="ConsPlusNormal"/>
        <w:ind w:firstLine="708"/>
        <w:jc w:val="both"/>
        <w:rPr>
          <w:rFonts w:ascii="Times New Roman" w:hAnsi="Times New Roman" w:cs="Times New Roman"/>
          <w:sz w:val="28"/>
          <w:szCs w:val="28"/>
        </w:rPr>
      </w:pPr>
    </w:p>
    <w:p w:rsidR="002D3AEB" w:rsidRDefault="002D3AEB" w:rsidP="002D3AEB">
      <w:pPr>
        <w:pStyle w:val="2"/>
        <w:tabs>
          <w:tab w:val="left" w:pos="5387"/>
        </w:tabs>
        <w:spacing w:before="0" w:after="0" w:line="240" w:lineRule="auto"/>
        <w:ind w:firstLine="0"/>
        <w:jc w:val="center"/>
        <w:rPr>
          <w:rFonts w:ascii="Times New Roman" w:hAnsi="Times New Roman" w:cs="Times New Roman"/>
          <w:b/>
          <w:sz w:val="28"/>
          <w:szCs w:val="28"/>
        </w:rPr>
      </w:pPr>
      <w:r>
        <w:rPr>
          <w:rFonts w:ascii="Times New Roman" w:hAnsi="Times New Roman"/>
          <w:b/>
          <w:sz w:val="28"/>
          <w:szCs w:val="28"/>
        </w:rPr>
        <w:t xml:space="preserve">III. Перечень профилактических мероприятий </w:t>
      </w:r>
    </w:p>
    <w:p w:rsidR="002D3AEB" w:rsidRDefault="002D3AEB" w:rsidP="002D3AEB">
      <w:pPr>
        <w:pStyle w:val="2"/>
        <w:tabs>
          <w:tab w:val="left" w:pos="5387"/>
        </w:tabs>
        <w:spacing w:before="0" w:after="0" w:line="240" w:lineRule="auto"/>
        <w:ind w:firstLine="0"/>
        <w:jc w:val="center"/>
        <w:rPr>
          <w:rFonts w:ascii="Times New Roman" w:hAnsi="Times New Roman"/>
          <w:b/>
          <w:sz w:val="28"/>
          <w:szCs w:val="28"/>
        </w:rPr>
      </w:pPr>
      <w:r>
        <w:rPr>
          <w:rFonts w:ascii="Times New Roman" w:hAnsi="Times New Roman"/>
          <w:b/>
          <w:sz w:val="28"/>
          <w:szCs w:val="28"/>
        </w:rPr>
        <w:t>Программы профилактики, сроки (периодичность их проведения)</w:t>
      </w:r>
    </w:p>
    <w:p w:rsidR="002D3AEB" w:rsidRDefault="002D3AEB" w:rsidP="002D3AEB">
      <w:pPr>
        <w:pStyle w:val="2"/>
        <w:tabs>
          <w:tab w:val="left" w:pos="5387"/>
        </w:tabs>
        <w:spacing w:before="0" w:after="0" w:line="240" w:lineRule="auto"/>
        <w:ind w:firstLine="0"/>
        <w:jc w:val="center"/>
        <w:rPr>
          <w:rFonts w:ascii="Times New Roman" w:hAnsi="Times New Roman"/>
          <w:b/>
          <w:sz w:val="28"/>
          <w:szCs w:val="28"/>
        </w:rPr>
      </w:pPr>
    </w:p>
    <w:p w:rsidR="002D3AEB" w:rsidRDefault="002D3AEB" w:rsidP="002D3AEB">
      <w:pPr>
        <w:autoSpaceDE w:val="0"/>
        <w:autoSpaceDN w:val="0"/>
        <w:adjustRightInd w:val="0"/>
        <w:jc w:val="both"/>
        <w:rPr>
          <w:sz w:val="28"/>
          <w:szCs w:val="28"/>
        </w:rPr>
      </w:pPr>
      <w:r>
        <w:rPr>
          <w:sz w:val="28"/>
          <w:szCs w:val="28"/>
        </w:rPr>
        <w:tab/>
        <w:t xml:space="preserve">Мероприятия Программы профилактики представляют собой комплекс мер, направленных на достижение целей и решение основных задач настоящей Программы профилактики. </w:t>
      </w:r>
    </w:p>
    <w:p w:rsidR="002D3AEB" w:rsidRDefault="002D3AEB" w:rsidP="002D3AEB">
      <w:pPr>
        <w:autoSpaceDE w:val="0"/>
        <w:autoSpaceDN w:val="0"/>
        <w:adjustRightInd w:val="0"/>
        <w:jc w:val="both"/>
        <w:rPr>
          <w:sz w:val="28"/>
          <w:szCs w:val="28"/>
        </w:rPr>
      </w:pPr>
      <w:r>
        <w:rPr>
          <w:sz w:val="28"/>
          <w:szCs w:val="28"/>
        </w:rPr>
        <w:tab/>
        <w:t xml:space="preserve">Реализация поставленных целей и задач осуществляется посредством </w:t>
      </w:r>
      <w:r>
        <w:rPr>
          <w:sz w:val="28"/>
          <w:szCs w:val="28"/>
        </w:rPr>
        <w:lastRenderedPageBreak/>
        <w:t>проведения следующих профилактических мероприятий:</w:t>
      </w:r>
    </w:p>
    <w:p w:rsidR="002D3AEB" w:rsidRDefault="002D3AEB" w:rsidP="002D3AEB">
      <w:pPr>
        <w:pStyle w:val="a4"/>
        <w:ind w:firstLine="709"/>
        <w:jc w:val="both"/>
        <w:rPr>
          <w:rFonts w:ascii="Times New Roman" w:hAnsi="Times New Roman"/>
          <w:sz w:val="28"/>
          <w:szCs w:val="28"/>
        </w:rPr>
      </w:pPr>
      <w:r>
        <w:rPr>
          <w:rFonts w:ascii="Times New Roman" w:eastAsia="Times New Roman" w:hAnsi="Times New Roman"/>
          <w:color w:val="000000"/>
          <w:sz w:val="28"/>
          <w:szCs w:val="28"/>
          <w:shd w:val="clear" w:color="auto" w:fill="FFFFFF"/>
        </w:rPr>
        <w:t xml:space="preserve">- информирование; </w:t>
      </w:r>
    </w:p>
    <w:p w:rsidR="002D3AEB" w:rsidRDefault="002D3AEB" w:rsidP="002D3AEB">
      <w:pPr>
        <w:pStyle w:val="a4"/>
        <w:ind w:firstLine="709"/>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обобщение правоприменительной практики; </w:t>
      </w:r>
    </w:p>
    <w:p w:rsidR="002D3AEB" w:rsidRDefault="002D3AEB" w:rsidP="002D3AEB">
      <w:pPr>
        <w:pStyle w:val="a4"/>
        <w:ind w:firstLine="709"/>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объявление предостережения; </w:t>
      </w:r>
    </w:p>
    <w:p w:rsidR="002D3AEB" w:rsidRDefault="002D3AEB" w:rsidP="002D3AEB">
      <w:pPr>
        <w:pStyle w:val="a4"/>
        <w:ind w:firstLine="709"/>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консультирование; </w:t>
      </w:r>
    </w:p>
    <w:p w:rsidR="002D3AEB" w:rsidRDefault="002D3AEB" w:rsidP="002D3AEB">
      <w:pPr>
        <w:pStyle w:val="a4"/>
        <w:ind w:firstLine="709"/>
        <w:jc w:val="both"/>
        <w:rPr>
          <w:rFonts w:ascii="Times New Roman" w:hAnsi="Times New Roman"/>
          <w:sz w:val="28"/>
          <w:szCs w:val="28"/>
        </w:rPr>
      </w:pPr>
      <w:r>
        <w:rPr>
          <w:rFonts w:ascii="Times New Roman" w:hAnsi="Times New Roman"/>
          <w:sz w:val="28"/>
          <w:szCs w:val="28"/>
        </w:rPr>
        <w:t>- профилактический визит.</w:t>
      </w:r>
    </w:p>
    <w:p w:rsidR="002D3AEB" w:rsidRDefault="00CA7761" w:rsidP="002D3AEB">
      <w:pPr>
        <w:pStyle w:val="a4"/>
        <w:ind w:firstLine="709"/>
        <w:jc w:val="both"/>
        <w:rPr>
          <w:rFonts w:ascii="Times New Roman" w:hAnsi="Times New Roman"/>
          <w:sz w:val="28"/>
          <w:szCs w:val="28"/>
        </w:rPr>
      </w:pPr>
      <w:hyperlink r:id="rId9" w:anchor="P122" w:history="1">
        <w:r w:rsidR="002D3AEB" w:rsidRPr="00B211FF">
          <w:rPr>
            <w:rStyle w:val="a3"/>
            <w:rFonts w:ascii="Times New Roman" w:hAnsi="Times New Roman"/>
            <w:color w:val="000000"/>
            <w:sz w:val="28"/>
            <w:szCs w:val="28"/>
            <w:u w:val="none"/>
          </w:rPr>
          <w:t>Перечень</w:t>
        </w:r>
      </w:hyperlink>
      <w:r w:rsidR="002D3AEB">
        <w:rPr>
          <w:rFonts w:ascii="Times New Roman" w:hAnsi="Times New Roman"/>
          <w:sz w:val="28"/>
          <w:szCs w:val="28"/>
        </w:rPr>
        <w:t xml:space="preserve"> профилактических мероприятий, сроки их проведения                          и ответственные исполнители приведены в Приложении к настоящей Программе профилактики.</w:t>
      </w:r>
    </w:p>
    <w:p w:rsidR="002D3AEB" w:rsidRDefault="002D3AEB" w:rsidP="002D3AEB">
      <w:pPr>
        <w:pStyle w:val="2"/>
        <w:tabs>
          <w:tab w:val="left" w:pos="5387"/>
        </w:tabs>
        <w:spacing w:before="0" w:after="0" w:line="240" w:lineRule="auto"/>
        <w:ind w:firstLine="0"/>
        <w:rPr>
          <w:rFonts w:ascii="Times New Roman" w:hAnsi="Times New Roman"/>
          <w:b/>
          <w:sz w:val="28"/>
          <w:szCs w:val="28"/>
        </w:rPr>
      </w:pPr>
    </w:p>
    <w:p w:rsidR="002D3AEB" w:rsidRDefault="002D3AEB" w:rsidP="002D3AEB">
      <w:pPr>
        <w:pStyle w:val="2"/>
        <w:tabs>
          <w:tab w:val="left" w:pos="5387"/>
        </w:tabs>
        <w:spacing w:before="0" w:after="0" w:line="240" w:lineRule="auto"/>
        <w:ind w:firstLine="680"/>
        <w:jc w:val="center"/>
        <w:rPr>
          <w:rFonts w:ascii="Times New Roman" w:hAnsi="Times New Roman"/>
          <w:b/>
          <w:sz w:val="28"/>
          <w:szCs w:val="28"/>
        </w:rPr>
      </w:pPr>
      <w:r>
        <w:rPr>
          <w:rFonts w:ascii="Times New Roman" w:hAnsi="Times New Roman"/>
          <w:b/>
          <w:sz w:val="28"/>
          <w:szCs w:val="28"/>
        </w:rPr>
        <w:t xml:space="preserve">IV. Показатели результативности </w:t>
      </w:r>
    </w:p>
    <w:p w:rsidR="002D3AEB" w:rsidRDefault="002D3AEB" w:rsidP="002D3AEB">
      <w:pPr>
        <w:pStyle w:val="2"/>
        <w:tabs>
          <w:tab w:val="left" w:pos="5387"/>
        </w:tabs>
        <w:spacing w:before="0" w:after="0" w:line="240" w:lineRule="auto"/>
        <w:ind w:firstLine="680"/>
        <w:jc w:val="center"/>
        <w:rPr>
          <w:rFonts w:ascii="Times New Roman" w:hAnsi="Times New Roman"/>
          <w:b/>
          <w:sz w:val="28"/>
          <w:szCs w:val="28"/>
        </w:rPr>
      </w:pPr>
      <w:r>
        <w:rPr>
          <w:rFonts w:ascii="Times New Roman" w:hAnsi="Times New Roman"/>
          <w:b/>
          <w:sz w:val="28"/>
          <w:szCs w:val="28"/>
        </w:rPr>
        <w:t>и эффективности Программы профилактики</w:t>
      </w:r>
    </w:p>
    <w:p w:rsidR="002D3AEB" w:rsidRDefault="002D3AEB" w:rsidP="002D3AEB">
      <w:pPr>
        <w:pStyle w:val="2"/>
        <w:tabs>
          <w:tab w:val="left" w:pos="5387"/>
        </w:tabs>
        <w:spacing w:before="0" w:after="0" w:line="240" w:lineRule="auto"/>
        <w:ind w:firstLine="680"/>
        <w:jc w:val="center"/>
        <w:rPr>
          <w:rFonts w:ascii="Times New Roman" w:hAnsi="Times New Roman"/>
          <w:sz w:val="28"/>
          <w:szCs w:val="28"/>
        </w:rPr>
      </w:pPr>
    </w:p>
    <w:p w:rsidR="002D3AEB" w:rsidRDefault="002D3AEB" w:rsidP="002D3AEB">
      <w:pPr>
        <w:pStyle w:val="2"/>
        <w:tabs>
          <w:tab w:val="left" w:pos="5387"/>
        </w:tabs>
        <w:spacing w:before="0" w:after="0" w:line="240" w:lineRule="auto"/>
        <w:ind w:firstLine="680"/>
        <w:jc w:val="both"/>
        <w:rPr>
          <w:rFonts w:ascii="Times New Roman" w:hAnsi="Times New Roman"/>
          <w:color w:val="000000"/>
          <w:sz w:val="28"/>
          <w:szCs w:val="28"/>
        </w:rPr>
      </w:pPr>
      <w:r>
        <w:rPr>
          <w:rFonts w:ascii="Times New Roman" w:hAnsi="Times New Roman"/>
          <w:sz w:val="28"/>
          <w:szCs w:val="28"/>
        </w:rPr>
        <w:t xml:space="preserve">Выполнение мероприятий Программы профилактики позволит минимизировать количество нарушений гражданами и организациями, осуществляющими деятельность в рамках благоустройства в границах </w:t>
      </w:r>
      <w:r>
        <w:rPr>
          <w:rFonts w:ascii="Times New Roman" w:hAnsi="Times New Roman"/>
          <w:color w:val="000000"/>
          <w:sz w:val="28"/>
          <w:szCs w:val="28"/>
        </w:rPr>
        <w:t>Ворошиловского района Волгограда</w:t>
      </w:r>
      <w:r>
        <w:rPr>
          <w:rFonts w:ascii="Times New Roman" w:hAnsi="Times New Roman"/>
          <w:sz w:val="28"/>
          <w:szCs w:val="28"/>
        </w:rPr>
        <w:t xml:space="preserve"> обязательных требований Правил благоустройства </w:t>
      </w:r>
      <w:r>
        <w:rPr>
          <w:rFonts w:ascii="Times New Roman" w:hAnsi="Times New Roman"/>
          <w:color w:val="000000"/>
          <w:sz w:val="28"/>
          <w:szCs w:val="28"/>
        </w:rPr>
        <w:t>территории городского округа Волгоград и их соблюдение.</w:t>
      </w:r>
    </w:p>
    <w:p w:rsidR="002D3AEB" w:rsidRDefault="002D3AEB" w:rsidP="002D3AEB">
      <w:pPr>
        <w:pStyle w:val="ConsPlusNormal"/>
        <w:ind w:firstLine="680"/>
        <w:jc w:val="both"/>
        <w:outlineLvl w:val="1"/>
        <w:rPr>
          <w:rFonts w:ascii="Times New Roman" w:hAnsi="Times New Roman" w:cs="Times New Roman"/>
          <w:sz w:val="28"/>
          <w:szCs w:val="28"/>
        </w:rPr>
      </w:pPr>
      <w:r>
        <w:rPr>
          <w:rFonts w:ascii="Times New Roman" w:hAnsi="Times New Roman" w:cs="Times New Roman"/>
          <w:sz w:val="28"/>
          <w:szCs w:val="28"/>
        </w:rPr>
        <w:t>Целевые показатели результативности мероприятий Программы профилактики:</w:t>
      </w:r>
    </w:p>
    <w:p w:rsidR="002D3AEB" w:rsidRDefault="002D3AEB" w:rsidP="002D3AEB">
      <w:pPr>
        <w:pStyle w:val="ConsPlusNormal"/>
        <w:ind w:left="426" w:hanging="426"/>
        <w:jc w:val="both"/>
        <w:outlineLvl w:val="1"/>
        <w:rPr>
          <w:rFonts w:ascii="Times New Roman" w:hAnsi="Times New Roman" w:cs="Times New Roman"/>
          <w:sz w:val="28"/>
          <w:szCs w:val="28"/>
        </w:rPr>
      </w:pPr>
      <w:r>
        <w:rPr>
          <w:rFonts w:ascii="Times New Roman" w:hAnsi="Times New Roman" w:cs="Times New Roman"/>
          <w:sz w:val="28"/>
          <w:szCs w:val="28"/>
        </w:rPr>
        <w:t>1)   Количество выявленных нарушений требований законодательства в области благоустройства.</w:t>
      </w:r>
    </w:p>
    <w:p w:rsidR="002D3AEB" w:rsidRDefault="002D3AEB" w:rsidP="002D3AEB">
      <w:pPr>
        <w:pStyle w:val="ConsPlusNormal"/>
        <w:ind w:left="426" w:hanging="426"/>
        <w:jc w:val="both"/>
        <w:outlineLvl w:val="1"/>
        <w:rPr>
          <w:rFonts w:ascii="Times New Roman" w:hAnsi="Times New Roman" w:cs="Times New Roman"/>
          <w:sz w:val="28"/>
          <w:szCs w:val="28"/>
        </w:rPr>
      </w:pPr>
      <w:r>
        <w:rPr>
          <w:rFonts w:ascii="Times New Roman" w:hAnsi="Times New Roman" w:cs="Times New Roman"/>
          <w:sz w:val="28"/>
          <w:szCs w:val="28"/>
        </w:rPr>
        <w:t>2)  Количество проведенных профилактических мероприятий.</w:t>
      </w:r>
    </w:p>
    <w:p w:rsidR="002D3AEB" w:rsidRDefault="002D3AEB" w:rsidP="002D3AEB">
      <w:pPr>
        <w:pStyle w:val="ConsPlusNormal"/>
        <w:ind w:left="426" w:firstLine="283"/>
        <w:jc w:val="both"/>
        <w:outlineLvl w:val="1"/>
        <w:rPr>
          <w:rFonts w:ascii="Times New Roman" w:hAnsi="Times New Roman" w:cs="Times New Roman"/>
          <w:sz w:val="28"/>
          <w:szCs w:val="28"/>
        </w:rPr>
      </w:pPr>
      <w:r>
        <w:rPr>
          <w:rFonts w:ascii="Times New Roman" w:hAnsi="Times New Roman" w:cs="Times New Roman"/>
          <w:sz w:val="28"/>
          <w:szCs w:val="28"/>
        </w:rPr>
        <w:t>Показателем эффективности является:</w:t>
      </w:r>
    </w:p>
    <w:p w:rsidR="002D3AEB" w:rsidRDefault="002D3AEB" w:rsidP="002D3AEB">
      <w:pPr>
        <w:pStyle w:val="ConsPlusNormal"/>
        <w:ind w:left="426" w:hanging="426"/>
        <w:jc w:val="both"/>
        <w:outlineLvl w:val="1"/>
        <w:rPr>
          <w:rFonts w:ascii="Times New Roman" w:hAnsi="Times New Roman" w:cs="Times New Roman"/>
          <w:sz w:val="28"/>
          <w:szCs w:val="28"/>
        </w:rPr>
      </w:pPr>
      <w:r>
        <w:rPr>
          <w:rFonts w:ascii="Times New Roman" w:hAnsi="Times New Roman" w:cs="Times New Roman"/>
          <w:sz w:val="28"/>
          <w:szCs w:val="28"/>
        </w:rPr>
        <w:t>1) Снижение количества выявленных при проведении контрольно-надзорных мероприятий нарушений требований законодательства в сфере благоустройства.</w:t>
      </w:r>
    </w:p>
    <w:p w:rsidR="002D3AEB" w:rsidRDefault="002D3AEB" w:rsidP="002D3AEB">
      <w:pPr>
        <w:pStyle w:val="ConsPlusNormal"/>
        <w:ind w:left="426" w:hanging="426"/>
        <w:jc w:val="both"/>
        <w:outlineLvl w:val="1"/>
        <w:rPr>
          <w:rFonts w:ascii="Times New Roman" w:hAnsi="Times New Roman" w:cs="Times New Roman"/>
          <w:sz w:val="28"/>
          <w:szCs w:val="28"/>
        </w:rPr>
      </w:pPr>
      <w:r>
        <w:rPr>
          <w:rFonts w:ascii="Times New Roman" w:hAnsi="Times New Roman" w:cs="Times New Roman"/>
          <w:sz w:val="28"/>
          <w:szCs w:val="28"/>
        </w:rPr>
        <w:t>2)  Количество проведенных профилактических мероприятий.</w:t>
      </w:r>
    </w:p>
    <w:p w:rsidR="002D3AEB" w:rsidRDefault="002D3AEB" w:rsidP="002D3AEB">
      <w:pPr>
        <w:pStyle w:val="ConsPlusNormal"/>
        <w:ind w:firstLine="680"/>
        <w:jc w:val="both"/>
        <w:outlineLvl w:val="1"/>
        <w:rPr>
          <w:rFonts w:ascii="Times New Roman" w:hAnsi="Times New Roman" w:cs="Times New Roman"/>
          <w:sz w:val="28"/>
          <w:szCs w:val="28"/>
        </w:rPr>
      </w:pPr>
      <w:r>
        <w:rPr>
          <w:rFonts w:ascii="Times New Roman" w:hAnsi="Times New Roman" w:cs="Times New Roman"/>
          <w:sz w:val="28"/>
          <w:szCs w:val="28"/>
        </w:rPr>
        <w:t>Отчетным периодом для определения значений показателей является календарный год. Результаты оценки фактических (достигнутых) значений показателей включаются в ежегодные доклады об осуществлении муниципального контроля в сфере благоустройства.</w:t>
      </w:r>
      <w:r>
        <w:rPr>
          <w:sz w:val="28"/>
          <w:szCs w:val="28"/>
        </w:rPr>
        <w:t xml:space="preserve"> </w:t>
      </w:r>
    </w:p>
    <w:p w:rsidR="002D3AEB" w:rsidRDefault="002D3AEB" w:rsidP="002D3AEB">
      <w:pPr>
        <w:pStyle w:val="2"/>
        <w:shd w:val="clear" w:color="auto" w:fill="auto"/>
        <w:tabs>
          <w:tab w:val="left" w:pos="5103"/>
        </w:tabs>
        <w:spacing w:before="0" w:after="0" w:line="240" w:lineRule="auto"/>
        <w:ind w:left="5103" w:firstLine="0"/>
        <w:jc w:val="both"/>
        <w:rPr>
          <w:rFonts w:ascii="Times New Roman" w:eastAsia="Times New Roman" w:hAnsi="Times New Roman" w:cs="Times New Roman"/>
          <w:sz w:val="28"/>
          <w:szCs w:val="28"/>
        </w:rPr>
      </w:pPr>
    </w:p>
    <w:p w:rsidR="002D3AEB" w:rsidRDefault="002D3AEB" w:rsidP="002D3AEB">
      <w:pPr>
        <w:pStyle w:val="2"/>
        <w:shd w:val="clear" w:color="auto" w:fill="auto"/>
        <w:tabs>
          <w:tab w:val="left" w:pos="5103"/>
        </w:tabs>
        <w:spacing w:before="0" w:after="0" w:line="240" w:lineRule="auto"/>
        <w:ind w:left="5103" w:firstLine="0"/>
        <w:jc w:val="both"/>
        <w:rPr>
          <w:rFonts w:ascii="Times New Roman" w:eastAsia="Times New Roman" w:hAnsi="Times New Roman"/>
          <w:sz w:val="28"/>
          <w:szCs w:val="28"/>
        </w:rPr>
      </w:pPr>
    </w:p>
    <w:p w:rsidR="002D3AEB" w:rsidRDefault="002D3AEB" w:rsidP="002D3AEB">
      <w:pPr>
        <w:pStyle w:val="2"/>
        <w:shd w:val="clear" w:color="auto" w:fill="auto"/>
        <w:tabs>
          <w:tab w:val="left" w:pos="5103"/>
        </w:tabs>
        <w:spacing w:before="0" w:after="0" w:line="240" w:lineRule="auto"/>
        <w:ind w:left="5103" w:firstLine="0"/>
        <w:jc w:val="both"/>
        <w:rPr>
          <w:rFonts w:ascii="Times New Roman" w:eastAsia="Times New Roman" w:hAnsi="Times New Roman"/>
          <w:sz w:val="28"/>
          <w:szCs w:val="28"/>
        </w:rPr>
      </w:pPr>
    </w:p>
    <w:p w:rsidR="002D3AEB" w:rsidRDefault="002D3AEB" w:rsidP="002D3AEB">
      <w:pPr>
        <w:pStyle w:val="2"/>
        <w:shd w:val="clear" w:color="auto" w:fill="auto"/>
        <w:tabs>
          <w:tab w:val="left" w:pos="5103"/>
        </w:tabs>
        <w:spacing w:before="0" w:after="0" w:line="240" w:lineRule="auto"/>
        <w:ind w:left="5103" w:firstLine="0"/>
        <w:jc w:val="both"/>
        <w:rPr>
          <w:rFonts w:ascii="Times New Roman" w:eastAsia="Times New Roman" w:hAnsi="Times New Roman"/>
          <w:sz w:val="28"/>
          <w:szCs w:val="28"/>
        </w:rPr>
      </w:pPr>
    </w:p>
    <w:p w:rsidR="002D3AEB" w:rsidRDefault="002D3AEB" w:rsidP="002D3AEB">
      <w:pPr>
        <w:pStyle w:val="2"/>
        <w:shd w:val="clear" w:color="auto" w:fill="auto"/>
        <w:tabs>
          <w:tab w:val="left" w:pos="5103"/>
        </w:tabs>
        <w:spacing w:before="0" w:after="0" w:line="240" w:lineRule="auto"/>
        <w:ind w:left="5103" w:firstLine="0"/>
        <w:jc w:val="both"/>
        <w:rPr>
          <w:rFonts w:ascii="Times New Roman" w:eastAsia="Times New Roman" w:hAnsi="Times New Roman"/>
          <w:sz w:val="28"/>
          <w:szCs w:val="28"/>
        </w:rPr>
      </w:pPr>
    </w:p>
    <w:p w:rsidR="002D3AEB" w:rsidRDefault="002D3AEB" w:rsidP="00665D29">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665D29" w:rsidRDefault="00665D29" w:rsidP="00665D29">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2D3AEB" w:rsidRDefault="002D3AEB"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CA7761" w:rsidRDefault="00CA7761" w:rsidP="002D3AEB">
      <w:pPr>
        <w:pStyle w:val="2"/>
        <w:shd w:val="clear" w:color="auto" w:fill="auto"/>
        <w:tabs>
          <w:tab w:val="left" w:pos="5103"/>
        </w:tabs>
        <w:spacing w:before="0" w:after="0" w:line="240" w:lineRule="auto"/>
        <w:ind w:firstLine="0"/>
        <w:jc w:val="both"/>
        <w:rPr>
          <w:rFonts w:ascii="Times New Roman" w:eastAsia="Times New Roman" w:hAnsi="Times New Roman"/>
          <w:sz w:val="28"/>
          <w:szCs w:val="28"/>
        </w:rPr>
      </w:pPr>
    </w:p>
    <w:p w:rsidR="002D3AEB" w:rsidRDefault="002D3AEB" w:rsidP="002D3AEB">
      <w:pPr>
        <w:pStyle w:val="2"/>
        <w:shd w:val="clear" w:color="auto" w:fill="auto"/>
        <w:tabs>
          <w:tab w:val="left" w:pos="5103"/>
        </w:tabs>
        <w:spacing w:before="0" w:after="0" w:line="240" w:lineRule="auto"/>
        <w:ind w:left="5103" w:firstLine="0"/>
        <w:jc w:val="both"/>
        <w:rPr>
          <w:rFonts w:ascii="Times New Roman" w:eastAsia="Calibri" w:hAnsi="Times New Roman"/>
          <w:color w:val="000000"/>
          <w:sz w:val="24"/>
          <w:szCs w:val="24"/>
          <w:lang w:bidi="ru-RU"/>
        </w:rPr>
      </w:pPr>
      <w:r>
        <w:rPr>
          <w:rFonts w:ascii="Times New Roman" w:hAnsi="Times New Roman"/>
          <w:color w:val="000000"/>
          <w:sz w:val="24"/>
          <w:szCs w:val="24"/>
          <w:lang w:bidi="ru-RU"/>
        </w:rPr>
        <w:lastRenderedPageBreak/>
        <w:t xml:space="preserve">Приложение к Программе профилактики рисков причинения вреда (ущерба) охраняемым законом ценностям                          по муниципальному контролю в сфере благоустройства на территории Ворошиловского района Волгограда </w:t>
      </w:r>
      <w:r>
        <w:rPr>
          <w:rFonts w:ascii="Times New Roman" w:hAnsi="Times New Roman"/>
          <w:color w:val="000000"/>
          <w:sz w:val="24"/>
          <w:szCs w:val="24"/>
          <w:lang w:bidi="ru-RU"/>
        </w:rPr>
        <w:br/>
        <w:t xml:space="preserve">на 2025 год, утвержденной распоряжением Главы администрации Ворошиловского района Волгограда </w:t>
      </w:r>
    </w:p>
    <w:p w:rsidR="002D3AEB" w:rsidRDefault="002D3AEB" w:rsidP="002D3AEB">
      <w:pPr>
        <w:pStyle w:val="ConsPlusTitle"/>
        <w:jc w:val="center"/>
        <w:rPr>
          <w:rFonts w:ascii="Times New Roman" w:hAnsi="Times New Roman" w:cs="Times New Roman"/>
          <w:sz w:val="28"/>
          <w:szCs w:val="28"/>
        </w:rPr>
      </w:pPr>
    </w:p>
    <w:p w:rsidR="002D3AEB" w:rsidRDefault="002D3AEB" w:rsidP="002D3AEB">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p>
    <w:p w:rsidR="002D3AEB" w:rsidRDefault="002D3AEB" w:rsidP="002D3AE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профилактических мероприятий Программы профилактики </w:t>
      </w:r>
    </w:p>
    <w:p w:rsidR="002D3AEB" w:rsidRDefault="002D3AEB" w:rsidP="002D3AE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нарушений обязательных требований в сфере благоустройства </w:t>
      </w:r>
    </w:p>
    <w:p w:rsidR="002D3AEB" w:rsidRDefault="002D3AEB" w:rsidP="002D3AEB">
      <w:pPr>
        <w:pStyle w:val="ConsPlusTitle"/>
        <w:jc w:val="center"/>
        <w:rPr>
          <w:rFonts w:ascii="Times New Roman" w:hAnsi="Times New Roman" w:cs="Times New Roman"/>
          <w:sz w:val="28"/>
          <w:szCs w:val="28"/>
        </w:rPr>
      </w:pP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территории Ворошиловского района Волгограда</w:t>
      </w:r>
      <w:r>
        <w:rPr>
          <w:rFonts w:ascii="Times New Roman" w:hAnsi="Times New Roman" w:cs="Times New Roman"/>
          <w:color w:val="FF0000"/>
          <w:sz w:val="28"/>
          <w:szCs w:val="28"/>
        </w:rPr>
        <w:t xml:space="preserve"> </w:t>
      </w:r>
      <w:r>
        <w:rPr>
          <w:rFonts w:ascii="Times New Roman" w:hAnsi="Times New Roman" w:cs="Times New Roman"/>
          <w:sz w:val="28"/>
          <w:szCs w:val="28"/>
        </w:rPr>
        <w:t>на 202</w:t>
      </w:r>
      <w:r w:rsidR="00665D29">
        <w:rPr>
          <w:rFonts w:ascii="Times New Roman" w:hAnsi="Times New Roman" w:cs="Times New Roman"/>
          <w:sz w:val="28"/>
          <w:szCs w:val="28"/>
        </w:rPr>
        <w:t>5</w:t>
      </w:r>
      <w:r>
        <w:rPr>
          <w:rFonts w:ascii="Times New Roman" w:hAnsi="Times New Roman" w:cs="Times New Roman"/>
          <w:sz w:val="28"/>
          <w:szCs w:val="28"/>
        </w:rPr>
        <w:t xml:space="preserve"> год</w:t>
      </w:r>
    </w:p>
    <w:p w:rsidR="002D3AEB" w:rsidRDefault="002D3AEB" w:rsidP="002D3AEB">
      <w:pPr>
        <w:pStyle w:val="ConsPlusTitle"/>
        <w:jc w:val="center"/>
        <w:rPr>
          <w:rFonts w:ascii="Times New Roman" w:hAnsi="Times New Roman" w:cs="Times New Roman"/>
          <w:sz w:val="28"/>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76"/>
        <w:gridCol w:w="2056"/>
        <w:gridCol w:w="2125"/>
      </w:tblGrid>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Срок </w:t>
            </w:r>
          </w:p>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проведения</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Представление данных для заполнения формы федерального статистического наблюдения № 1 - контроль «Сведения </w:t>
            </w:r>
            <w:r w:rsidR="00665D29">
              <w:rPr>
                <w:rFonts w:ascii="Times New Roman" w:hAnsi="Times New Roman" w:cs="Times New Roman"/>
                <w:sz w:val="28"/>
                <w:szCs w:val="28"/>
              </w:rPr>
              <w:br/>
            </w:r>
            <w:r>
              <w:rPr>
                <w:rFonts w:ascii="Times New Roman" w:hAnsi="Times New Roman" w:cs="Times New Roman"/>
                <w:sz w:val="28"/>
                <w:szCs w:val="28"/>
              </w:rPr>
              <w:t xml:space="preserve">об осуществлении государственного контроля (надзора) и муниципального контроля» и размещении его в системе ГАС «Управление» и на </w:t>
            </w:r>
            <w:r>
              <w:rPr>
                <w:rFonts w:ascii="Times New Roman" w:hAnsi="Times New Roman" w:cs="Times New Roman"/>
                <w:color w:val="000000"/>
                <w:sz w:val="28"/>
                <w:szCs w:val="28"/>
              </w:rPr>
              <w:t>сайте администрации Ворошиловского района Волгограда</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Согласно приказу Росстата </w:t>
            </w:r>
          </w:p>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от 21.12.2011         № 503</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rsidP="00665D29">
            <w:pPr>
              <w:pStyle w:val="ConsPlusNormal"/>
              <w:jc w:val="both"/>
              <w:outlineLvl w:val="1"/>
              <w:rPr>
                <w:rFonts w:ascii="Times New Roman" w:hAnsi="Times New Roman" w:cs="Times New Roman"/>
                <w:color w:val="FF0000"/>
                <w:sz w:val="28"/>
                <w:szCs w:val="28"/>
              </w:rPr>
            </w:pPr>
            <w:r>
              <w:rPr>
                <w:rFonts w:ascii="Times New Roman" w:hAnsi="Times New Roman" w:cs="Times New Roman"/>
                <w:sz w:val="28"/>
                <w:szCs w:val="28"/>
              </w:rPr>
              <w:t>Подготовка ежегодного Доклада                           об осуществлении администрацией Ворошиловского района Волгограда муниципального контроля в сфере                   благоустройства на территории                      Ворошиловского района Волгограда</w:t>
            </w:r>
            <w:r>
              <w:rPr>
                <w:rFonts w:ascii="Times New Roman" w:hAnsi="Times New Roman" w:cs="Times New Roman"/>
                <w:sz w:val="28"/>
                <w:szCs w:val="28"/>
                <w:lang w:bidi="ru-RU"/>
              </w:rPr>
              <w:t xml:space="preserve"> </w:t>
            </w:r>
            <w:r>
              <w:rPr>
                <w:rFonts w:ascii="Times New Roman" w:hAnsi="Times New Roman" w:cs="Times New Roman"/>
                <w:sz w:val="28"/>
                <w:szCs w:val="28"/>
              </w:rPr>
              <w:t>и об эффективности такого контроля (надзора) в 202</w:t>
            </w:r>
            <w:r w:rsidR="00665D29">
              <w:rPr>
                <w:rFonts w:ascii="Times New Roman" w:hAnsi="Times New Roman" w:cs="Times New Roman"/>
                <w:sz w:val="28"/>
                <w:szCs w:val="28"/>
              </w:rPr>
              <w:t>4</w:t>
            </w:r>
            <w:r>
              <w:rPr>
                <w:rFonts w:ascii="Times New Roman" w:hAnsi="Times New Roman" w:cs="Times New Roman"/>
                <w:sz w:val="28"/>
                <w:szCs w:val="28"/>
              </w:rPr>
              <w:t xml:space="preserve"> году и размещении его </w:t>
            </w:r>
            <w:r>
              <w:rPr>
                <w:rFonts w:ascii="Times New Roman" w:hAnsi="Times New Roman" w:cs="Times New Roman"/>
                <w:color w:val="000000"/>
                <w:sz w:val="28"/>
                <w:szCs w:val="28"/>
              </w:rPr>
              <w:t>на сайте администрации Ворошиловского района Волгограда</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sz w:val="28"/>
                <w:szCs w:val="28"/>
              </w:rPr>
            </w:pPr>
            <w:r>
              <w:rPr>
                <w:rFonts w:ascii="Times New Roman" w:hAnsi="Times New Roman"/>
                <w:sz w:val="28"/>
                <w:szCs w:val="28"/>
              </w:rPr>
              <w:t xml:space="preserve">не позднее </w:t>
            </w:r>
          </w:p>
          <w:p w:rsidR="002D3AEB" w:rsidRDefault="002D3AEB">
            <w:pPr>
              <w:pStyle w:val="ConsPlusNormal"/>
              <w:jc w:val="center"/>
              <w:rPr>
                <w:rFonts w:ascii="Times New Roman" w:hAnsi="Times New Roman"/>
                <w:sz w:val="28"/>
                <w:szCs w:val="28"/>
              </w:rPr>
            </w:pPr>
            <w:r>
              <w:rPr>
                <w:rFonts w:ascii="Times New Roman" w:hAnsi="Times New Roman"/>
                <w:sz w:val="28"/>
                <w:szCs w:val="28"/>
              </w:rPr>
              <w:t xml:space="preserve">30 января года, следующего </w:t>
            </w:r>
          </w:p>
          <w:p w:rsidR="002D3AEB" w:rsidRDefault="002D3AEB">
            <w:pPr>
              <w:pStyle w:val="ConsPlusNormal"/>
              <w:jc w:val="center"/>
              <w:rPr>
                <w:rFonts w:ascii="Times New Roman" w:hAnsi="Times New Roman" w:cs="Times New Roman"/>
                <w:sz w:val="28"/>
                <w:szCs w:val="28"/>
              </w:rPr>
            </w:pPr>
            <w:proofErr w:type="gramStart"/>
            <w:r>
              <w:rPr>
                <w:rFonts w:ascii="Times New Roman" w:hAnsi="Times New Roman"/>
                <w:sz w:val="28"/>
                <w:szCs w:val="28"/>
              </w:rPr>
              <w:t>за</w:t>
            </w:r>
            <w:proofErr w:type="gramEnd"/>
            <w:r>
              <w:rPr>
                <w:rFonts w:ascii="Times New Roman" w:hAnsi="Times New Roman"/>
                <w:sz w:val="28"/>
                <w:szCs w:val="28"/>
              </w:rPr>
              <w:t xml:space="preserve"> годом обобщения </w:t>
            </w:r>
            <w:proofErr w:type="spellStart"/>
            <w:r>
              <w:rPr>
                <w:rFonts w:ascii="Times New Roman" w:hAnsi="Times New Roman"/>
                <w:sz w:val="28"/>
                <w:szCs w:val="28"/>
              </w:rPr>
              <w:t>правопримени</w:t>
            </w:r>
            <w:proofErr w:type="spellEnd"/>
            <w:r>
              <w:rPr>
                <w:rFonts w:ascii="Times New Roman" w:hAnsi="Times New Roman"/>
                <w:sz w:val="28"/>
                <w:szCs w:val="28"/>
              </w:rPr>
              <w:t>-тельной практики</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tabs>
                <w:tab w:val="right" w:pos="9639"/>
              </w:tabs>
              <w:jc w:val="both"/>
              <w:rPr>
                <w:sz w:val="28"/>
                <w:szCs w:val="28"/>
              </w:rPr>
            </w:pPr>
            <w:r>
              <w:rPr>
                <w:sz w:val="28"/>
                <w:szCs w:val="28"/>
              </w:rPr>
              <w:t xml:space="preserve">Размещении на официальном сайте администрации Ворошиловского района Волгограда и информационно-теле-коммуникационной сети «Интернет» перечня нормативно-правовых актов, содержащих обязательные требования, оценка соблюдения которых является предметом муниципального контроля </w:t>
            </w:r>
            <w:r>
              <w:rPr>
                <w:sz w:val="28"/>
                <w:szCs w:val="28"/>
              </w:rPr>
              <w:br/>
              <w:t>в сфере благоустройства и содержании его в актуализированном состоянии</w:t>
            </w:r>
          </w:p>
        </w:tc>
        <w:tc>
          <w:tcPr>
            <w:tcW w:w="2056" w:type="dxa"/>
            <w:tcBorders>
              <w:top w:val="single" w:sz="4" w:space="0" w:color="auto"/>
              <w:left w:val="single" w:sz="4" w:space="0" w:color="auto"/>
              <w:bottom w:val="single" w:sz="4" w:space="0" w:color="auto"/>
              <w:right w:val="single" w:sz="4" w:space="0" w:color="auto"/>
            </w:tcBorders>
          </w:tcPr>
          <w:p w:rsidR="002D3AEB" w:rsidRDefault="002D3AEB">
            <w:pPr>
              <w:tabs>
                <w:tab w:val="right" w:pos="9639"/>
              </w:tabs>
              <w:jc w:val="center"/>
              <w:rPr>
                <w:sz w:val="22"/>
              </w:rPr>
            </w:pPr>
          </w:p>
          <w:p w:rsidR="002D3AEB" w:rsidRDefault="002D3AEB">
            <w:pPr>
              <w:tabs>
                <w:tab w:val="right" w:pos="9639"/>
              </w:tabs>
              <w:jc w:val="center"/>
              <w:rPr>
                <w:sz w:val="28"/>
                <w:szCs w:val="28"/>
              </w:rPr>
            </w:pPr>
            <w:r>
              <w:rPr>
                <w:sz w:val="28"/>
                <w:szCs w:val="28"/>
              </w:rPr>
              <w:t>ежеквартально</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Размещение на официальном сайте администрации Ворошиловского района Волгограда в информационно-теле-коммуникационной сети «Интернет» обобщенной практики осуществления муниципального контроля в сфере благоустройства на территории </w:t>
            </w:r>
            <w:r>
              <w:rPr>
                <w:rFonts w:ascii="Times New Roman" w:hAnsi="Times New Roman" w:cs="Times New Roman"/>
                <w:color w:val="000000"/>
                <w:sz w:val="28"/>
                <w:szCs w:val="28"/>
              </w:rPr>
              <w:t>Ворошиловского района Волгограда</w:t>
            </w:r>
            <w:r>
              <w:rPr>
                <w:rFonts w:ascii="Times New Roman" w:hAnsi="Times New Roman" w:cs="Times New Roman"/>
                <w:sz w:val="28"/>
                <w:szCs w:val="28"/>
              </w:rPr>
              <w:t xml:space="preserve">                     с перечнем наиболее часто встречающихся правонарушений и нарушений обязательных требований, рекомендаций в отношении мер, которые должны приниматься гражданами и организациями, в целях недопущения нарушений в дальнейшем</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1 квартал</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rPr>
              <w:t>Направление контролируемым лицам предостережений о недопустимости нарушений</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Незамедлительно при наличии сведений о признаках нарушений обязательных требований при осуществлении </w:t>
            </w:r>
            <w:proofErr w:type="spellStart"/>
            <w:proofErr w:type="gramStart"/>
            <w:r>
              <w:rPr>
                <w:rFonts w:ascii="Times New Roman" w:hAnsi="Times New Roman" w:cs="Times New Roman"/>
                <w:sz w:val="28"/>
                <w:szCs w:val="28"/>
              </w:rPr>
              <w:t>муниципаль-ного</w:t>
            </w:r>
            <w:proofErr w:type="spellEnd"/>
            <w:proofErr w:type="gramEnd"/>
            <w:r>
              <w:rPr>
                <w:rFonts w:ascii="Times New Roman" w:hAnsi="Times New Roman" w:cs="Times New Roman"/>
                <w:sz w:val="28"/>
                <w:szCs w:val="28"/>
              </w:rPr>
              <w:t xml:space="preserve"> контроля </w:t>
            </w:r>
            <w:r>
              <w:rPr>
                <w:rFonts w:ascii="Times New Roman" w:hAnsi="Times New Roman" w:cs="Times New Roman"/>
                <w:sz w:val="28"/>
                <w:szCs w:val="28"/>
              </w:rPr>
              <w:br/>
              <w:t xml:space="preserve">в сфере благо-устройства </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rPr>
              <w:t>Проведение профилактических визитов по месту осуществления деятельности контролируемого лица либо путем использования видео-конференц-связи                в формате профилактической беседы</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2 и 4 квартал</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jc w:val="center"/>
              <w:rPr>
                <w:sz w:val="28"/>
                <w:szCs w:val="28"/>
              </w:rPr>
            </w:pPr>
            <w:r>
              <w:rPr>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контролируемых лиц и их представителей по вопросам, связанным с организацией </w:t>
            </w:r>
            <w:r w:rsidR="00665D29">
              <w:rPr>
                <w:rFonts w:ascii="Times New Roman" w:hAnsi="Times New Roman" w:cs="Times New Roman"/>
                <w:sz w:val="28"/>
                <w:szCs w:val="28"/>
              </w:rPr>
              <w:t xml:space="preserve">и осуществлением муниципального </w:t>
            </w:r>
            <w:r>
              <w:rPr>
                <w:rFonts w:ascii="Times New Roman" w:hAnsi="Times New Roman" w:cs="Times New Roman"/>
                <w:sz w:val="28"/>
                <w:szCs w:val="28"/>
              </w:rPr>
              <w:t xml:space="preserve">контроля по мере обращения граждан                   и организаций за разъяснениями (в виде устных разъяснений по телефону, посредством видеоконференцсвязи, </w:t>
            </w:r>
            <w:r>
              <w:rPr>
                <w:rFonts w:ascii="Times New Roman" w:hAnsi="Times New Roman" w:cs="Times New Roman"/>
                <w:sz w:val="28"/>
                <w:szCs w:val="28"/>
              </w:rPr>
              <w:br/>
              <w:t xml:space="preserve">на личном приеме либо в ходе проведения профилактического мероприятия, контрольного мероприятия, </w:t>
            </w:r>
            <w:r w:rsidR="00665D29">
              <w:rPr>
                <w:rFonts w:ascii="Times New Roman" w:hAnsi="Times New Roman" w:cs="Times New Roman"/>
                <w:sz w:val="28"/>
                <w:szCs w:val="28"/>
              </w:rPr>
              <w:t xml:space="preserve">а также посредством размещения </w:t>
            </w:r>
            <w:r>
              <w:rPr>
                <w:rFonts w:ascii="Times New Roman" w:hAnsi="Times New Roman" w:cs="Times New Roman"/>
                <w:sz w:val="28"/>
                <w:szCs w:val="28"/>
              </w:rPr>
              <w:t xml:space="preserve">на официальном </w:t>
            </w:r>
            <w:r>
              <w:rPr>
                <w:rFonts w:ascii="Times New Roman" w:hAnsi="Times New Roman" w:cs="Times New Roman"/>
                <w:sz w:val="28"/>
                <w:szCs w:val="28"/>
              </w:rPr>
              <w:lastRenderedPageBreak/>
              <w:t>сайте письменного разъяснения по однотипным обращениям (более 10 однотипных обращений) контролируемых лиц и их представителей</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в течение года по мере необходимости</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jc w:val="center"/>
              <w:rPr>
                <w:sz w:val="28"/>
                <w:szCs w:val="28"/>
              </w:rPr>
            </w:pPr>
            <w:r>
              <w:rPr>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rPr>
              <w:t>В рамках профилактического мероприятия «Информирование» предусмотрено:</w:t>
            </w:r>
          </w:p>
          <w:p w:rsidR="002D3AEB" w:rsidRDefault="002D3AEB">
            <w:pPr>
              <w:jc w:val="both"/>
              <w:rPr>
                <w:sz w:val="28"/>
                <w:szCs w:val="28"/>
              </w:rPr>
            </w:pPr>
            <w:r>
              <w:rPr>
                <w:sz w:val="28"/>
                <w:szCs w:val="28"/>
              </w:rPr>
              <w:t xml:space="preserve">    –    размещение сведений о порядке досудебного обжалования решений контрольного (надзорного) органа, действий (бездействия) его должностных лиц;      </w:t>
            </w:r>
          </w:p>
          <w:p w:rsidR="002D3AEB" w:rsidRDefault="002D3AEB">
            <w:pPr>
              <w:pStyle w:val="ConsPlusNormal"/>
              <w:jc w:val="both"/>
              <w:rPr>
                <w:rFonts w:ascii="Times New Roman" w:hAnsi="Times New Roman" w:cs="Times New Roman"/>
                <w:sz w:val="28"/>
                <w:szCs w:val="28"/>
              </w:rPr>
            </w:pPr>
            <w:r>
              <w:rPr>
                <w:rFonts w:ascii="Times New Roman" w:hAnsi="Times New Roman" w:cs="Times New Roman"/>
                <w:sz w:val="28"/>
                <w:szCs w:val="28"/>
                <w:lang w:eastAsia="en-US"/>
              </w:rPr>
              <w:t xml:space="preserve">    – размещение исчерпывающего перечня сведений, которые могут запрашиваться контрольным (надзорным) органом у контролируемого лица»</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jc w:val="center"/>
              <w:rPr>
                <w:sz w:val="28"/>
                <w:szCs w:val="28"/>
              </w:rPr>
            </w:pPr>
            <w:r>
              <w:rPr>
                <w:sz w:val="28"/>
                <w:szCs w:val="28"/>
              </w:rPr>
              <w:t>должностные лица администрации района</w:t>
            </w:r>
          </w:p>
        </w:tc>
      </w:tr>
      <w:tr w:rsidR="002D3AEB" w:rsidTr="002D3AEB">
        <w:trPr>
          <w:jc w:val="center"/>
        </w:trPr>
        <w:tc>
          <w:tcPr>
            <w:tcW w:w="566" w:type="dxa"/>
            <w:tcBorders>
              <w:top w:val="single" w:sz="4" w:space="0" w:color="auto"/>
              <w:left w:val="single" w:sz="4" w:space="0" w:color="auto"/>
              <w:bottom w:val="single" w:sz="4" w:space="0" w:color="auto"/>
              <w:right w:val="single" w:sz="4" w:space="0" w:color="auto"/>
            </w:tcBorders>
            <w:hideMark/>
          </w:tcPr>
          <w:p w:rsidR="002D3AEB" w:rsidRDefault="002D3AEB">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5176" w:type="dxa"/>
            <w:tcBorders>
              <w:top w:val="single" w:sz="4" w:space="0" w:color="auto"/>
              <w:left w:val="single" w:sz="4" w:space="0" w:color="auto"/>
              <w:bottom w:val="single" w:sz="4" w:space="0" w:color="auto"/>
              <w:right w:val="single" w:sz="4" w:space="0" w:color="auto"/>
            </w:tcBorders>
            <w:hideMark/>
          </w:tcPr>
          <w:p w:rsidR="002D3AEB" w:rsidRDefault="002D3AEB">
            <w:pPr>
              <w:autoSpaceDE w:val="0"/>
              <w:autoSpaceDN w:val="0"/>
              <w:adjustRightInd w:val="0"/>
              <w:jc w:val="both"/>
              <w:rPr>
                <w:sz w:val="28"/>
                <w:szCs w:val="28"/>
              </w:rPr>
            </w:pPr>
            <w:r>
              <w:rPr>
                <w:sz w:val="28"/>
                <w:szCs w:val="28"/>
              </w:rPr>
              <w:t xml:space="preserve">Разработка, утверждение и размещение на официальном сайте администрации Ворошиловского района Волгограда в информационно-телекоммуникационной сети «Интернет»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p>
        </w:tc>
        <w:tc>
          <w:tcPr>
            <w:tcW w:w="2056" w:type="dxa"/>
            <w:tcBorders>
              <w:top w:val="single" w:sz="4" w:space="0" w:color="auto"/>
              <w:left w:val="single" w:sz="4" w:space="0" w:color="auto"/>
              <w:bottom w:val="single" w:sz="4" w:space="0" w:color="auto"/>
              <w:right w:val="single" w:sz="4" w:space="0" w:color="auto"/>
            </w:tcBorders>
            <w:hideMark/>
          </w:tcPr>
          <w:p w:rsidR="002D3AEB" w:rsidRDefault="002D3AEB">
            <w:pPr>
              <w:jc w:val="center"/>
              <w:rPr>
                <w:color w:val="000000"/>
                <w:sz w:val="28"/>
                <w:szCs w:val="28"/>
              </w:rPr>
            </w:pPr>
            <w:r>
              <w:rPr>
                <w:color w:val="000000"/>
                <w:sz w:val="28"/>
                <w:szCs w:val="28"/>
              </w:rPr>
              <w:t>утверждение – не позднее 20.12.202</w:t>
            </w:r>
            <w:r w:rsidR="00CA7761">
              <w:rPr>
                <w:color w:val="000000"/>
                <w:sz w:val="28"/>
                <w:szCs w:val="28"/>
              </w:rPr>
              <w:t>4</w:t>
            </w:r>
            <w:bookmarkStart w:id="1" w:name="_GoBack"/>
            <w:bookmarkEnd w:id="1"/>
            <w:r>
              <w:rPr>
                <w:color w:val="000000"/>
                <w:sz w:val="28"/>
                <w:szCs w:val="28"/>
              </w:rPr>
              <w:t xml:space="preserve">, размещение – </w:t>
            </w:r>
          </w:p>
          <w:p w:rsidR="002D3AEB" w:rsidRDefault="002D3AEB">
            <w:pPr>
              <w:jc w:val="center"/>
              <w:rPr>
                <w:color w:val="000000"/>
                <w:sz w:val="28"/>
                <w:szCs w:val="28"/>
              </w:rPr>
            </w:pPr>
            <w:r>
              <w:rPr>
                <w:color w:val="000000"/>
                <w:sz w:val="28"/>
                <w:szCs w:val="28"/>
              </w:rPr>
              <w:t xml:space="preserve">в течение </w:t>
            </w:r>
          </w:p>
          <w:p w:rsidR="002D3AEB" w:rsidRDefault="002D3AEB">
            <w:pPr>
              <w:jc w:val="center"/>
              <w:rPr>
                <w:color w:val="000000"/>
                <w:sz w:val="28"/>
                <w:szCs w:val="28"/>
              </w:rPr>
            </w:pPr>
            <w:r>
              <w:rPr>
                <w:color w:val="000000"/>
                <w:sz w:val="28"/>
                <w:szCs w:val="28"/>
              </w:rPr>
              <w:t>5 дней со дня утверждения</w:t>
            </w:r>
          </w:p>
        </w:tc>
        <w:tc>
          <w:tcPr>
            <w:tcW w:w="2125" w:type="dxa"/>
            <w:tcBorders>
              <w:top w:val="single" w:sz="4" w:space="0" w:color="auto"/>
              <w:left w:val="single" w:sz="4" w:space="0" w:color="auto"/>
              <w:bottom w:val="single" w:sz="4" w:space="0" w:color="auto"/>
              <w:right w:val="single" w:sz="4" w:space="0" w:color="auto"/>
            </w:tcBorders>
            <w:hideMark/>
          </w:tcPr>
          <w:p w:rsidR="002D3AEB" w:rsidRDefault="002D3AEB">
            <w:pPr>
              <w:jc w:val="center"/>
              <w:rPr>
                <w:sz w:val="28"/>
                <w:szCs w:val="28"/>
              </w:rPr>
            </w:pPr>
            <w:r>
              <w:rPr>
                <w:sz w:val="28"/>
                <w:szCs w:val="28"/>
              </w:rPr>
              <w:t>должностные лица администрации района</w:t>
            </w:r>
          </w:p>
        </w:tc>
      </w:tr>
    </w:tbl>
    <w:p w:rsidR="002D3AEB" w:rsidRDefault="002D3AEB" w:rsidP="002D3AEB">
      <w:pPr>
        <w:suppressAutoHyphens/>
        <w:rPr>
          <w:sz w:val="28"/>
          <w:szCs w:val="28"/>
        </w:rPr>
      </w:pPr>
    </w:p>
    <w:p w:rsidR="002D3AEB" w:rsidRDefault="002D3AEB" w:rsidP="002D3AEB">
      <w:pPr>
        <w:suppressAutoHyphens/>
        <w:rPr>
          <w:sz w:val="28"/>
          <w:szCs w:val="28"/>
        </w:rPr>
      </w:pPr>
    </w:p>
    <w:p w:rsidR="002D3AEB" w:rsidRDefault="002D3AEB" w:rsidP="002D3AEB">
      <w:pPr>
        <w:pStyle w:val="2"/>
        <w:shd w:val="clear" w:color="auto" w:fill="auto"/>
        <w:tabs>
          <w:tab w:val="left" w:pos="5103"/>
        </w:tabs>
        <w:spacing w:before="0" w:after="0"/>
        <w:ind w:left="6237" w:firstLine="0"/>
        <w:rPr>
          <w:sz w:val="28"/>
          <w:szCs w:val="28"/>
        </w:rPr>
      </w:pPr>
    </w:p>
    <w:p w:rsidR="008C5515" w:rsidRDefault="008C5515"/>
    <w:p w:rsidR="008D4D1D" w:rsidRDefault="008D4D1D"/>
    <w:p w:rsidR="008D4D1D" w:rsidRDefault="008D4D1D"/>
    <w:p w:rsidR="008D4D1D" w:rsidRDefault="008D4D1D"/>
    <w:p w:rsidR="008D4D1D" w:rsidRDefault="008D4D1D"/>
    <w:p w:rsidR="008D4D1D" w:rsidRDefault="008D4D1D"/>
    <w:p w:rsidR="008D4D1D" w:rsidRDefault="008D4D1D"/>
    <w:p w:rsidR="008D4D1D" w:rsidRDefault="008D4D1D"/>
    <w:p w:rsidR="008D4D1D" w:rsidRDefault="008D4D1D"/>
    <w:p w:rsidR="008D4D1D" w:rsidRDefault="008D4D1D"/>
    <w:p w:rsidR="008D4D1D" w:rsidRDefault="008D4D1D"/>
    <w:p w:rsidR="008D4D1D" w:rsidRDefault="008D4D1D"/>
    <w:p w:rsidR="008D4D1D" w:rsidRDefault="008D4D1D"/>
    <w:p w:rsidR="0084413C" w:rsidRDefault="0084413C" w:rsidP="0084413C">
      <w:pPr>
        <w:widowControl/>
        <w:autoSpaceDE w:val="0"/>
        <w:autoSpaceDN w:val="0"/>
        <w:adjustRightInd w:val="0"/>
        <w:ind w:firstLine="540"/>
        <w:jc w:val="both"/>
        <w:rPr>
          <w:rFonts w:eastAsiaTheme="minorHAnsi"/>
          <w:szCs w:val="24"/>
        </w:rPr>
      </w:pPr>
      <w:r>
        <w:rPr>
          <w:rFonts w:eastAsiaTheme="minorHAnsi"/>
          <w:szCs w:val="24"/>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 w:history="1">
        <w:r>
          <w:rPr>
            <w:rFonts w:eastAsiaTheme="minorHAnsi"/>
            <w:color w:val="0000FF"/>
            <w:szCs w:val="24"/>
          </w:rPr>
          <w:t>законом</w:t>
        </w:r>
      </w:hyperlink>
      <w:r>
        <w:rPr>
          <w:rFonts w:eastAsiaTheme="minorHAnsi"/>
          <w:szCs w:val="24"/>
        </w:rPr>
        <w:t xml:space="preserve"> "О государственном контроле (надзоре) и муниципальном контроле в Российской Федерации" и Федеральным </w:t>
      </w:r>
      <w:hyperlink r:id="rId11" w:history="1">
        <w:r>
          <w:rPr>
            <w:rFonts w:eastAsiaTheme="minorHAnsi"/>
            <w:color w:val="0000FF"/>
            <w:szCs w:val="24"/>
          </w:rPr>
          <w:t>законом</w:t>
        </w:r>
      </w:hyperlink>
      <w:r>
        <w:rPr>
          <w:rFonts w:eastAsiaTheme="minorHAnsi"/>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w:t>
      </w:r>
      <w:r>
        <w:rPr>
          <w:rFonts w:eastAsiaTheme="minorHAnsi"/>
          <w:szCs w:val="24"/>
        </w:rPr>
        <w:lastRenderedPageBreak/>
        <w:t>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84413C" w:rsidRDefault="0084413C" w:rsidP="0084413C">
      <w:pPr>
        <w:widowControl/>
        <w:autoSpaceDE w:val="0"/>
        <w:autoSpaceDN w:val="0"/>
        <w:adjustRightInd w:val="0"/>
        <w:jc w:val="both"/>
        <w:rPr>
          <w:rFonts w:eastAsiaTheme="minorHAnsi"/>
          <w:szCs w:val="24"/>
        </w:rPr>
      </w:pPr>
      <w:r>
        <w:rPr>
          <w:rFonts w:eastAsiaTheme="minorHAnsi"/>
          <w:szCs w:val="24"/>
        </w:rPr>
        <w:t>(</w:t>
      </w:r>
      <w:proofErr w:type="gramStart"/>
      <w:r>
        <w:rPr>
          <w:rFonts w:eastAsiaTheme="minorHAnsi"/>
          <w:szCs w:val="24"/>
        </w:rPr>
        <w:t>в</w:t>
      </w:r>
      <w:proofErr w:type="gramEnd"/>
      <w:r>
        <w:rPr>
          <w:rFonts w:eastAsiaTheme="minorHAnsi"/>
          <w:szCs w:val="24"/>
        </w:rPr>
        <w:t xml:space="preserve"> ред. Постановлений Правительства РФ от 24.03.2022 </w:t>
      </w:r>
      <w:hyperlink r:id="rId12" w:history="1">
        <w:r>
          <w:rPr>
            <w:rFonts w:eastAsiaTheme="minorHAnsi"/>
            <w:color w:val="0000FF"/>
            <w:szCs w:val="24"/>
          </w:rPr>
          <w:t>N 448</w:t>
        </w:r>
      </w:hyperlink>
      <w:r>
        <w:rPr>
          <w:rFonts w:eastAsiaTheme="minorHAnsi"/>
          <w:szCs w:val="24"/>
        </w:rPr>
        <w:t xml:space="preserve">, от 29.12.2022 </w:t>
      </w:r>
      <w:hyperlink r:id="rId13" w:history="1">
        <w:r>
          <w:rPr>
            <w:rFonts w:eastAsiaTheme="minorHAnsi"/>
            <w:color w:val="0000FF"/>
            <w:szCs w:val="24"/>
          </w:rPr>
          <w:t>N 2516</w:t>
        </w:r>
      </w:hyperlink>
      <w:r>
        <w:rPr>
          <w:rFonts w:eastAsiaTheme="minorHAnsi"/>
          <w:szCs w:val="24"/>
        </w:rPr>
        <w:t xml:space="preserve">, от 14.12.2023 </w:t>
      </w:r>
      <w:hyperlink r:id="rId14" w:history="1">
        <w:r>
          <w:rPr>
            <w:rFonts w:eastAsiaTheme="minorHAnsi"/>
            <w:color w:val="0000FF"/>
            <w:szCs w:val="24"/>
          </w:rPr>
          <w:t>N 2140</w:t>
        </w:r>
      </w:hyperlink>
      <w:r>
        <w:rPr>
          <w:rFonts w:eastAsiaTheme="minorHAnsi"/>
          <w:szCs w:val="24"/>
        </w:rPr>
        <w:t>)</w:t>
      </w:r>
    </w:p>
    <w:p w:rsidR="0084413C" w:rsidRDefault="0084413C" w:rsidP="0084413C">
      <w:pPr>
        <w:widowControl/>
        <w:autoSpaceDE w:val="0"/>
        <w:autoSpaceDN w:val="0"/>
        <w:adjustRightInd w:val="0"/>
        <w:spacing w:before="240"/>
        <w:ind w:firstLine="540"/>
        <w:jc w:val="both"/>
        <w:rPr>
          <w:rFonts w:eastAsiaTheme="minorHAnsi"/>
          <w:szCs w:val="24"/>
        </w:rPr>
      </w:pPr>
      <w:proofErr w:type="gramStart"/>
      <w:r>
        <w:rPr>
          <w:rFonts w:eastAsiaTheme="minorHAnsi"/>
          <w:szCs w:val="24"/>
        </w:rPr>
        <w:t>а</w:t>
      </w:r>
      <w:proofErr w:type="gramEnd"/>
      <w:r>
        <w:rPr>
          <w:rFonts w:eastAsiaTheme="minorHAnsi"/>
          <w:szCs w:val="24"/>
        </w:rPr>
        <w:t>) при условии согласования с органами прокуратуры:</w:t>
      </w:r>
    </w:p>
    <w:p w:rsidR="0084413C" w:rsidRDefault="0084413C" w:rsidP="0084413C">
      <w:pPr>
        <w:widowControl/>
        <w:autoSpaceDE w:val="0"/>
        <w:autoSpaceDN w:val="0"/>
        <w:adjustRightInd w:val="0"/>
        <w:spacing w:before="240"/>
        <w:ind w:firstLine="540"/>
        <w:jc w:val="both"/>
        <w:rPr>
          <w:rFonts w:eastAsiaTheme="minorHAnsi"/>
          <w:szCs w:val="24"/>
        </w:rPr>
      </w:pPr>
      <w:proofErr w:type="gramStart"/>
      <w:r>
        <w:rPr>
          <w:rFonts w:eastAsiaTheme="minorHAnsi"/>
          <w:szCs w:val="24"/>
        </w:rPr>
        <w:t>при</w:t>
      </w:r>
      <w:proofErr w:type="gramEnd"/>
      <w:r>
        <w:rPr>
          <w:rFonts w:eastAsiaTheme="minorHAnsi"/>
          <w:szCs w:val="24"/>
        </w:rPr>
        <w:t xml:space="preserve">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4413C" w:rsidRDefault="0084413C" w:rsidP="0084413C">
      <w:pPr>
        <w:widowControl/>
        <w:autoSpaceDE w:val="0"/>
        <w:autoSpaceDN w:val="0"/>
        <w:adjustRightInd w:val="0"/>
        <w:spacing w:before="240"/>
        <w:ind w:firstLine="540"/>
        <w:jc w:val="both"/>
        <w:rPr>
          <w:rFonts w:eastAsiaTheme="minorHAnsi"/>
          <w:szCs w:val="24"/>
        </w:rPr>
      </w:pPr>
      <w:proofErr w:type="gramStart"/>
      <w:r>
        <w:rPr>
          <w:rFonts w:eastAsiaTheme="minorHAnsi"/>
          <w:szCs w:val="24"/>
        </w:rPr>
        <w:t>при</w:t>
      </w:r>
      <w:proofErr w:type="gramEnd"/>
      <w:r>
        <w:rPr>
          <w:rFonts w:eastAsiaTheme="minorHAnsi"/>
          <w:szCs w:val="24"/>
        </w:rPr>
        <w:t xml:space="preserve"> непосредственной угрозе обороне страны и безопасности государства, по фактам причинения вреда обороне страны и безопасности государства;</w:t>
      </w:r>
    </w:p>
    <w:p w:rsidR="0084413C" w:rsidRDefault="0084413C" w:rsidP="0084413C">
      <w:pPr>
        <w:widowControl/>
        <w:autoSpaceDE w:val="0"/>
        <w:autoSpaceDN w:val="0"/>
        <w:adjustRightInd w:val="0"/>
        <w:spacing w:before="240"/>
        <w:ind w:firstLine="540"/>
        <w:jc w:val="both"/>
        <w:rPr>
          <w:rFonts w:eastAsiaTheme="minorHAnsi"/>
          <w:szCs w:val="24"/>
        </w:rPr>
      </w:pPr>
      <w:proofErr w:type="gramStart"/>
      <w:r>
        <w:rPr>
          <w:rFonts w:eastAsiaTheme="minorHAnsi"/>
          <w:szCs w:val="24"/>
        </w:rPr>
        <w:t>при</w:t>
      </w:r>
      <w:proofErr w:type="gramEnd"/>
      <w:r>
        <w:rPr>
          <w:rFonts w:eastAsiaTheme="minorHAnsi"/>
          <w:szCs w:val="24"/>
        </w:rPr>
        <w:t xml:space="preserve">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4413C" w:rsidRDefault="0084413C" w:rsidP="0084413C">
      <w:pPr>
        <w:widowControl/>
        <w:autoSpaceDE w:val="0"/>
        <w:autoSpaceDN w:val="0"/>
        <w:adjustRightInd w:val="0"/>
        <w:spacing w:before="240"/>
        <w:ind w:firstLine="540"/>
        <w:jc w:val="both"/>
        <w:rPr>
          <w:rFonts w:eastAsiaTheme="minorHAnsi"/>
          <w:szCs w:val="24"/>
        </w:rPr>
      </w:pPr>
      <w:proofErr w:type="gramStart"/>
      <w:r>
        <w:rPr>
          <w:rFonts w:eastAsiaTheme="minorHAnsi"/>
          <w:szCs w:val="24"/>
        </w:rPr>
        <w:t>при</w:t>
      </w:r>
      <w:proofErr w:type="gramEnd"/>
      <w:r>
        <w:rPr>
          <w:rFonts w:eastAsiaTheme="minorHAnsi"/>
          <w:szCs w:val="24"/>
        </w:rPr>
        <w:t xml:space="preserve"> выявлении индикаторов риска нарушения обязательных требований;</w:t>
      </w:r>
    </w:p>
    <w:p w:rsidR="008D4D1D" w:rsidRDefault="008D4D1D"/>
    <w:p w:rsidR="0084413C" w:rsidRPr="0084413C" w:rsidRDefault="0084413C" w:rsidP="0084413C">
      <w:pPr>
        <w:widowControl/>
        <w:autoSpaceDE w:val="0"/>
        <w:autoSpaceDN w:val="0"/>
        <w:adjustRightInd w:val="0"/>
        <w:ind w:firstLine="540"/>
        <w:jc w:val="both"/>
        <w:rPr>
          <w:rFonts w:eastAsiaTheme="minorHAnsi"/>
          <w:szCs w:val="24"/>
        </w:rPr>
      </w:pPr>
      <w:r w:rsidRPr="0084413C">
        <w:rPr>
          <w:rFonts w:eastAsiaTheme="minorHAnsi"/>
          <w:szCs w:val="24"/>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r:id="rId15" w:history="1">
        <w:r w:rsidRPr="0084413C">
          <w:rPr>
            <w:rFonts w:eastAsiaTheme="minorHAnsi"/>
            <w:color w:val="0000FF"/>
            <w:szCs w:val="24"/>
          </w:rPr>
          <w:t>пунктом 7</w:t>
        </w:r>
      </w:hyperlink>
      <w:r w:rsidRPr="0084413C">
        <w:rPr>
          <w:rFonts w:eastAsiaTheme="minorHAnsi"/>
          <w:szCs w:val="24"/>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16" w:history="1">
        <w:r w:rsidRPr="0084413C">
          <w:rPr>
            <w:rFonts w:eastAsiaTheme="minorHAnsi"/>
            <w:color w:val="0000FF"/>
            <w:szCs w:val="24"/>
          </w:rPr>
          <w:t>пунктом 3</w:t>
        </w:r>
      </w:hyperlink>
      <w:r w:rsidRPr="0084413C">
        <w:rPr>
          <w:rFonts w:eastAsiaTheme="minorHAnsi"/>
          <w:szCs w:val="24"/>
        </w:rPr>
        <w:t xml:space="preserve"> настоящего постановления).</w:t>
      </w:r>
    </w:p>
    <w:p w:rsidR="0084413C" w:rsidRDefault="0084413C" w:rsidP="009312C4">
      <w:pPr>
        <w:widowControl/>
        <w:autoSpaceDE w:val="0"/>
        <w:autoSpaceDN w:val="0"/>
        <w:adjustRightInd w:val="0"/>
        <w:ind w:firstLine="540"/>
        <w:jc w:val="both"/>
        <w:rPr>
          <w:rFonts w:eastAsiaTheme="minorHAnsi"/>
          <w:szCs w:val="24"/>
        </w:rPr>
      </w:pPr>
    </w:p>
    <w:p w:rsidR="009312C4" w:rsidRDefault="009312C4" w:rsidP="009312C4">
      <w:pPr>
        <w:widowControl/>
        <w:autoSpaceDE w:val="0"/>
        <w:autoSpaceDN w:val="0"/>
        <w:adjustRightInd w:val="0"/>
        <w:ind w:firstLine="540"/>
        <w:jc w:val="both"/>
        <w:rPr>
          <w:rFonts w:eastAsiaTheme="minorHAnsi"/>
          <w:szCs w:val="24"/>
        </w:rPr>
      </w:pPr>
      <w:r>
        <w:rPr>
          <w:rFonts w:eastAsiaTheme="minorHAnsi"/>
          <w:szCs w:val="24"/>
        </w:rP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9312C4" w:rsidRDefault="009312C4" w:rsidP="009312C4">
      <w:pPr>
        <w:widowControl/>
        <w:autoSpaceDE w:val="0"/>
        <w:autoSpaceDN w:val="0"/>
        <w:adjustRightInd w:val="0"/>
        <w:spacing w:before="240"/>
        <w:ind w:firstLine="540"/>
        <w:jc w:val="both"/>
        <w:rPr>
          <w:rFonts w:eastAsiaTheme="minorHAnsi"/>
          <w:szCs w:val="24"/>
        </w:rPr>
      </w:pPr>
      <w:bookmarkStart w:id="2" w:name="Par1"/>
      <w:bookmarkEnd w:id="2"/>
      <w:r>
        <w:rPr>
          <w:rFonts w:eastAsiaTheme="minorHAnsi"/>
          <w:szCs w:val="24"/>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312C4" w:rsidRDefault="009312C4" w:rsidP="009312C4">
      <w:pPr>
        <w:widowControl/>
        <w:autoSpaceDE w:val="0"/>
        <w:autoSpaceDN w:val="0"/>
        <w:adjustRightInd w:val="0"/>
        <w:spacing w:before="240"/>
        <w:ind w:firstLine="540"/>
        <w:jc w:val="both"/>
        <w:rPr>
          <w:rFonts w:eastAsiaTheme="minorHAnsi"/>
          <w:szCs w:val="24"/>
        </w:rPr>
      </w:pPr>
      <w:bookmarkStart w:id="3" w:name="Par2"/>
      <w:bookmarkEnd w:id="3"/>
      <w:r>
        <w:rPr>
          <w:rFonts w:eastAsiaTheme="minorHAnsi"/>
          <w:szCs w:val="24"/>
        </w:rPr>
        <w:t xml:space="preserve">Оценка исполнения предписаний, предусмотренных </w:t>
      </w:r>
      <w:hyperlink w:anchor="Par1" w:history="1">
        <w:r>
          <w:rPr>
            <w:rFonts w:eastAsiaTheme="minorHAnsi"/>
            <w:color w:val="0000FF"/>
            <w:szCs w:val="24"/>
          </w:rPr>
          <w:t>абзацами вторым</w:t>
        </w:r>
      </w:hyperlink>
      <w:r>
        <w:rPr>
          <w:rFonts w:eastAsiaTheme="minorHAnsi"/>
          <w:szCs w:val="24"/>
        </w:rPr>
        <w:t xml:space="preserve"> и </w:t>
      </w:r>
      <w:hyperlink w:anchor="Par2" w:history="1">
        <w:r>
          <w:rPr>
            <w:rFonts w:eastAsiaTheme="minorHAnsi"/>
            <w:color w:val="0000FF"/>
            <w:szCs w:val="24"/>
          </w:rPr>
          <w:t>третьим</w:t>
        </w:r>
      </w:hyperlink>
      <w:r>
        <w:rPr>
          <w:rFonts w:eastAsiaTheme="minorHAnsi"/>
          <w:szCs w:val="24"/>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9312C4" w:rsidRDefault="009312C4" w:rsidP="009312C4">
      <w:pPr>
        <w:widowControl/>
        <w:autoSpaceDE w:val="0"/>
        <w:autoSpaceDN w:val="0"/>
        <w:adjustRightInd w:val="0"/>
        <w:jc w:val="both"/>
        <w:rPr>
          <w:rFonts w:eastAsiaTheme="minorHAnsi"/>
          <w:szCs w:val="24"/>
        </w:rPr>
      </w:pPr>
      <w:r>
        <w:rPr>
          <w:rFonts w:eastAsiaTheme="minorHAnsi"/>
          <w:szCs w:val="24"/>
        </w:rPr>
        <w:t>(</w:t>
      </w:r>
      <w:proofErr w:type="gramStart"/>
      <w:r>
        <w:rPr>
          <w:rFonts w:eastAsiaTheme="minorHAnsi"/>
          <w:szCs w:val="24"/>
        </w:rPr>
        <w:t>п.</w:t>
      </w:r>
      <w:proofErr w:type="gramEnd"/>
      <w:r>
        <w:rPr>
          <w:rFonts w:eastAsiaTheme="minorHAnsi"/>
          <w:szCs w:val="24"/>
        </w:rPr>
        <w:t xml:space="preserve"> 7(2) в ред. </w:t>
      </w:r>
      <w:hyperlink r:id="rId17" w:history="1">
        <w:r>
          <w:rPr>
            <w:rFonts w:eastAsiaTheme="minorHAnsi"/>
            <w:color w:val="0000FF"/>
            <w:szCs w:val="24"/>
          </w:rPr>
          <w:t>Постановления</w:t>
        </w:r>
      </w:hyperlink>
      <w:r>
        <w:rPr>
          <w:rFonts w:eastAsiaTheme="minorHAnsi"/>
          <w:szCs w:val="24"/>
        </w:rPr>
        <w:t xml:space="preserve"> Правительства РФ от 11.09.2024 N 1234)</w:t>
      </w:r>
    </w:p>
    <w:p w:rsidR="008D4D1D" w:rsidRDefault="008D4D1D"/>
    <w:p w:rsidR="009312C4" w:rsidRDefault="009312C4" w:rsidP="009312C4">
      <w:pPr>
        <w:widowControl/>
        <w:autoSpaceDE w:val="0"/>
        <w:autoSpaceDN w:val="0"/>
        <w:adjustRightInd w:val="0"/>
        <w:ind w:firstLine="540"/>
        <w:jc w:val="both"/>
        <w:rPr>
          <w:rFonts w:eastAsiaTheme="minorHAnsi"/>
          <w:szCs w:val="24"/>
        </w:rPr>
      </w:pPr>
      <w:r>
        <w:rPr>
          <w:rFonts w:eastAsiaTheme="minorHAnsi"/>
          <w:szCs w:val="24"/>
        </w:rPr>
        <w:t xml:space="preserve">8. Срок исполнения предписаний, выданных в соответствии с Федеральным </w:t>
      </w:r>
      <w:hyperlink r:id="rId18" w:history="1">
        <w:r>
          <w:rPr>
            <w:rFonts w:eastAsiaTheme="minorHAnsi"/>
            <w:color w:val="0000FF"/>
            <w:szCs w:val="24"/>
          </w:rPr>
          <w:t>законом</w:t>
        </w:r>
      </w:hyperlink>
      <w:r>
        <w:rPr>
          <w:rFonts w:eastAsiaTheme="minorHAnsi"/>
          <w:szCs w:val="24"/>
        </w:rPr>
        <w:t xml:space="preserve"> "О государственном контроле (надзоре) и муниципальном контроле в Российской Федерации" и Федеральным </w:t>
      </w:r>
      <w:hyperlink r:id="rId19" w:history="1">
        <w:r>
          <w:rPr>
            <w:rFonts w:eastAsiaTheme="minorHAnsi"/>
            <w:color w:val="0000FF"/>
            <w:szCs w:val="24"/>
          </w:rPr>
          <w:t>законом</w:t>
        </w:r>
      </w:hyperlink>
      <w:r>
        <w:rPr>
          <w:rFonts w:eastAsiaTheme="minorHAnsi"/>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70976" w:rsidRDefault="00970976" w:rsidP="00970976">
      <w:pPr>
        <w:widowControl/>
        <w:autoSpaceDE w:val="0"/>
        <w:autoSpaceDN w:val="0"/>
        <w:adjustRightInd w:val="0"/>
        <w:ind w:firstLine="540"/>
        <w:jc w:val="both"/>
        <w:rPr>
          <w:rFonts w:eastAsiaTheme="minorHAnsi"/>
          <w:szCs w:val="24"/>
        </w:rPr>
      </w:pPr>
    </w:p>
    <w:p w:rsidR="00970976" w:rsidRDefault="00970976" w:rsidP="00970976">
      <w:pPr>
        <w:widowControl/>
        <w:autoSpaceDE w:val="0"/>
        <w:autoSpaceDN w:val="0"/>
        <w:adjustRightInd w:val="0"/>
        <w:ind w:firstLine="540"/>
        <w:jc w:val="both"/>
        <w:rPr>
          <w:rFonts w:eastAsiaTheme="minorHAnsi"/>
          <w:szCs w:val="24"/>
        </w:rPr>
      </w:pPr>
      <w:r>
        <w:rPr>
          <w:rFonts w:eastAsiaTheme="minorHAnsi"/>
          <w:szCs w:val="24"/>
        </w:rPr>
        <w:lastRenderedPageBreak/>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20" w:history="1">
        <w:r>
          <w:rPr>
            <w:rFonts w:eastAsiaTheme="minorHAnsi"/>
            <w:color w:val="0000FF"/>
            <w:szCs w:val="24"/>
          </w:rPr>
          <w:t>пунктом 3 части 2 статьи 90</w:t>
        </w:r>
      </w:hyperlink>
      <w:r>
        <w:rPr>
          <w:rFonts w:eastAsiaTheme="minorHAnsi"/>
          <w:szCs w:val="24"/>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9312C4" w:rsidRDefault="009312C4"/>
    <w:p w:rsidR="0012126F" w:rsidRDefault="0012126F">
      <w:r>
        <w:t>11(3)…</w:t>
      </w:r>
    </w:p>
    <w:p w:rsidR="0012126F" w:rsidRDefault="0012126F" w:rsidP="0012126F">
      <w:pPr>
        <w:widowControl/>
        <w:autoSpaceDE w:val="0"/>
        <w:autoSpaceDN w:val="0"/>
        <w:adjustRightInd w:val="0"/>
        <w:ind w:firstLine="540"/>
        <w:jc w:val="both"/>
        <w:rPr>
          <w:rFonts w:eastAsiaTheme="minorHAnsi"/>
          <w:szCs w:val="24"/>
        </w:rPr>
      </w:pPr>
      <w:r>
        <w:rPr>
          <w:rFonts w:eastAsiaTheme="minorHAnsi"/>
          <w:szCs w:val="24"/>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12126F" w:rsidRDefault="0012126F"/>
    <w:sectPr w:rsidR="0012126F" w:rsidSect="00CA7761">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BA"/>
    <w:rsid w:val="000C42BA"/>
    <w:rsid w:val="001052C7"/>
    <w:rsid w:val="0012126F"/>
    <w:rsid w:val="002D3AEB"/>
    <w:rsid w:val="00397A9C"/>
    <w:rsid w:val="004B39A0"/>
    <w:rsid w:val="00651289"/>
    <w:rsid w:val="00665D29"/>
    <w:rsid w:val="0084413C"/>
    <w:rsid w:val="008C5515"/>
    <w:rsid w:val="008D4D1D"/>
    <w:rsid w:val="009312C4"/>
    <w:rsid w:val="00970976"/>
    <w:rsid w:val="00A160BF"/>
    <w:rsid w:val="00B211FF"/>
    <w:rsid w:val="00B60707"/>
    <w:rsid w:val="00CA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79B68-BA7A-4478-BB7A-E34F508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D29"/>
    <w:pPr>
      <w:widowControl w:val="0"/>
      <w:spacing w:after="0" w:line="240"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3AEB"/>
    <w:rPr>
      <w:color w:val="0066CC"/>
      <w:u w:val="single"/>
    </w:rPr>
  </w:style>
  <w:style w:type="paragraph" w:styleId="a4">
    <w:name w:val="No Spacing"/>
    <w:uiPriority w:val="1"/>
    <w:qFormat/>
    <w:rsid w:val="002D3AEB"/>
    <w:pPr>
      <w:spacing w:after="0" w:line="240" w:lineRule="auto"/>
    </w:pPr>
    <w:rPr>
      <w:rFonts w:ascii="Calibri" w:eastAsia="Calibri" w:hAnsi="Calibri" w:cs="Times New Roman"/>
    </w:rPr>
  </w:style>
  <w:style w:type="paragraph" w:customStyle="1" w:styleId="ConsPlusNormal">
    <w:name w:val="ConsPlusNormal"/>
    <w:rsid w:val="002D3AE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1">
    <w:name w:val="ConsPlusTitle1"/>
    <w:link w:val="ConsPlusTitle"/>
    <w:locked/>
    <w:rsid w:val="002D3AEB"/>
    <w:rPr>
      <w:rFonts w:ascii="Arial" w:eastAsia="Times New Roman" w:hAnsi="Arial" w:cs="Arial"/>
      <w:b/>
      <w:bCs/>
    </w:rPr>
  </w:style>
  <w:style w:type="paragraph" w:customStyle="1" w:styleId="ConsPlusTitle">
    <w:name w:val="ConsPlusTitle"/>
    <w:link w:val="ConsPlusTitle1"/>
    <w:rsid w:val="002D3AEB"/>
    <w:pPr>
      <w:autoSpaceDE w:val="0"/>
      <w:autoSpaceDN w:val="0"/>
      <w:adjustRightInd w:val="0"/>
      <w:spacing w:after="0" w:line="240" w:lineRule="auto"/>
    </w:pPr>
    <w:rPr>
      <w:rFonts w:ascii="Arial" w:eastAsia="Times New Roman" w:hAnsi="Arial" w:cs="Arial"/>
      <w:b/>
      <w:bCs/>
    </w:rPr>
  </w:style>
  <w:style w:type="character" w:customStyle="1" w:styleId="a5">
    <w:name w:val="Основной текст_"/>
    <w:link w:val="2"/>
    <w:locked/>
    <w:rsid w:val="002D3AEB"/>
    <w:rPr>
      <w:sz w:val="26"/>
      <w:szCs w:val="26"/>
      <w:shd w:val="clear" w:color="auto" w:fill="FFFFFF"/>
    </w:rPr>
  </w:style>
  <w:style w:type="paragraph" w:customStyle="1" w:styleId="2">
    <w:name w:val="Основной текст2"/>
    <w:basedOn w:val="a"/>
    <w:link w:val="a5"/>
    <w:rsid w:val="002D3AEB"/>
    <w:pPr>
      <w:shd w:val="clear" w:color="auto" w:fill="FFFFFF"/>
      <w:spacing w:before="1020" w:after="420" w:line="324" w:lineRule="exact"/>
      <w:ind w:hanging="36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492&amp;dst=100011&amp;field=134&amp;date=01.12.2022" TargetMode="External"/><Relationship Id="rId13" Type="http://schemas.openxmlformats.org/officeDocument/2006/relationships/hyperlink" Target="https://login.consultant.ru/link/?req=doc&amp;base=LAW&amp;n=436443&amp;dst=100011" TargetMode="External"/><Relationship Id="rId18" Type="http://schemas.openxmlformats.org/officeDocument/2006/relationships/hyperlink" Target="https://login.consultant.ru/link/?req=doc&amp;base=LAW&amp;n=480240&amp;dst=10099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consultantplus://offline/ref=0616D5534F577E964CD9E13513E8D21F9E9D98A8BD93AD120296B84EDA947D36EFBA098D4343AA02BFA7D7DDD1A5B1A406B4CA495956A4AEmEf9G" TargetMode="External"/><Relationship Id="rId12" Type="http://schemas.openxmlformats.org/officeDocument/2006/relationships/hyperlink" Target="https://login.consultant.ru/link/?req=doc&amp;base=LAW&amp;n=472540&amp;dst=100021" TargetMode="External"/><Relationship Id="rId17" Type="http://schemas.openxmlformats.org/officeDocument/2006/relationships/hyperlink" Target="https://login.consultant.ru/link/?req=doc&amp;base=LAW&amp;n=485723&amp;dst=100016"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85775&amp;dst=100026" TargetMode="External"/><Relationship Id="rId20" Type="http://schemas.openxmlformats.org/officeDocument/2006/relationships/hyperlink" Target="https://login.consultant.ru/link/?req=doc&amp;base=LAW&amp;n=480240&amp;dst=101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4&amp;dst=100125" TargetMode="External"/><Relationship Id="rId5" Type="http://schemas.openxmlformats.org/officeDocument/2006/relationships/settings" Target="settings.xml"/><Relationship Id="rId15" Type="http://schemas.openxmlformats.org/officeDocument/2006/relationships/hyperlink" Target="https://login.consultant.ru/link/?req=doc&amp;base=LAW&amp;n=485775&amp;dst=100048" TargetMode="External"/><Relationship Id="rId10" Type="http://schemas.openxmlformats.org/officeDocument/2006/relationships/hyperlink" Target="https://login.consultant.ru/link/?req=doc&amp;base=LAW&amp;n=480240&amp;dst=100728" TargetMode="External"/><Relationship Id="rId19" Type="http://schemas.openxmlformats.org/officeDocument/2006/relationships/hyperlink" Target="https://login.consultant.ru/link/?req=doc&amp;base=LAW&amp;n=482704&amp;dst=260" TargetMode="External"/><Relationship Id="rId4" Type="http://schemas.openxmlformats.org/officeDocument/2006/relationships/styles" Target="styles.xml"/><Relationship Id="rId9" Type="http://schemas.openxmlformats.org/officeDocument/2006/relationships/hyperlink" Target="file:///C:/Users/ov-kalacheva/AppData/Local/Temp/&#1045;&#1056;&#1042;&#1050;/&#1045;&#1056;&#1042;&#1050;/&#1055;&#1088;&#1086;&#1075;&#1088;&#1072;&#1084;&#1084;&#1072;%20&#1087;&#1088;&#1086;&#1092;&#1080;&#1083;&#1072;&#1082;&#1090;&#1080;&#1082;&#1080;%20&#1085;&#1072;%202022%20&#1075;&#1086;&#1076;%20(&#1088;&#1072;&#1089;&#1087;&#1086;&#1088;&#1103;&#1078;&#1077;&#1085;&#1080;&#1077;).doc" TargetMode="External"/><Relationship Id="rId14" Type="http://schemas.openxmlformats.org/officeDocument/2006/relationships/hyperlink" Target="https://login.consultant.ru/link/?req=doc&amp;base=LAW&amp;n=464560&amp;dst=10000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E33C0-6E8E-4AE2-914D-9B95EDA7387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08E26A9-7F82-4340-8ADF-043AA961FD2A}">
  <ds:schemaRefs>
    <ds:schemaRef ds:uri="http://schemas.microsoft.com/sharepoint/v3/contenttype/forms"/>
  </ds:schemaRefs>
</ds:datastoreItem>
</file>

<file path=customXml/itemProps3.xml><?xml version="1.0" encoding="utf-8"?>
<ds:datastoreItem xmlns:ds="http://schemas.openxmlformats.org/officeDocument/2006/customXml" ds:itemID="{6C5B0534-49FF-486D-B9F8-C01EBBE88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 Игорь Викторович</dc:creator>
  <cp:keywords/>
  <dc:description/>
  <cp:lastModifiedBy>Калачева Ольга Витальевна</cp:lastModifiedBy>
  <cp:revision>5</cp:revision>
  <dcterms:created xsi:type="dcterms:W3CDTF">2024-11-20T07:45:00Z</dcterms:created>
  <dcterms:modified xsi:type="dcterms:W3CDTF">2024-11-20T15:23:00Z</dcterms:modified>
</cp:coreProperties>
</file>