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EC7" w:rsidRDefault="008E1EC7" w:rsidP="008E1EC7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В Волгоградской области проходит декларационная кампания</w:t>
      </w: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bookmarkStart w:id="0" w:name="_GoBack"/>
      <w:bookmarkEnd w:id="0"/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УФНС России по Волгоградской области напоминает, что гражданам необходимо отчитаться о полученных доходах, если в 2023 году они продали недвижимость, которая была в собственности меньше минимального срока владения, ценные бумаги, получили подарки не от близких родственников, выиграли небольшую сумму (до 15 000 рублей) в лотерею, сдавали имущество в аренду или получали доход от источников за пределами Российской Федерации. В этом случае они самостоятельно исчисляют налог на доходы физических лиц и представляют декларацию по форме 3-НДФЛ в налоговый орган по месту своего учета.</w:t>
      </w: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Отчитаться о своих доходах также должны индивидуальные предприниматели, нотариусы, адвокаты, учредившие адвокатские кабинеты, оценщики и другие лица, занимающиеся частной практикой. Также если налоговый агент не удержал НДФЛ при выплате дохода и не сообщил в налоговый орган о невозможности удержать налог (в том числе о сумме неудержанного НДФЛ), то такой доход необходимо задекларировать самостоятельно. Налогоплательщики, применяющие патентную систему налогообложения и получившие в 2023 году доход от иного вида деятельности, не заявленного в патенте, также обязаны задекларировать такой доход.</w:t>
      </w: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Отметим, что удобнее заполнять декларацию в электронном сервисе «</w:t>
      </w:r>
      <w:hyperlink r:id="rId5" w:history="1">
        <w:r w:rsidRPr="008E1EC7">
          <w:rPr>
            <w:rFonts w:ascii="Tms Rmn" w:hAnsi="Tms Rmn" w:cs="Tms Rmn"/>
            <w:color w:val="000000"/>
            <w:sz w:val="24"/>
            <w:szCs w:val="24"/>
          </w:rPr>
          <w:t>Личный кабинет налогоплательщика для физических лиц</w:t>
        </w:r>
      </w:hyperlink>
      <w:r>
        <w:rPr>
          <w:rFonts w:ascii="Tms Rmn" w:hAnsi="Tms Rmn" w:cs="Tms Rmn"/>
          <w:color w:val="000000"/>
          <w:sz w:val="24"/>
          <w:szCs w:val="24"/>
        </w:rPr>
        <w:t>». Пользователи личного кабинета могут представить ее в налоговый орган в электронном виде, подписав усиленной неквалифицированной электронной подписью. В таком же порядке можно направить отсканированные копии подтверждающих документов для получения налоговых вычетов. В личном кабинете предоставлена возможность отслеживать статус камеральной проверки налоговых деклараций по форме 3-НДФЛ.</w:t>
      </w: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Представить декларацию также можно через </w:t>
      </w:r>
      <w:hyperlink r:id="rId6" w:history="1">
        <w:r w:rsidRPr="008E1EC7">
          <w:rPr>
            <w:rFonts w:ascii="Tms Rmn" w:hAnsi="Tms Rmn" w:cs="Tms Rmn"/>
            <w:color w:val="000000"/>
            <w:sz w:val="24"/>
            <w:szCs w:val="24"/>
          </w:rPr>
          <w:t>Единый портал государственных и муниципальных услуг</w:t>
        </w:r>
      </w:hyperlink>
      <w:r>
        <w:rPr>
          <w:rFonts w:ascii="Tms Rmn" w:hAnsi="Tms Rmn" w:cs="Tms Rmn"/>
          <w:color w:val="000000"/>
          <w:sz w:val="24"/>
          <w:szCs w:val="24"/>
        </w:rPr>
        <w:t>. Для этого потребуются:</w:t>
      </w: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подтверждённая учётная запись;</w:t>
      </w: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декларация в формате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xml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созданная в программе «</w:t>
      </w:r>
      <w:hyperlink r:id="rId7" w:history="1">
        <w:r w:rsidRPr="008E1EC7">
          <w:rPr>
            <w:rFonts w:ascii="Tms Rmn" w:hAnsi="Tms Rmn" w:cs="Tms Rmn"/>
            <w:color w:val="000000"/>
            <w:sz w:val="24"/>
            <w:szCs w:val="24"/>
          </w:rPr>
          <w:t>Декларация</w:t>
        </w:r>
      </w:hyperlink>
      <w:r>
        <w:rPr>
          <w:rFonts w:ascii="Tms Rmn" w:hAnsi="Tms Rmn" w:cs="Tms Rmn"/>
          <w:color w:val="000000"/>
          <w:sz w:val="24"/>
          <w:szCs w:val="24"/>
        </w:rPr>
        <w:t>».</w:t>
      </w: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Перед отправкой документы необходимо подписать усиленной квалифицированной электронной подписью на компьютере или усиленной неквалифицированной электронной подписью в приложении «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fldChar w:fldCharType="begin"/>
      </w:r>
      <w:r>
        <w:rPr>
          <w:rFonts w:ascii="Tms Rmn" w:hAnsi="Tms Rmn" w:cs="Tms Rmn"/>
          <w:color w:val="000000"/>
          <w:sz w:val="24"/>
          <w:szCs w:val="24"/>
        </w:rPr>
        <w:instrText xml:space="preserve"> HYPERLINK "https://www.gosuslugi.ru/help/faq/state_key/55502" </w:instrText>
      </w:r>
      <w:r>
        <w:rPr>
          <w:rFonts w:ascii="Tms Rmn" w:hAnsi="Tms Rmn" w:cs="Tms Rmn"/>
          <w:color w:val="000000"/>
          <w:sz w:val="24"/>
          <w:szCs w:val="24"/>
        </w:rPr>
      </w:r>
      <w:r>
        <w:rPr>
          <w:rFonts w:ascii="Tms Rmn" w:hAnsi="Tms Rmn" w:cs="Tms Rmn"/>
          <w:color w:val="000000"/>
          <w:sz w:val="24"/>
          <w:szCs w:val="24"/>
        </w:rPr>
        <w:fldChar w:fldCharType="separate"/>
      </w:r>
      <w:r w:rsidRPr="008E1EC7">
        <w:rPr>
          <w:rFonts w:ascii="Tms Rmn" w:hAnsi="Tms Rmn" w:cs="Tms Rmn"/>
          <w:color w:val="000000"/>
          <w:sz w:val="24"/>
          <w:szCs w:val="24"/>
        </w:rPr>
        <w:t>Госключ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fldChar w:fldCharType="end"/>
      </w:r>
      <w:r>
        <w:rPr>
          <w:rFonts w:ascii="Tms Rmn" w:hAnsi="Tms Rmn" w:cs="Tms Rmn"/>
          <w:color w:val="000000"/>
          <w:sz w:val="24"/>
          <w:szCs w:val="24"/>
        </w:rPr>
        <w:t>». Сервис «Прием деклараций 3-НДФЛ» расположен во вкладке «Услуги», находящейся на главной странице личного кабинета пользователя, в разделе «Штрафы Налоги».</w:t>
      </w: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Кроме того, налоговая декларация может быть заполнена с помощью специального программного обеспечения. В разделе «</w:t>
      </w:r>
      <w:hyperlink r:id="rId8" w:history="1">
        <w:r w:rsidRPr="008E1EC7">
          <w:rPr>
            <w:rFonts w:ascii="Tms Rmn" w:hAnsi="Tms Rmn" w:cs="Tms Rmn"/>
            <w:color w:val="000000"/>
            <w:sz w:val="24"/>
            <w:szCs w:val="24"/>
          </w:rPr>
          <w:t>Программные средства</w:t>
        </w:r>
      </w:hyperlink>
      <w:r>
        <w:rPr>
          <w:rFonts w:ascii="Tms Rmn" w:hAnsi="Tms Rmn" w:cs="Tms Rmn"/>
          <w:color w:val="000000"/>
          <w:sz w:val="24"/>
          <w:szCs w:val="24"/>
        </w:rPr>
        <w:t>» можно найти программу «</w:t>
      </w:r>
      <w:hyperlink r:id="rId9" w:history="1">
        <w:r w:rsidRPr="008E1EC7">
          <w:rPr>
            <w:rFonts w:ascii="Tms Rmn" w:hAnsi="Tms Rmn" w:cs="Tms Rmn"/>
            <w:color w:val="000000"/>
            <w:sz w:val="24"/>
            <w:szCs w:val="24"/>
          </w:rPr>
          <w:t>Декларация 2023</w:t>
        </w:r>
      </w:hyperlink>
      <w:r>
        <w:rPr>
          <w:rFonts w:ascii="Tms Rmn" w:hAnsi="Tms Rmn" w:cs="Tms Rmn"/>
          <w:color w:val="000000"/>
          <w:sz w:val="24"/>
          <w:szCs w:val="24"/>
        </w:rPr>
        <w:t>» по автоматизированному заполнению. Также граждане могут направлять декларации в налоговые инспекции через МФЦ.</w:t>
      </w: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Обращаем внимание, что представить декларацию по форме 3-НДФЛ за 2023 год необходимо не позднее 2 мая 2024, при этом оплатить исчисленный в декларации налог необходимо в срок не позднее 15 июля 2024 года.</w:t>
      </w: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Более подробную информацию можно получить в разделе «Налогообложение в Российской Федерации – Действующие в РФ налоги и сборы – </w:t>
      </w:r>
      <w:hyperlink r:id="rId10" w:history="1">
        <w:r w:rsidRPr="008E1EC7">
          <w:rPr>
            <w:rFonts w:ascii="Tms Rmn" w:hAnsi="Tms Rmn" w:cs="Tms Rmn"/>
            <w:color w:val="000000"/>
            <w:sz w:val="24"/>
            <w:szCs w:val="24"/>
          </w:rPr>
          <w:t>Налог на доходы физических лиц</w:t>
        </w:r>
      </w:hyperlink>
      <w:r>
        <w:rPr>
          <w:rFonts w:ascii="Tms Rmn" w:hAnsi="Tms Rmn" w:cs="Tms Rmn"/>
          <w:color w:val="000000"/>
          <w:sz w:val="24"/>
          <w:szCs w:val="24"/>
        </w:rPr>
        <w:t>», а также, получив консультацию с помощью сервиса «Часто задаваемые вопросы» или по телефону единого Контакт-центра ФНС России 8-800-222-22-22.</w:t>
      </w: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ms Rmn"/>
          <w:color w:val="000000"/>
          <w:sz w:val="24"/>
          <w:szCs w:val="24"/>
        </w:rPr>
      </w:pPr>
    </w:p>
    <w:p w:rsidR="008E1EC7" w:rsidRP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jc w:val="center"/>
        <w:rPr>
          <w:rFonts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lastRenderedPageBreak/>
        <w:t xml:space="preserve">Заявление на предоставление налоговой льготы удобнее направлять через </w:t>
      </w: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Личный кабинет</w:t>
      </w: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УФНС России по Волгоградской области напоминает, что для отдельных категорий граждан, указанных в ст. 391, 407 Налогового кодекса РФ, таких как пенсионеры,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предпенсионеры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инвалиды I и II групп, лица, имеющие трех и более несовершеннолетних детей, ветераны боевых действий, применяется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беззаявительный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порядок предоставления налоговых льгот.</w:t>
      </w: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Такой порядок предусматривает предоставление налоговой льготы на основании сведений, полученных налоговым органом самостоятельно в соответствии с Налоговым кодексом РФ и другими федеральными законами, то есть без обращения налогоплательщика.</w:t>
      </w: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Налоговым законодательством предусмотрена возможность применения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беззаявительного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порядка предоставления налоговых льгот для всех категорий физических лиц, имеющих право на налоговые льготы по имущественным налогам, с налогового периода, в котором у налогоплательщика возникло право на льготу.</w:t>
      </w: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Вместе с тем, указанные категории налогоплательщиков вправе самостоятельно обратиться в налоговые органы для получения налоговой льготы. Направить заявление по </w:t>
      </w:r>
      <w:hyperlink r:id="rId11" w:history="1">
        <w:r w:rsidRPr="008E1EC7">
          <w:rPr>
            <w:rFonts w:ascii="Tms Rmn" w:hAnsi="Tms Rmn" w:cs="Tms Rmn"/>
            <w:color w:val="000000"/>
            <w:sz w:val="24"/>
            <w:szCs w:val="24"/>
          </w:rPr>
          <w:t>https://www.nalog.gov.ru/rn34/news/activities_fts/14572635/(https://www.nalog.gov.ru/rn34/about_fts/docs/7099921/?ysclid=lndx6lfhmc673973608</w:t>
        </w:r>
      </w:hyperlink>
      <w:r>
        <w:rPr>
          <w:rFonts w:ascii="Tms Rmn" w:hAnsi="Tms Rmn" w:cs="Tms Rmn"/>
          <w:color w:val="000000"/>
          <w:sz w:val="24"/>
          <w:szCs w:val="24"/>
        </w:rPr>
        <w:t>установленной форме удобнее дистанционно через электронный сервис ФНС России «</w:t>
      </w:r>
      <w:hyperlink r:id="rId12" w:history="1">
        <w:r w:rsidRPr="008E1EC7">
          <w:rPr>
            <w:rFonts w:ascii="Tms Rmn" w:hAnsi="Tms Rmn" w:cs="Tms Rmn"/>
            <w:color w:val="000000"/>
            <w:sz w:val="24"/>
            <w:szCs w:val="24"/>
          </w:rPr>
          <w:t>Личный кабинет для физических лиц</w:t>
        </w:r>
      </w:hyperlink>
      <w:r>
        <w:rPr>
          <w:rFonts w:ascii="Tms Rmn" w:hAnsi="Tms Rmn" w:cs="Tms Rmn"/>
          <w:color w:val="000000"/>
          <w:sz w:val="24"/>
          <w:szCs w:val="24"/>
        </w:rPr>
        <w:t>». Кроме того, возможно подать заявление при личном визите в инспекцию, отправить по почте, а также через отделения МФЦ.</w:t>
      </w: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Ознакомиться с перечнем налоговых льгот можно, воспользовавшись электронным сервисом «</w:t>
      </w:r>
      <w:hyperlink r:id="rId13" w:history="1">
        <w:r w:rsidRPr="008E1EC7">
          <w:rPr>
            <w:rFonts w:ascii="Tms Rmn" w:hAnsi="Tms Rmn" w:cs="Tms Rmn"/>
            <w:color w:val="000000"/>
            <w:sz w:val="24"/>
            <w:szCs w:val="24"/>
          </w:rPr>
          <w:t>Справочная информация о ставках и льготах по имущественным налогам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». </w:t>
      </w: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8E1EC7" w:rsidRDefault="008E1EC7" w:rsidP="008E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целях корректного проведения массового расчета имущественных налогов за 2023 год Управление рекомендует налогоплательщикам направить заявление на предоставление налоговой льготы в кратчайшие сроки.  </w:t>
      </w:r>
    </w:p>
    <w:p w:rsidR="00C219E4" w:rsidRDefault="00C219E4" w:rsidP="008E1EC7">
      <w:pPr>
        <w:jc w:val="both"/>
      </w:pPr>
    </w:p>
    <w:sectPr w:rsidR="00C219E4" w:rsidSect="001B3B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DF6BB5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C7"/>
    <w:rsid w:val="008E1EC7"/>
    <w:rsid w:val="00C2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1E6F5E-30EC-4067-BCD8-4D5404B6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E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34/program/" TargetMode="External"/><Relationship Id="rId13" Type="http://schemas.openxmlformats.org/officeDocument/2006/relationships/hyperlink" Target="https://www.nalog.gov.ru/rn34/service/tax/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nalog.gov.ru/rn34/program/5961249/" TargetMode="External"/><Relationship Id="rId12" Type="http://schemas.openxmlformats.org/officeDocument/2006/relationships/hyperlink" Target="https://lkfl2.nalog.ru/lkfl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https://www.nalog.gov.ru/rn34/news/activities_fts/14572635/(https://www.nalog.gov.ru/rn34/about_fts/docs/7099921/?ysclid=lndx6lfhmc673973608" TargetMode="External"/><Relationship Id="rId5" Type="http://schemas.openxmlformats.org/officeDocument/2006/relationships/hyperlink" Target="https://lkfl2.nalog.ru/lkf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nalog.gov.ru/rn34/taxation/taxes/ndf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log.gov.ru/rn34/program/596124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AF2C1B-8D72-4D09-8308-CD0ECB6630C6}"/>
</file>

<file path=customXml/itemProps2.xml><?xml version="1.0" encoding="utf-8"?>
<ds:datastoreItem xmlns:ds="http://schemas.openxmlformats.org/officeDocument/2006/customXml" ds:itemID="{427E61D6-4F99-4E40-9A78-36830631CF6B}"/>
</file>

<file path=customXml/itemProps3.xml><?xml version="1.0" encoding="utf-8"?>
<ds:datastoreItem xmlns:ds="http://schemas.openxmlformats.org/officeDocument/2006/customXml" ds:itemID="{E167E9B8-89B0-4B9F-826F-CE20428A4E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Цыбанева Елена Борисовна</dc:creator>
  <cp:keywords/>
  <dc:description/>
  <cp:lastModifiedBy>Цыбанева Елена Борисовна</cp:lastModifiedBy>
  <cp:revision>1</cp:revision>
  <dcterms:created xsi:type="dcterms:W3CDTF">2024-03-06T14:19:00Z</dcterms:created>
  <dcterms:modified xsi:type="dcterms:W3CDTF">2024-03-06T14:30:00Z</dcterms:modified>
</cp:coreProperties>
</file>