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7" w:type="dxa"/>
        <w:tblInd w:w="100" w:type="dxa"/>
        <w:tblLook w:val="01E0" w:firstRow="1" w:lastRow="1" w:firstColumn="1" w:lastColumn="1" w:noHBand="0" w:noVBand="0"/>
      </w:tblPr>
      <w:tblGrid>
        <w:gridCol w:w="10235"/>
        <w:gridCol w:w="222"/>
      </w:tblGrid>
      <w:tr w:rsidR="000135AF" w:rsidRPr="00D61145" w14:paraId="2444029C" w14:textId="77777777" w:rsidTr="00D30776">
        <w:trPr>
          <w:trHeight w:val="245"/>
        </w:trPr>
        <w:tc>
          <w:tcPr>
            <w:tcW w:w="10235" w:type="dxa"/>
            <w:vAlign w:val="center"/>
          </w:tcPr>
          <w:tbl>
            <w:tblPr>
              <w:tblW w:w="9911" w:type="dxa"/>
              <w:tblLook w:val="01E0" w:firstRow="1" w:lastRow="1" w:firstColumn="1" w:lastColumn="1" w:noHBand="0" w:noVBand="0"/>
            </w:tblPr>
            <w:tblGrid>
              <w:gridCol w:w="2054"/>
              <w:gridCol w:w="7857"/>
            </w:tblGrid>
            <w:tr w:rsidR="000135AF" w:rsidRPr="00D61145" w14:paraId="14ED13A3" w14:textId="77777777" w:rsidTr="00D30776">
              <w:trPr>
                <w:trHeight w:val="1631"/>
              </w:trPr>
              <w:tc>
                <w:tcPr>
                  <w:tcW w:w="2054" w:type="dxa"/>
                  <w:vAlign w:val="center"/>
                </w:tcPr>
                <w:p w14:paraId="43392AB5" w14:textId="77777777" w:rsidR="000135AF" w:rsidRPr="00D61145" w:rsidRDefault="000135AF" w:rsidP="00D30776">
                  <w:pPr>
                    <w:pStyle w:val="a4"/>
                    <w:jc w:val="center"/>
                    <w:rPr>
                      <w:sz w:val="20"/>
                      <w:szCs w:val="20"/>
                    </w:rPr>
                  </w:pPr>
                  <w:bookmarkStart w:id="0" w:name="_GoBack"/>
                  <w:bookmarkEnd w:id="0"/>
                  <w:r w:rsidRPr="00D61145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699B18A9" wp14:editId="7E0DEC80">
                        <wp:extent cx="1148080" cy="1010285"/>
                        <wp:effectExtent l="19050" t="0" r="0" b="0"/>
                        <wp:docPr id="27" name="Рисунок 1" descr="логотип-1(blue)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логотип-1(blue)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48080" cy="10102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857" w:type="dxa"/>
                  <w:vAlign w:val="center"/>
                </w:tcPr>
                <w:p w14:paraId="03283DC5" w14:textId="77777777" w:rsidR="000135AF" w:rsidRPr="00D61145" w:rsidRDefault="000135AF" w:rsidP="00D30776">
                  <w:pPr>
                    <w:pStyle w:val="a6"/>
                    <w:rPr>
                      <w:sz w:val="20"/>
                      <w:szCs w:val="20"/>
                    </w:rPr>
                  </w:pPr>
                  <w:r w:rsidRPr="00D61145">
                    <w:rPr>
                      <w:sz w:val="20"/>
                      <w:szCs w:val="20"/>
                    </w:rPr>
                    <w:t>ООО «Группа Компаний «Агентство социально-экономического развития»</w:t>
                  </w:r>
                </w:p>
                <w:p w14:paraId="39D66424" w14:textId="77777777" w:rsidR="000135AF" w:rsidRPr="00D61145" w:rsidRDefault="000135AF" w:rsidP="00D30776">
                  <w:pPr>
                    <w:pStyle w:val="a6"/>
                    <w:rPr>
                      <w:sz w:val="20"/>
                      <w:szCs w:val="20"/>
                    </w:rPr>
                  </w:pPr>
                  <w:r w:rsidRPr="00D61145">
                    <w:rPr>
                      <w:sz w:val="20"/>
                      <w:szCs w:val="20"/>
                    </w:rPr>
                    <w:t>Адрес: 127015, г. Москва, Бумажный проезд, дом 14, строение 1</w:t>
                  </w:r>
                </w:p>
                <w:p w14:paraId="70CC8E0C" w14:textId="77777777" w:rsidR="000135AF" w:rsidRPr="00D61145" w:rsidRDefault="000135AF" w:rsidP="00D30776">
                  <w:pPr>
                    <w:pStyle w:val="a6"/>
                    <w:rPr>
                      <w:sz w:val="20"/>
                      <w:szCs w:val="20"/>
                    </w:rPr>
                  </w:pPr>
                  <w:r w:rsidRPr="00D61145">
                    <w:rPr>
                      <w:sz w:val="20"/>
                      <w:szCs w:val="20"/>
                    </w:rPr>
                    <w:t>Для корреспонденции: 127137, г. Москва, а/я 46</w:t>
                  </w:r>
                </w:p>
                <w:p w14:paraId="72725273" w14:textId="77777777" w:rsidR="000135AF" w:rsidRPr="00D61145" w:rsidRDefault="000135AF" w:rsidP="00D30776">
                  <w:pPr>
                    <w:pStyle w:val="a6"/>
                    <w:rPr>
                      <w:sz w:val="20"/>
                      <w:szCs w:val="20"/>
                    </w:rPr>
                  </w:pPr>
                  <w:r w:rsidRPr="00D61145">
                    <w:rPr>
                      <w:sz w:val="20"/>
                      <w:szCs w:val="20"/>
                    </w:rPr>
                    <w:t>ИНН 7707698826, КПП 771401001</w:t>
                  </w:r>
                </w:p>
                <w:p w14:paraId="26D1FBCB" w14:textId="77777777" w:rsidR="000135AF" w:rsidRPr="00D61145" w:rsidRDefault="000135AF" w:rsidP="00D30776">
                  <w:pPr>
                    <w:pStyle w:val="a6"/>
                    <w:rPr>
                      <w:sz w:val="20"/>
                      <w:szCs w:val="20"/>
                    </w:rPr>
                  </w:pPr>
                  <w:r w:rsidRPr="00D61145">
                    <w:rPr>
                      <w:sz w:val="20"/>
                      <w:szCs w:val="20"/>
                    </w:rPr>
                    <w:t>ОГРН 1097746103443</w:t>
                  </w:r>
                </w:p>
                <w:p w14:paraId="60B55184" w14:textId="77777777" w:rsidR="000135AF" w:rsidRPr="00D61145" w:rsidRDefault="000135AF" w:rsidP="00D30776">
                  <w:pPr>
                    <w:pStyle w:val="a6"/>
                    <w:rPr>
                      <w:sz w:val="20"/>
                      <w:szCs w:val="20"/>
                    </w:rPr>
                  </w:pPr>
                  <w:r w:rsidRPr="00D61145">
                    <w:rPr>
                      <w:sz w:val="20"/>
                      <w:szCs w:val="20"/>
                    </w:rPr>
                    <w:t>Тел: (495) 532-61-59 многоканальный</w:t>
                  </w:r>
                </w:p>
                <w:p w14:paraId="27052CB1" w14:textId="77777777" w:rsidR="000135AF" w:rsidRPr="00D61145" w:rsidRDefault="000135AF" w:rsidP="00D30776">
                  <w:pPr>
                    <w:pStyle w:val="a4"/>
                    <w:rPr>
                      <w:sz w:val="20"/>
                      <w:szCs w:val="20"/>
                    </w:rPr>
                  </w:pPr>
                  <w:r w:rsidRPr="00D61145">
                    <w:rPr>
                      <w:sz w:val="20"/>
                      <w:szCs w:val="20"/>
                      <w:lang w:val="en-US"/>
                    </w:rPr>
                    <w:t>E</w:t>
                  </w:r>
                  <w:r w:rsidRPr="00D61145">
                    <w:rPr>
                      <w:sz w:val="20"/>
                      <w:szCs w:val="20"/>
                    </w:rPr>
                    <w:t>-</w:t>
                  </w:r>
                  <w:r w:rsidRPr="00D61145">
                    <w:rPr>
                      <w:sz w:val="20"/>
                      <w:szCs w:val="20"/>
                      <w:lang w:val="en-US"/>
                    </w:rPr>
                    <w:t>mail</w:t>
                  </w:r>
                  <w:r w:rsidRPr="00D61145">
                    <w:rPr>
                      <w:sz w:val="20"/>
                      <w:szCs w:val="20"/>
                    </w:rPr>
                    <w:t xml:space="preserve">: </w:t>
                  </w:r>
                  <w:hyperlink r:id="rId6" w:history="1">
                    <w:r w:rsidRPr="00D61145">
                      <w:rPr>
                        <w:rStyle w:val="a8"/>
                        <w:sz w:val="20"/>
                        <w:szCs w:val="20"/>
                        <w:lang w:val="en-US"/>
                      </w:rPr>
                      <w:t>info</w:t>
                    </w:r>
                    <w:r w:rsidRPr="00D61145">
                      <w:rPr>
                        <w:rStyle w:val="a8"/>
                        <w:sz w:val="20"/>
                        <w:szCs w:val="20"/>
                      </w:rPr>
                      <w:t>@</w:t>
                    </w:r>
                    <w:r w:rsidRPr="00D61145">
                      <w:rPr>
                        <w:rStyle w:val="a8"/>
                        <w:sz w:val="20"/>
                        <w:szCs w:val="20"/>
                        <w:lang w:val="en-US"/>
                      </w:rPr>
                      <w:t>asergroup</w:t>
                    </w:r>
                    <w:r w:rsidRPr="00D61145">
                      <w:rPr>
                        <w:rStyle w:val="a8"/>
                        <w:sz w:val="20"/>
                        <w:szCs w:val="20"/>
                      </w:rPr>
                      <w:t>.</w:t>
                    </w:r>
                    <w:r w:rsidRPr="00D61145">
                      <w:rPr>
                        <w:rStyle w:val="a8"/>
                        <w:sz w:val="20"/>
                        <w:szCs w:val="20"/>
                        <w:lang w:val="en-US"/>
                      </w:rPr>
                      <w:t>ru</w:t>
                    </w:r>
                  </w:hyperlink>
                </w:p>
                <w:p w14:paraId="0C903FD2" w14:textId="77777777" w:rsidR="000135AF" w:rsidRPr="00D61145" w:rsidRDefault="000135AF" w:rsidP="00D30776">
                  <w:pPr>
                    <w:pStyle w:val="a4"/>
                    <w:rPr>
                      <w:sz w:val="20"/>
                      <w:szCs w:val="20"/>
                      <w:lang w:val="en-US"/>
                    </w:rPr>
                  </w:pPr>
                  <w:r w:rsidRPr="00D61145">
                    <w:rPr>
                      <w:sz w:val="20"/>
                      <w:szCs w:val="20"/>
                      <w:lang w:val="en-US"/>
                    </w:rPr>
                    <w:t xml:space="preserve">Web site: </w:t>
                  </w:r>
                  <w:hyperlink r:id="rId7" w:history="1">
                    <w:r w:rsidRPr="00D61145">
                      <w:rPr>
                        <w:rStyle w:val="a8"/>
                        <w:sz w:val="20"/>
                        <w:szCs w:val="20"/>
                        <w:lang w:val="en-US"/>
                      </w:rPr>
                      <w:t>www.asergroup.ru</w:t>
                    </w:r>
                  </w:hyperlink>
                </w:p>
              </w:tc>
            </w:tr>
          </w:tbl>
          <w:p w14:paraId="66171E77" w14:textId="77777777" w:rsidR="000135AF" w:rsidRPr="00D61145" w:rsidRDefault="000135AF" w:rsidP="00D30776">
            <w:pPr>
              <w:pStyle w:val="a4"/>
              <w:spacing w:before="60" w:after="60"/>
              <w:rPr>
                <w:lang w:val="en-US"/>
              </w:rPr>
            </w:pPr>
          </w:p>
        </w:tc>
        <w:tc>
          <w:tcPr>
            <w:tcW w:w="222" w:type="dxa"/>
            <w:vAlign w:val="center"/>
          </w:tcPr>
          <w:p w14:paraId="1FF8BBA9" w14:textId="77777777" w:rsidR="000135AF" w:rsidRPr="00D61145" w:rsidRDefault="000135AF" w:rsidP="00D30776">
            <w:pPr>
              <w:pStyle w:val="a4"/>
              <w:spacing w:before="60" w:after="60"/>
              <w:rPr>
                <w:lang w:val="en-US"/>
              </w:rPr>
            </w:pPr>
          </w:p>
        </w:tc>
      </w:tr>
      <w:tr w:rsidR="000135AF" w:rsidRPr="00D61145" w14:paraId="02D98D61" w14:textId="77777777" w:rsidTr="00D30776">
        <w:trPr>
          <w:trHeight w:val="33"/>
        </w:trPr>
        <w:tc>
          <w:tcPr>
            <w:tcW w:w="10457" w:type="dxa"/>
            <w:gridSpan w:val="2"/>
            <w:vAlign w:val="center"/>
          </w:tcPr>
          <w:p w14:paraId="6024E7B2" w14:textId="38585EE2" w:rsidR="000135AF" w:rsidRPr="00D61145" w:rsidRDefault="00813027" w:rsidP="00D30776">
            <w:pPr>
              <w:pStyle w:val="a6"/>
              <w:tabs>
                <w:tab w:val="right" w:pos="9674"/>
              </w:tabs>
              <w:spacing w:before="60" w:after="60"/>
              <w:rPr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inline distT="0" distB="0" distL="0" distR="0" wp14:anchorId="0D6CF475" wp14:editId="29CCFED1">
                      <wp:extent cx="5977890" cy="635"/>
                      <wp:effectExtent l="28575" t="28575" r="32385" b="37465"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977890" cy="635"/>
                              </a:xfrm>
                              <a:prstGeom prst="line">
                                <a:avLst/>
                              </a:prstGeom>
                              <a:noFill/>
                              <a:ln w="57150" cmpd="thinThick">
                                <a:solidFill>
                                  <a:srgbClr val="00336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w14:anchorId="1536F0DB" id="Line 2" o:spid="_x0000_s1026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70.7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" strokecolor="#036" strokeweight="4.5pt">
                      <v:stroke linestyle="thinThick"/>
                      <w10:anchorlock/>
                    </v:line>
                  </w:pict>
                </mc:Fallback>
              </mc:AlternateContent>
            </w:r>
          </w:p>
        </w:tc>
      </w:tr>
    </w:tbl>
    <w:p w14:paraId="6F11836C" w14:textId="77777777" w:rsidR="000135AF" w:rsidRPr="00D61145" w:rsidRDefault="000135AF" w:rsidP="000135AF">
      <w:pPr>
        <w:spacing w:before="60" w:after="60" w:line="240" w:lineRule="auto"/>
        <w:rPr>
          <w:rFonts w:ascii="Times New Roman" w:hAnsi="Times New Roman" w:cs="Times New Roman"/>
          <w:b/>
          <w:sz w:val="2"/>
          <w:szCs w:val="2"/>
        </w:rPr>
      </w:pPr>
    </w:p>
    <w:p w14:paraId="0DEBC77E" w14:textId="77777777" w:rsidR="000135AF" w:rsidRPr="00D61145" w:rsidRDefault="000135AF" w:rsidP="00013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6114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XV Всероссийский конгресс </w:t>
      </w:r>
    </w:p>
    <w:p w14:paraId="2950DD8E" w14:textId="77777777" w:rsidR="000135AF" w:rsidRPr="00D61145" w:rsidRDefault="000135AF" w:rsidP="000135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6114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«Корпоративное управление: правовое регулирование 2021»</w:t>
      </w:r>
    </w:p>
    <w:p w14:paraId="1E504D94" w14:textId="77777777" w:rsidR="000135AF" w:rsidRPr="00D61145" w:rsidRDefault="000135AF" w:rsidP="000135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61145">
        <w:rPr>
          <w:rFonts w:ascii="Times New Roman" w:hAnsi="Times New Roman" w:cs="Times New Roman"/>
          <w:sz w:val="32"/>
          <w:szCs w:val="32"/>
        </w:rPr>
        <w:t>Программа</w:t>
      </w:r>
    </w:p>
    <w:p w14:paraId="2B93569B" w14:textId="77777777" w:rsidR="008F35B5" w:rsidRPr="00D61145" w:rsidRDefault="008F35B5" w:rsidP="00A3546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31F8558D" w14:textId="77777777" w:rsidR="000135AF" w:rsidRPr="00D61145" w:rsidRDefault="000135AF" w:rsidP="000135AF">
      <w:pPr>
        <w:spacing w:before="60" w:after="6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1145">
        <w:rPr>
          <w:rFonts w:ascii="Times New Roman" w:hAnsi="Times New Roman" w:cs="Times New Roman"/>
          <w:b/>
          <w:sz w:val="28"/>
          <w:szCs w:val="28"/>
        </w:rPr>
        <w:t>Модуль 1 (06 декабря, 2021г., время мск)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363"/>
      </w:tblGrid>
      <w:tr w:rsidR="000135AF" w:rsidRPr="00D61145" w14:paraId="7CA0A467" w14:textId="77777777" w:rsidTr="00D30776">
        <w:tc>
          <w:tcPr>
            <w:tcW w:w="1560" w:type="dxa"/>
            <w:shd w:val="clear" w:color="auto" w:fill="D9D9D9"/>
          </w:tcPr>
          <w:p w14:paraId="1EF6D9AB" w14:textId="46719A51" w:rsidR="000135AF" w:rsidRPr="00D61145" w:rsidRDefault="000135AF" w:rsidP="00D3077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09.00 – 10.</w:t>
            </w:r>
            <w:r w:rsidR="00B468C1" w:rsidRPr="00D6114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363" w:type="dxa"/>
          </w:tcPr>
          <w:p w14:paraId="0D997DE9" w14:textId="77777777" w:rsidR="008F35B5" w:rsidRPr="00D61145" w:rsidRDefault="008F35B5" w:rsidP="008F35B5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D6114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D61145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Иски участников в защиту корпорации. Анализ судебной практики.</w:t>
            </w:r>
          </w:p>
          <w:p w14:paraId="54801355" w14:textId="77777777" w:rsidR="008F35B5" w:rsidRPr="00D61145" w:rsidRDefault="008F35B5" w:rsidP="008F35B5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60" w:after="6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Производные иски по корпоративным спорам - требования о взыскании убытков и оспаривание сделок по искам участников корпорации. Право нового участника на иск против старых нарушений. Исковая давность. </w:t>
            </w:r>
          </w:p>
          <w:p w14:paraId="50728CDA" w14:textId="77777777" w:rsidR="008F35B5" w:rsidRPr="00D61145" w:rsidRDefault="008F35B5" w:rsidP="008F35B5">
            <w:pPr>
              <w:pStyle w:val="a3"/>
              <w:numPr>
                <w:ilvl w:val="0"/>
                <w:numId w:val="3"/>
              </w:numPr>
              <w:shd w:val="clear" w:color="auto" w:fill="FFFFFF"/>
              <w:spacing w:before="60" w:after="6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Коллективные иски - как участникам собраться в судебных процессах по корпоративным спорам и какие последствия от неприсоединения к иску. Коллективное ведение дела.</w:t>
            </w:r>
          </w:p>
          <w:p w14:paraId="1C9E3695" w14:textId="55927364" w:rsidR="006676B6" w:rsidRPr="00D61145" w:rsidRDefault="008F35B5" w:rsidP="008F35B5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Ерохова М.А.</w:t>
            </w:r>
            <w:r w:rsidRPr="00D61145">
              <w:rPr>
                <w:rFonts w:ascii="Times New Roman" w:hAnsi="Times New Roman" w:cs="Times New Roman"/>
                <w:i/>
                <w:sz w:val="24"/>
                <w:szCs w:val="24"/>
              </w:rPr>
              <w:t> – к.ю.н., заведующая кафедрой гражданского и арбитражного процесса Московской высшей школы социальных и экономических наук, доцент Департамента дисциплин частного права Факультета права НИУ ВШЭ, LL.M, адвокат.</w:t>
            </w:r>
          </w:p>
        </w:tc>
      </w:tr>
      <w:tr w:rsidR="000135AF" w:rsidRPr="00D61145" w14:paraId="7D7C3D44" w14:textId="77777777" w:rsidTr="00D30776">
        <w:trPr>
          <w:trHeight w:val="27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</w:tcPr>
          <w:p w14:paraId="39CFFF0D" w14:textId="39984AAC" w:rsidR="000135AF" w:rsidRPr="00D61145" w:rsidRDefault="000135AF" w:rsidP="00D3077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468C1" w:rsidRPr="00D6114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 xml:space="preserve"> – 10.</w:t>
            </w:r>
            <w:r w:rsidR="008F35B5" w:rsidRPr="00D611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7B786478" w14:textId="77777777" w:rsidR="000135AF" w:rsidRPr="00D61145" w:rsidRDefault="000135AF" w:rsidP="00D30776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1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14:paraId="54B34C20" w14:textId="77777777" w:rsidR="000135AF" w:rsidRPr="00D61145" w:rsidRDefault="000135AF" w:rsidP="00D30776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1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  <w:tr w:rsidR="000135AF" w:rsidRPr="00D61145" w14:paraId="2D28AF50" w14:textId="77777777" w:rsidTr="00D30776"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</w:tcPr>
          <w:p w14:paraId="22474B26" w14:textId="49B7636B" w:rsidR="000135AF" w:rsidRPr="00D61145" w:rsidRDefault="000135AF" w:rsidP="00D3077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8F35B5" w:rsidRPr="00D611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468C1" w:rsidRPr="00D611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– 10.</w:t>
            </w:r>
            <w:r w:rsidR="00B468C1" w:rsidRPr="00D611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63" w:type="dxa"/>
            <w:shd w:val="clear" w:color="auto" w:fill="D9D9D9"/>
          </w:tcPr>
          <w:p w14:paraId="241AA495" w14:textId="77777777" w:rsidR="000135AF" w:rsidRPr="00D61145" w:rsidRDefault="000135AF" w:rsidP="00D3077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0135AF" w:rsidRPr="00D61145" w14:paraId="61109314" w14:textId="77777777" w:rsidTr="00D30776">
        <w:tc>
          <w:tcPr>
            <w:tcW w:w="1560" w:type="dxa"/>
            <w:shd w:val="clear" w:color="auto" w:fill="D9D9D9"/>
          </w:tcPr>
          <w:p w14:paraId="0CDA58F9" w14:textId="5D23CF03" w:rsidR="000135AF" w:rsidRPr="00D61145" w:rsidRDefault="000135AF" w:rsidP="00D30776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B468C1" w:rsidRPr="00D611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 xml:space="preserve"> – 11.</w:t>
            </w:r>
            <w:r w:rsidR="0090362B" w:rsidRPr="00D611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363" w:type="dxa"/>
          </w:tcPr>
          <w:p w14:paraId="35B25F6F" w14:textId="77777777" w:rsidR="00B468C1" w:rsidRPr="00D61145" w:rsidRDefault="008F35B5" w:rsidP="00B468C1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1145">
              <w:t xml:space="preserve"> </w:t>
            </w:r>
            <w:r w:rsidR="00B468C1" w:rsidRPr="00D611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Анализ постановления Пленума ВС РФ от 26.06.2018 № 27 как развитие и закрепление идей Федерального закона № 343-ФЗ от 03.07.2016.</w:t>
            </w:r>
          </w:p>
          <w:p w14:paraId="1703E817" w14:textId="77777777" w:rsidR="00B468C1" w:rsidRPr="00D61145" w:rsidRDefault="00B468C1" w:rsidP="00B468C1">
            <w:pPr>
              <w:numPr>
                <w:ilvl w:val="0"/>
                <w:numId w:val="4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Приоритет норм ГК РФ в делах об оспаривании крупных сделок  и сделок с заинтересованностью. </w:t>
            </w:r>
          </w:p>
          <w:p w14:paraId="0BEB67C4" w14:textId="77777777" w:rsidR="00B468C1" w:rsidRPr="00D61145" w:rsidRDefault="00B468C1" w:rsidP="00B468C1">
            <w:pPr>
              <w:numPr>
                <w:ilvl w:val="0"/>
                <w:numId w:val="4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Изменение в позиции в правилах исчисления исковой давности для оспаривания сделок.</w:t>
            </w:r>
          </w:p>
          <w:p w14:paraId="60F88086" w14:textId="77777777" w:rsidR="00B468C1" w:rsidRPr="00D61145" w:rsidRDefault="00B468C1" w:rsidP="00B468C1">
            <w:pPr>
              <w:numPr>
                <w:ilvl w:val="0"/>
                <w:numId w:val="4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Разъяснения в части понятия крупных сделок (новая концепция крупных сделок: устранение критерия убыточности как обязательного условия для признания крупных сделок недействительными, новое понятие обычной хозяйственной деятельности).</w:t>
            </w:r>
          </w:p>
          <w:p w14:paraId="386788F8" w14:textId="77777777" w:rsidR="00B468C1" w:rsidRPr="00D61145" w:rsidRDefault="00B468C1" w:rsidP="00B468C1">
            <w:pPr>
              <w:numPr>
                <w:ilvl w:val="0"/>
                <w:numId w:val="4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Новый стандарт осмотрительности при совершении сделок: защита добросовестных третьих лиц.</w:t>
            </w:r>
          </w:p>
          <w:p w14:paraId="76FE6855" w14:textId="77777777" w:rsidR="00B468C1" w:rsidRPr="00D61145" w:rsidRDefault="00B468C1" w:rsidP="00B468C1">
            <w:pPr>
              <w:numPr>
                <w:ilvl w:val="0"/>
                <w:numId w:val="4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Оспаривание трудовых договоров.</w:t>
            </w:r>
          </w:p>
          <w:p w14:paraId="18F587B5" w14:textId="77777777" w:rsidR="00B468C1" w:rsidRPr="00D61145" w:rsidRDefault="00B468C1" w:rsidP="00B468C1">
            <w:pPr>
              <w:numPr>
                <w:ilvl w:val="0"/>
                <w:numId w:val="4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Процедурные вопросы одобрения крупных сделок и сделок с заинтересованностью.</w:t>
            </w:r>
          </w:p>
          <w:p w14:paraId="1E63E3ED" w14:textId="77777777" w:rsidR="00B468C1" w:rsidRPr="00D61145" w:rsidRDefault="00B468C1" w:rsidP="00B468C1">
            <w:pPr>
              <w:numPr>
                <w:ilvl w:val="0"/>
                <w:numId w:val="4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Уточнения в части оспаривания крупных сделок и сделок с заинтересованностью.</w:t>
            </w:r>
          </w:p>
          <w:p w14:paraId="7DA293E4" w14:textId="792BC546" w:rsidR="000135AF" w:rsidRPr="00D61145" w:rsidRDefault="00B468C1" w:rsidP="00B468C1">
            <w:pPr>
              <w:pStyle w:val="228bf8a64b8551e1msonormal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D61145">
              <w:rPr>
                <w:rFonts w:ascii="Futura PT Heavy" w:hAnsi="Futura PT Heavy"/>
                <w:b/>
                <w:bCs/>
                <w:i/>
                <w:iCs/>
              </w:rPr>
              <w:t>Кузнецов А.А.</w:t>
            </w:r>
            <w:r w:rsidRPr="00D61145">
              <w:rPr>
                <w:rFonts w:ascii="Futura PT Heavy" w:hAnsi="Futura PT Heavy" w:hint="eastAsia"/>
                <w:color w:val="000000"/>
              </w:rPr>
              <w:t> </w:t>
            </w:r>
            <w:r w:rsidRPr="00D61145">
              <w:rPr>
                <w:rFonts w:ascii="Futura PT Heavy" w:hAnsi="Futura PT Heavy"/>
                <w:color w:val="000000"/>
              </w:rPr>
              <w:t xml:space="preserve">– </w:t>
            </w:r>
            <w:r w:rsidRPr="00D61145">
              <w:rPr>
                <w:rFonts w:ascii="Futura PT Heavy" w:hAnsi="Futura PT Heavy"/>
                <w:i/>
                <w:iCs/>
              </w:rPr>
              <w:t>к.ю.н., доцент ВШЭ, руководитель группы корпоративных споров Пепеляев групп.</w:t>
            </w:r>
          </w:p>
        </w:tc>
      </w:tr>
      <w:tr w:rsidR="000135AF" w:rsidRPr="00D61145" w14:paraId="6EB4D6AC" w14:textId="77777777" w:rsidTr="00D30776">
        <w:trPr>
          <w:trHeight w:val="27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</w:tcPr>
          <w:p w14:paraId="53E74CD7" w14:textId="45D40555" w:rsidR="000135AF" w:rsidRPr="00D61145" w:rsidRDefault="000135AF" w:rsidP="00D3077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  <w:r w:rsidR="0090362B" w:rsidRPr="00D6114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90362B" w:rsidRPr="00D6114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B468C1" w:rsidRPr="00D6114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6B7BC77E" w14:textId="77777777" w:rsidR="000135AF" w:rsidRPr="00D61145" w:rsidRDefault="000135AF" w:rsidP="00D30776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1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14:paraId="06A1227D" w14:textId="77777777" w:rsidR="000135AF" w:rsidRPr="00D61145" w:rsidRDefault="000135AF" w:rsidP="00D30776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1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  <w:tr w:rsidR="000135AF" w:rsidRPr="00D61145" w14:paraId="529EE515" w14:textId="77777777" w:rsidTr="00D30776"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</w:tcPr>
          <w:p w14:paraId="2A9C6658" w14:textId="237AB7C4" w:rsidR="000135AF" w:rsidRPr="00D61145" w:rsidRDefault="000135AF" w:rsidP="00D3077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68C1" w:rsidRPr="00D61145">
              <w:rPr>
                <w:rFonts w:ascii="Times New Roman" w:hAnsi="Times New Roman" w:cs="Times New Roman"/>
                <w:sz w:val="24"/>
                <w:szCs w:val="24"/>
              </w:rPr>
              <w:t>1.50</w:t>
            </w: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B468C1" w:rsidRPr="00D61145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8363" w:type="dxa"/>
            <w:shd w:val="clear" w:color="auto" w:fill="D9D9D9"/>
          </w:tcPr>
          <w:p w14:paraId="4D0EFA23" w14:textId="77777777" w:rsidR="000135AF" w:rsidRPr="00D61145" w:rsidRDefault="000135AF" w:rsidP="00D3077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0135AF" w:rsidRPr="00D61145" w14:paraId="7CBFF3B6" w14:textId="77777777" w:rsidTr="00D30776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C744B3" w14:textId="7570D219" w:rsidR="000135AF" w:rsidRPr="00D61145" w:rsidRDefault="000135AF" w:rsidP="00D3077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B468C1" w:rsidRPr="00D6114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 xml:space="preserve"> – 13.</w:t>
            </w:r>
            <w:r w:rsidR="00B468C1" w:rsidRPr="00D611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5A59" w14:textId="77777777" w:rsidR="000135AF" w:rsidRPr="00D61145" w:rsidRDefault="000135AF" w:rsidP="00D30776">
            <w:pPr>
              <w:shd w:val="clear" w:color="auto" w:fill="FFFFFF"/>
              <w:spacing w:after="6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D611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Раскрытие информации, в том числе инсайдерской: новые правила в 2021г.</w:t>
            </w:r>
          </w:p>
          <w:p w14:paraId="24CDE193" w14:textId="77777777" w:rsidR="000135AF" w:rsidRPr="00D61145" w:rsidRDefault="000135AF" w:rsidP="000135AF">
            <w:pPr>
              <w:numPr>
                <w:ilvl w:val="0"/>
                <w:numId w:val="6"/>
              </w:numPr>
              <w:shd w:val="clear" w:color="auto" w:fill="FFFFFF"/>
              <w:spacing w:before="60" w:after="6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порядок раскрытия информации эмитентами ценных бумаг с 01 октября 2021г:</w:t>
            </w:r>
          </w:p>
          <w:p w14:paraId="095384B2" w14:textId="77777777" w:rsidR="000135AF" w:rsidRPr="00D61145" w:rsidRDefault="000135AF" w:rsidP="00D30776">
            <w:pPr>
              <w:shd w:val="clear" w:color="auto" w:fill="FFFFFF"/>
              <w:spacing w:after="6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Изменение общих требований к раскрытию информации;</w:t>
            </w:r>
          </w:p>
          <w:p w14:paraId="64164E4B" w14:textId="77777777" w:rsidR="000135AF" w:rsidRPr="00D61145" w:rsidRDefault="000135AF" w:rsidP="00D30776">
            <w:pPr>
              <w:shd w:val="clear" w:color="auto" w:fill="FFFFFF"/>
              <w:spacing w:after="6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Общие принципы реформирования требований к отчёту эмитента;      </w:t>
            </w:r>
          </w:p>
          <w:p w14:paraId="46C684D6" w14:textId="77777777" w:rsidR="000135AF" w:rsidRPr="00D61145" w:rsidRDefault="000135AF" w:rsidP="00D30776">
            <w:pPr>
              <w:shd w:val="clear" w:color="auto" w:fill="FFFFFF"/>
              <w:spacing w:after="6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раскрытие оперативной информации;</w:t>
            </w:r>
          </w:p>
          <w:p w14:paraId="48E2EDAB" w14:textId="77777777" w:rsidR="000135AF" w:rsidRPr="00D61145" w:rsidRDefault="000135AF" w:rsidP="00D30776">
            <w:pPr>
              <w:shd w:val="clear" w:color="auto" w:fill="FFFFFF"/>
              <w:spacing w:after="6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раскрытие информации о сделках;</w:t>
            </w:r>
          </w:p>
          <w:p w14:paraId="44C4907D" w14:textId="77777777" w:rsidR="000135AF" w:rsidRPr="00D61145" w:rsidRDefault="000135AF" w:rsidP="00D30776">
            <w:pPr>
              <w:shd w:val="clear" w:color="auto" w:fill="FFFFFF"/>
              <w:spacing w:after="6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D6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раскрытие информации об аффилированных лицах</w:t>
            </w:r>
          </w:p>
          <w:p w14:paraId="43E7DD4F" w14:textId="77777777" w:rsidR="000135AF" w:rsidRPr="00D61145" w:rsidRDefault="000135AF" w:rsidP="000135AF">
            <w:pPr>
              <w:numPr>
                <w:ilvl w:val="0"/>
                <w:numId w:val="7"/>
              </w:numPr>
              <w:shd w:val="clear" w:color="auto" w:fill="FFFFFF"/>
              <w:spacing w:before="60" w:after="6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D61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требования к раскрытию инсайдерской информации</w:t>
            </w:r>
          </w:p>
          <w:p w14:paraId="3121E7A2" w14:textId="77777777" w:rsidR="000135AF" w:rsidRPr="00D61145" w:rsidRDefault="000135AF" w:rsidP="00D3077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Оленьков Д.Н. – </w:t>
            </w:r>
            <w:r w:rsidRPr="00D61145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 Центра раскрытия корпоративной информации Интерфакс, член Совета директоров ПАРТАД, ведущий эксперт в области раскрытия информации, участник разработки новой редакции Положения о раскрытии информации.</w:t>
            </w:r>
          </w:p>
        </w:tc>
      </w:tr>
      <w:tr w:rsidR="000135AF" w:rsidRPr="00D61145" w14:paraId="37F48EC7" w14:textId="77777777" w:rsidTr="00D30776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F5805B" w14:textId="14155CA7" w:rsidR="000135AF" w:rsidRPr="00D61145" w:rsidRDefault="000135AF" w:rsidP="00D3077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B468C1" w:rsidRPr="00D611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 xml:space="preserve"> – 13.</w:t>
            </w:r>
            <w:r w:rsidR="00B468C1" w:rsidRPr="00D61145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0AFB" w14:textId="77777777" w:rsidR="000135AF" w:rsidRPr="00D61145" w:rsidRDefault="000135AF" w:rsidP="00D30776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1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14:paraId="1E943CFE" w14:textId="77777777" w:rsidR="000135AF" w:rsidRPr="00D61145" w:rsidRDefault="000135AF" w:rsidP="00D30776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1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</w:tbl>
    <w:p w14:paraId="3C162C1B" w14:textId="77777777" w:rsidR="000135AF" w:rsidRPr="00D61145" w:rsidRDefault="000135AF" w:rsidP="000135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</w:rPr>
      </w:pPr>
    </w:p>
    <w:p w14:paraId="39A6CA0C" w14:textId="77777777" w:rsidR="000135AF" w:rsidRPr="00D61145" w:rsidRDefault="000135AF" w:rsidP="000135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</w:rPr>
      </w:pPr>
    </w:p>
    <w:p w14:paraId="4EA1F7B7" w14:textId="77777777" w:rsidR="000135AF" w:rsidRPr="00D61145" w:rsidRDefault="000135AF" w:rsidP="000135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10"/>
          <w:szCs w:val="10"/>
        </w:rPr>
      </w:pPr>
    </w:p>
    <w:p w14:paraId="36A8FAA7" w14:textId="77777777" w:rsidR="000135AF" w:rsidRPr="00D61145" w:rsidRDefault="000135AF" w:rsidP="000135AF">
      <w:pPr>
        <w:pStyle w:val="3"/>
        <w:spacing w:before="60" w:beforeAutospacing="0" w:after="60" w:afterAutospacing="0"/>
        <w:jc w:val="center"/>
        <w:rPr>
          <w:sz w:val="28"/>
          <w:szCs w:val="28"/>
        </w:rPr>
      </w:pPr>
      <w:r w:rsidRPr="00D61145">
        <w:rPr>
          <w:sz w:val="28"/>
          <w:szCs w:val="28"/>
        </w:rPr>
        <w:t>Модуль 2 (07 декабря, 2021г., время мск)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363"/>
      </w:tblGrid>
      <w:tr w:rsidR="000135AF" w:rsidRPr="00D61145" w14:paraId="5F377BE7" w14:textId="77777777" w:rsidTr="00D30776">
        <w:trPr>
          <w:trHeight w:val="27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</w:tcPr>
          <w:p w14:paraId="0BA4A3F9" w14:textId="77777777" w:rsidR="000135AF" w:rsidRPr="00D61145" w:rsidRDefault="000135AF" w:rsidP="00D3077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09.00 – 11.00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46334FFD" w14:textId="77777777" w:rsidR="000135AF" w:rsidRPr="00D61145" w:rsidRDefault="000135AF" w:rsidP="00D3077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11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Моделирование корпоративного договора по российскому праву. </w:t>
            </w:r>
          </w:p>
          <w:p w14:paraId="39907028" w14:textId="77777777" w:rsidR="000135AF" w:rsidRPr="00D61145" w:rsidRDefault="000135AF" w:rsidP="000135AF">
            <w:pPr>
              <w:pStyle w:val="a3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Корпоративное соглашение. Цели и логика моделирования.</w:t>
            </w:r>
          </w:p>
          <w:p w14:paraId="752B80CD" w14:textId="77777777" w:rsidR="000135AF" w:rsidRPr="00D61145" w:rsidRDefault="000135AF" w:rsidP="000135AF">
            <w:pPr>
              <w:pStyle w:val="a3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Модель 1. Креативно подражаем Англии: «Спекулятивное соглашение».</w:t>
            </w:r>
          </w:p>
          <w:p w14:paraId="20F9233F" w14:textId="77777777" w:rsidR="000135AF" w:rsidRPr="00D61145" w:rsidRDefault="000135AF" w:rsidP="000135AF">
            <w:pPr>
              <w:pStyle w:val="a3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Модель 2. «Альянс миноритариев».</w:t>
            </w:r>
          </w:p>
          <w:p w14:paraId="10C9FB96" w14:textId="77777777" w:rsidR="000135AF" w:rsidRPr="00D61145" w:rsidRDefault="000135AF" w:rsidP="000135AF">
            <w:pPr>
              <w:pStyle w:val="a3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 xml:space="preserve">Модель 3. «Присяга на верность». </w:t>
            </w:r>
          </w:p>
          <w:p w14:paraId="2FC558D9" w14:textId="77777777" w:rsidR="000135AF" w:rsidRPr="00D61145" w:rsidRDefault="000135AF" w:rsidP="000135AF">
            <w:pPr>
              <w:pStyle w:val="a3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 xml:space="preserve">Модели 4 - 7. Паллиативные конфигурации: </w:t>
            </w:r>
          </w:p>
          <w:p w14:paraId="40EE4EE1" w14:textId="77777777" w:rsidR="000135AF" w:rsidRPr="00D61145" w:rsidRDefault="000135AF" w:rsidP="00D30776">
            <w:pPr>
              <w:pStyle w:val="a3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- «Паритетная компания»;</w:t>
            </w:r>
          </w:p>
          <w:p w14:paraId="1154E39C" w14:textId="77777777" w:rsidR="000135AF" w:rsidRPr="00D61145" w:rsidRDefault="000135AF" w:rsidP="00D30776">
            <w:pPr>
              <w:pStyle w:val="a3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- «Предпродажная подготовка»;</w:t>
            </w:r>
          </w:p>
          <w:p w14:paraId="00AC914C" w14:textId="77777777" w:rsidR="000135AF" w:rsidRPr="00D61145" w:rsidRDefault="000135AF" w:rsidP="00D30776">
            <w:pPr>
              <w:pStyle w:val="a3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- «Анти-рейдерская коалиция»;</w:t>
            </w:r>
          </w:p>
          <w:p w14:paraId="774EB7DE" w14:textId="77777777" w:rsidR="000135AF" w:rsidRPr="00D61145" w:rsidRDefault="000135AF" w:rsidP="00D30776">
            <w:pPr>
              <w:pStyle w:val="a3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- КД как способ урегулирования корпоративного конфликта.</w:t>
            </w:r>
          </w:p>
          <w:p w14:paraId="21F0C6BF" w14:textId="77777777" w:rsidR="000135AF" w:rsidRPr="00D61145" w:rsidRDefault="000135AF" w:rsidP="000135AF">
            <w:pPr>
              <w:pStyle w:val="a3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Модель 8. Практика Роснано: КД как способ «дисциплирования» мажоритарием минора - носителя бизнес-идеи.</w:t>
            </w:r>
          </w:p>
          <w:p w14:paraId="2D055F96" w14:textId="77777777" w:rsidR="000135AF" w:rsidRPr="00D61145" w:rsidRDefault="000135AF" w:rsidP="000135AF">
            <w:pPr>
              <w:pStyle w:val="a3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Модель 9. КД как «и</w:t>
            </w:r>
            <w:r w:rsidRPr="00D611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нструмент радикальной коррективы распределительных отношений между участниками».</w:t>
            </w:r>
          </w:p>
          <w:p w14:paraId="4230BAEF" w14:textId="77777777" w:rsidR="000135AF" w:rsidRPr="00D61145" w:rsidRDefault="000135AF" w:rsidP="000135AF">
            <w:pPr>
              <w:pStyle w:val="a3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Модель 10. Корпоративный договор с участием хозяйственного общества»: все-таки можно?</w:t>
            </w:r>
          </w:p>
          <w:p w14:paraId="62803A90" w14:textId="77777777" w:rsidR="000135AF" w:rsidRPr="00D61145" w:rsidRDefault="000135AF" w:rsidP="000135AF">
            <w:pPr>
              <w:pStyle w:val="a3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Модель 11. Сложный конфигурации КД, соответствующие классу сделок «инвесторы продолжают активно помогать текущему бизнесу своей компании».</w:t>
            </w:r>
          </w:p>
          <w:p w14:paraId="6C539B0C" w14:textId="77777777" w:rsidR="000135AF" w:rsidRPr="00D61145" w:rsidRDefault="000135AF" w:rsidP="000135AF">
            <w:pPr>
              <w:pStyle w:val="a3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Модель 12. КД как комбинация сделки поглощения с условиями погашения задолженности целевой компании новым инвестором, правом прежних участников выкупить доли в случае расчета по долгам компании, а также возможностью нового инвестора продать активы компании при отсутствии указанного расчета. </w:t>
            </w:r>
          </w:p>
          <w:p w14:paraId="5E701B69" w14:textId="77777777" w:rsidR="000135AF" w:rsidRPr="00D61145" w:rsidRDefault="000135AF" w:rsidP="000135AF">
            <w:pPr>
              <w:pStyle w:val="a3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Модель 13. КД как план разделения компании в условиях жесткого корпоративного конфликта.</w:t>
            </w:r>
          </w:p>
          <w:p w14:paraId="0DD87552" w14:textId="77777777" w:rsidR="000135AF" w:rsidRPr="00D61145" w:rsidRDefault="000135AF" w:rsidP="000135AF">
            <w:pPr>
              <w:pStyle w:val="a3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Модель 14. КД как альтернатива нормы устава ООО о необходимости получения согласия здравствующих участников на вступление наследников в права участника.</w:t>
            </w:r>
          </w:p>
          <w:p w14:paraId="44198D07" w14:textId="77777777" w:rsidR="000135AF" w:rsidRPr="00D61145" w:rsidRDefault="000135AF" w:rsidP="000135AF">
            <w:pPr>
              <w:pStyle w:val="a3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Модель 15. Альянс титульного мажоритария и миноритария, которому передается корпоративный контроль через доминирующее членство в СД эмитента (институт «личной унии» как форма корпоративного контроля).</w:t>
            </w:r>
          </w:p>
          <w:p w14:paraId="23440EE6" w14:textId="77777777" w:rsidR="000135AF" w:rsidRPr="00D61145" w:rsidRDefault="000135AF" w:rsidP="000135AF">
            <w:pPr>
              <w:pStyle w:val="a3"/>
              <w:numPr>
                <w:ilvl w:val="0"/>
                <w:numId w:val="5"/>
              </w:numPr>
              <w:spacing w:before="60" w:after="6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Проблемные вопросы осуществления института «квазикорпоративного» договора.</w:t>
            </w:r>
          </w:p>
          <w:p w14:paraId="04FC60BB" w14:textId="77777777" w:rsidR="000135AF" w:rsidRPr="00D61145" w:rsidRDefault="000135AF" w:rsidP="00D30776">
            <w:p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Осипенко О.В. – </w:t>
            </w:r>
            <w:r w:rsidRPr="00D611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д.э.н., профессор, генеральный директор консалтинговой компании «Ринкон-гамма», эксперт по вопросам совершенствования корпоративного управления, формирования и реструктурирования холдингов, корпоративного контроля, а также защиты компаний от недружественного поглощения и корпоративного шантажа (28-летний опыт консалтинга); </w:t>
            </w:r>
          </w:p>
          <w:p w14:paraId="61178ADF" w14:textId="77777777" w:rsidR="000135AF" w:rsidRPr="00D61145" w:rsidRDefault="000135AF" w:rsidP="00D30776">
            <w:pPr>
              <w:tabs>
                <w:tab w:val="left" w:pos="1816"/>
              </w:tabs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145">
              <w:rPr>
                <w:rFonts w:ascii="Times New Roman" w:hAnsi="Times New Roman" w:cs="Times New Roman"/>
                <w:i/>
                <w:sz w:val="24"/>
                <w:szCs w:val="24"/>
              </w:rPr>
              <w:t>представлял Росимущество в качестве члена совета директоров и члена ревизионной комиссии акционерных обществ со 100%-ным участием Российской Федерации, в том числе, был членом совета директоров 13 АО, председателем совета директоров 3АО.</w:t>
            </w:r>
            <w:r w:rsidRPr="00D611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0135AF" w:rsidRPr="00D61145" w14:paraId="25C3231B" w14:textId="77777777" w:rsidTr="00D30776">
        <w:trPr>
          <w:trHeight w:val="274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</w:tcPr>
          <w:p w14:paraId="6E994686" w14:textId="77777777" w:rsidR="000135AF" w:rsidRPr="00D61145" w:rsidRDefault="000135AF" w:rsidP="00D3077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11.00 – 11.30</w:t>
            </w:r>
          </w:p>
        </w:tc>
        <w:tc>
          <w:tcPr>
            <w:tcW w:w="8363" w:type="dxa"/>
            <w:tcBorders>
              <w:bottom w:val="single" w:sz="4" w:space="0" w:color="auto"/>
            </w:tcBorders>
          </w:tcPr>
          <w:p w14:paraId="09337B51" w14:textId="77777777" w:rsidR="000135AF" w:rsidRPr="00D61145" w:rsidRDefault="000135AF" w:rsidP="00D30776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1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14:paraId="170E96FD" w14:textId="77777777" w:rsidR="000135AF" w:rsidRPr="00D61145" w:rsidRDefault="000135AF" w:rsidP="00D30776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611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  <w:tr w:rsidR="000135AF" w:rsidRPr="00D61145" w14:paraId="0AAF616C" w14:textId="77777777" w:rsidTr="00D30776"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</w:tcPr>
          <w:p w14:paraId="4A268951" w14:textId="77777777" w:rsidR="000135AF" w:rsidRPr="00D61145" w:rsidRDefault="000135AF" w:rsidP="00D30776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11.30 – 11.50</w:t>
            </w:r>
          </w:p>
        </w:tc>
        <w:tc>
          <w:tcPr>
            <w:tcW w:w="8363" w:type="dxa"/>
            <w:shd w:val="clear" w:color="auto" w:fill="D9D9D9"/>
          </w:tcPr>
          <w:p w14:paraId="436EBF58" w14:textId="77777777" w:rsidR="000135AF" w:rsidRPr="00D61145" w:rsidRDefault="000135AF" w:rsidP="00D3077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0135AF" w:rsidRPr="00D61145" w14:paraId="7F6A3286" w14:textId="77777777" w:rsidTr="00D30776">
        <w:trPr>
          <w:trHeight w:val="408"/>
        </w:trPr>
        <w:tc>
          <w:tcPr>
            <w:tcW w:w="1560" w:type="dxa"/>
            <w:shd w:val="clear" w:color="auto" w:fill="D9D9D9"/>
          </w:tcPr>
          <w:p w14:paraId="05392688" w14:textId="77777777" w:rsidR="000135AF" w:rsidRPr="00D61145" w:rsidRDefault="000135AF" w:rsidP="00D3077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11.50 – 12.30</w:t>
            </w:r>
          </w:p>
        </w:tc>
        <w:tc>
          <w:tcPr>
            <w:tcW w:w="8363" w:type="dxa"/>
          </w:tcPr>
          <w:p w14:paraId="7C87EF04" w14:textId="77777777" w:rsidR="006676B6" w:rsidRPr="00D61145" w:rsidRDefault="006676B6" w:rsidP="006676B6">
            <w:pPr>
              <w:pStyle w:val="228bf8a64b8551e1msonormal"/>
              <w:shd w:val="clear" w:color="auto" w:fill="FFFFFF"/>
              <w:spacing w:before="60" w:beforeAutospacing="0" w:after="60" w:afterAutospacing="0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D61145">
              <w:rPr>
                <w:b/>
                <w:sz w:val="28"/>
                <w:szCs w:val="28"/>
              </w:rPr>
              <w:t xml:space="preserve"> </w:t>
            </w:r>
            <w:r w:rsidRPr="00D61145">
              <w:rPr>
                <w:b/>
                <w:color w:val="000000"/>
                <w:sz w:val="28"/>
                <w:szCs w:val="28"/>
              </w:rPr>
              <w:t xml:space="preserve">Изменения в корпоративном законодательстве за </w:t>
            </w:r>
            <w:r w:rsidRPr="00D61145">
              <w:rPr>
                <w:b/>
                <w:sz w:val="28"/>
                <w:szCs w:val="28"/>
              </w:rPr>
              <w:t>2021</w:t>
            </w:r>
            <w:r w:rsidRPr="00D61145">
              <w:rPr>
                <w:b/>
                <w:color w:val="000000"/>
                <w:sz w:val="28"/>
                <w:szCs w:val="28"/>
              </w:rPr>
              <w:t> год и ближайшие перспективы.</w:t>
            </w:r>
          </w:p>
          <w:p w14:paraId="05E974D4" w14:textId="77777777" w:rsidR="006676B6" w:rsidRPr="00D61145" w:rsidRDefault="006676B6" w:rsidP="006676B6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60" w:after="6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Меры по изменению нормативно-правового регулирования в корпоративной сфере.</w:t>
            </w:r>
          </w:p>
          <w:p w14:paraId="68338C9B" w14:textId="77777777" w:rsidR="006676B6" w:rsidRPr="00D61145" w:rsidRDefault="006676B6" w:rsidP="006676B6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60" w:after="6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Цифровизация.</w:t>
            </w:r>
          </w:p>
          <w:p w14:paraId="1CA5FADD" w14:textId="5920E9D1" w:rsidR="006676B6" w:rsidRPr="00D61145" w:rsidRDefault="006676B6" w:rsidP="006676B6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60" w:after="6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и НПАО: обзор законодательных измене</w:t>
            </w:r>
            <w:r w:rsidR="003E35F2" w:rsidRPr="00D6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6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ий.</w:t>
            </w:r>
          </w:p>
          <w:p w14:paraId="2695C0FC" w14:textId="77777777" w:rsidR="006676B6" w:rsidRPr="00D61145" w:rsidRDefault="006676B6" w:rsidP="006676B6">
            <w:pPr>
              <w:pStyle w:val="a3"/>
              <w:numPr>
                <w:ilvl w:val="0"/>
                <w:numId w:val="2"/>
              </w:numPr>
              <w:shd w:val="clear" w:color="auto" w:fill="FFFFFF"/>
              <w:spacing w:before="60" w:after="6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 нормативно-правовых актов за </w:t>
            </w: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D6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г.:</w:t>
            </w:r>
          </w:p>
          <w:p w14:paraId="5A194F13" w14:textId="77777777" w:rsidR="006676B6" w:rsidRPr="00D61145" w:rsidRDefault="006676B6" w:rsidP="006676B6">
            <w:pPr>
              <w:pStyle w:val="a3"/>
              <w:shd w:val="clear" w:color="auto" w:fill="FFFFFF"/>
              <w:spacing w:before="60" w:after="6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установление особенностей регулирования корпоративных отношений в 2021 году, приостановление действия положений отдельных законодательных актов РФ;</w:t>
            </w:r>
          </w:p>
          <w:p w14:paraId="17FB6957" w14:textId="77777777" w:rsidR="006676B6" w:rsidRPr="00D61145" w:rsidRDefault="006676B6" w:rsidP="006676B6">
            <w:pPr>
              <w:pStyle w:val="a3"/>
              <w:shd w:val="clear" w:color="auto" w:fill="FFFFFF"/>
              <w:spacing w:before="60" w:after="6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изменения, касательно доли в уставном капитале ООО (с 21 июня 2021г.);</w:t>
            </w:r>
          </w:p>
          <w:p w14:paraId="2304F57D" w14:textId="77777777" w:rsidR="006676B6" w:rsidRPr="00D61145" w:rsidRDefault="006676B6" w:rsidP="006676B6">
            <w:pPr>
              <w:pStyle w:val="a3"/>
              <w:shd w:val="clear" w:color="auto" w:fill="FFFFFF"/>
              <w:spacing w:before="60" w:after="6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 Федеральный закон от 18.03.2020 № 50-ФЗ «О приобретении Правительством РФ у Центрального банка РФ обыкновенных акций публичного акционерного общества «Сбербанк России» и признании утратившим силу отдельных положений законодательных актов РФ» (поправки касательно возможности заочного принятия решений на общих собраниях участников хозяйственных обществ);</w:t>
            </w:r>
          </w:p>
          <w:p w14:paraId="104A8FCF" w14:textId="77777777" w:rsidR="006676B6" w:rsidRPr="00D61145" w:rsidRDefault="006676B6" w:rsidP="006676B6">
            <w:pPr>
              <w:pStyle w:val="a3"/>
              <w:shd w:val="clear" w:color="auto" w:fill="FFFFFF"/>
              <w:spacing w:before="60" w:after="60" w:line="240" w:lineRule="auto"/>
              <w:contextualSpacing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проведение общих собраний акционеров в 2021г.</w:t>
            </w:r>
          </w:p>
          <w:p w14:paraId="177BB20C" w14:textId="77777777" w:rsidR="000135AF" w:rsidRPr="00D61145" w:rsidRDefault="006676B6" w:rsidP="001D3FA9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Варварин А.В.</w:t>
            </w:r>
            <w:r w:rsidRPr="00D61145">
              <w:rPr>
                <w:rFonts w:ascii="Times New Roman" w:hAnsi="Times New Roman" w:cs="Times New Roman"/>
                <w:i/>
                <w:sz w:val="24"/>
                <w:szCs w:val="24"/>
              </w:rPr>
              <w:t> – з</w:t>
            </w:r>
            <w:r w:rsidRPr="00D6114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аслуженный юрист Российской Федерации; Статс-секретарь –  вице-президент Российского союза промышленников и предпринимателей (РСПП) по правовому регулированию и правоприменению.</w:t>
            </w:r>
          </w:p>
        </w:tc>
      </w:tr>
      <w:tr w:rsidR="000135AF" w:rsidRPr="00D61145" w14:paraId="7003FAFE" w14:textId="77777777" w:rsidTr="00D30776">
        <w:trPr>
          <w:trHeight w:val="4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21396A" w14:textId="77777777" w:rsidR="000135AF" w:rsidRPr="00D61145" w:rsidRDefault="000135AF" w:rsidP="00D3077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12.30 – 12.50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5F5E" w14:textId="77777777" w:rsidR="000135AF" w:rsidRPr="00D61145" w:rsidRDefault="000135AF" w:rsidP="00D30776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1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14:paraId="45EB540B" w14:textId="77777777" w:rsidR="000135AF" w:rsidRPr="00D61145" w:rsidRDefault="000135AF" w:rsidP="00D30776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11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</w:tbl>
    <w:p w14:paraId="63C0C9AC" w14:textId="77777777" w:rsidR="000135AF" w:rsidRPr="00D61145" w:rsidRDefault="000135AF" w:rsidP="000135AF">
      <w:pPr>
        <w:pStyle w:val="3"/>
        <w:spacing w:before="0" w:beforeAutospacing="0" w:after="0" w:afterAutospacing="0" w:line="308" w:lineRule="atLeast"/>
        <w:jc w:val="center"/>
        <w:rPr>
          <w:sz w:val="32"/>
          <w:szCs w:val="32"/>
        </w:rPr>
      </w:pPr>
    </w:p>
    <w:p w14:paraId="7605BECC" w14:textId="77777777" w:rsidR="000135AF" w:rsidRPr="00D61145" w:rsidRDefault="000135AF" w:rsidP="000135AF">
      <w:pPr>
        <w:pStyle w:val="3"/>
        <w:spacing w:before="0" w:beforeAutospacing="0" w:after="0" w:afterAutospacing="0" w:line="308" w:lineRule="atLeast"/>
        <w:jc w:val="center"/>
        <w:rPr>
          <w:sz w:val="28"/>
          <w:szCs w:val="28"/>
        </w:rPr>
      </w:pPr>
    </w:p>
    <w:p w14:paraId="557586DA" w14:textId="77777777" w:rsidR="000135AF" w:rsidRPr="00D61145" w:rsidRDefault="000135AF" w:rsidP="000135AF">
      <w:pPr>
        <w:pStyle w:val="3"/>
        <w:spacing w:before="60" w:beforeAutospacing="0" w:after="60" w:afterAutospacing="0"/>
        <w:jc w:val="center"/>
        <w:rPr>
          <w:sz w:val="28"/>
          <w:szCs w:val="28"/>
        </w:rPr>
      </w:pPr>
      <w:r w:rsidRPr="00D61145">
        <w:rPr>
          <w:sz w:val="28"/>
          <w:szCs w:val="28"/>
        </w:rPr>
        <w:t>Модуль 3 (08 декабря, 2021г., время мск)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8363"/>
      </w:tblGrid>
      <w:tr w:rsidR="000135AF" w:rsidRPr="00D61145" w14:paraId="4DEC8634" w14:textId="77777777" w:rsidTr="00D30776">
        <w:trPr>
          <w:trHeight w:val="408"/>
        </w:trPr>
        <w:tc>
          <w:tcPr>
            <w:tcW w:w="1560" w:type="dxa"/>
            <w:shd w:val="clear" w:color="auto" w:fill="D9D9D9"/>
          </w:tcPr>
          <w:p w14:paraId="18C34505" w14:textId="3844C26B" w:rsidR="000135AF" w:rsidRPr="00D61145" w:rsidRDefault="0093307E" w:rsidP="00B07C4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12.40</w:t>
            </w:r>
            <w:r w:rsidR="000135AF" w:rsidRPr="00D61145">
              <w:rPr>
                <w:rFonts w:ascii="Times New Roman" w:hAnsi="Times New Roman" w:cs="Times New Roman"/>
                <w:sz w:val="24"/>
                <w:szCs w:val="24"/>
              </w:rPr>
              <w:t xml:space="preserve"> – 1</w:t>
            </w: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8363" w:type="dxa"/>
          </w:tcPr>
          <w:p w14:paraId="07685107" w14:textId="77777777" w:rsidR="00A35468" w:rsidRPr="00D61145" w:rsidRDefault="00A35468" w:rsidP="00A35468">
            <w:pPr>
              <w:pStyle w:val="228bf8a64b8551e1msonormal"/>
              <w:shd w:val="clear" w:color="auto" w:fill="FFFFFF"/>
              <w:spacing w:before="60" w:beforeAutospacing="0" w:after="6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61145">
              <w:t xml:space="preserve"> </w:t>
            </w:r>
            <w:r w:rsidRPr="00D61145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D61145">
              <w:rPr>
                <w:b/>
                <w:sz w:val="28"/>
                <w:szCs w:val="28"/>
              </w:rPr>
              <w:t>Корпоративные споры 2021.</w:t>
            </w:r>
          </w:p>
          <w:p w14:paraId="47F93E41" w14:textId="77777777" w:rsidR="00A35468" w:rsidRPr="00D61145" w:rsidRDefault="00A35468" w:rsidP="00A35468">
            <w:pPr>
              <w:pStyle w:val="a3"/>
              <w:numPr>
                <w:ilvl w:val="0"/>
                <w:numId w:val="1"/>
              </w:numPr>
              <w:spacing w:before="60" w:after="6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Практические аспекты ведения корпоративных споров: типичные ошибки, рекомендации.</w:t>
            </w:r>
          </w:p>
          <w:p w14:paraId="3FD60CBE" w14:textId="77777777" w:rsidR="00A35468" w:rsidRPr="00D61145" w:rsidRDefault="00A35468" w:rsidP="00A35468">
            <w:pPr>
              <w:pStyle w:val="a3"/>
              <w:numPr>
                <w:ilvl w:val="0"/>
                <w:numId w:val="1"/>
              </w:numPr>
              <w:spacing w:before="60" w:after="6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Интересные подходы, связанные с оспариванием решений органов управления в АО и ООО (участников и советов директоров).</w:t>
            </w:r>
          </w:p>
          <w:p w14:paraId="11B3B9A8" w14:textId="77777777" w:rsidR="00A35468" w:rsidRPr="00D61145" w:rsidRDefault="00A35468" w:rsidP="00A35468">
            <w:pPr>
              <w:pStyle w:val="a3"/>
              <w:numPr>
                <w:ilvl w:val="0"/>
                <w:numId w:val="1"/>
              </w:numPr>
              <w:spacing w:before="60" w:after="6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Споры о доступе акционеров к информации.</w:t>
            </w:r>
          </w:p>
          <w:p w14:paraId="36E61356" w14:textId="77777777" w:rsidR="00A35468" w:rsidRPr="00D61145" w:rsidRDefault="00A35468" w:rsidP="00A35468">
            <w:pPr>
              <w:pStyle w:val="a3"/>
              <w:numPr>
                <w:ilvl w:val="0"/>
                <w:numId w:val="1"/>
              </w:numPr>
              <w:spacing w:before="60" w:after="6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 xml:space="preserve">Вопросы снятия «корпоративной вуали» в судебной практике. </w:t>
            </w:r>
          </w:p>
          <w:p w14:paraId="338091A6" w14:textId="77777777" w:rsidR="00A35468" w:rsidRPr="00D61145" w:rsidRDefault="00A35468" w:rsidP="00A35468">
            <w:pPr>
              <w:pStyle w:val="a3"/>
              <w:numPr>
                <w:ilvl w:val="0"/>
                <w:numId w:val="1"/>
              </w:numPr>
              <w:spacing w:before="60" w:after="6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 xml:space="preserve">Солидарная ответственность в силу совершения сделки в результате обязательного указания или согласия основного общества. </w:t>
            </w:r>
          </w:p>
          <w:p w14:paraId="66606B1D" w14:textId="77777777" w:rsidR="00A35468" w:rsidRPr="00D61145" w:rsidRDefault="00A35468" w:rsidP="00A35468">
            <w:pPr>
              <w:pStyle w:val="a3"/>
              <w:numPr>
                <w:ilvl w:val="0"/>
                <w:numId w:val="1"/>
              </w:numPr>
              <w:spacing w:before="60" w:after="6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Привлечение основного общества к ответственности в рамках законодательства о банкротстве.</w:t>
            </w:r>
          </w:p>
          <w:p w14:paraId="1BFA2143" w14:textId="77777777" w:rsidR="00A35468" w:rsidRPr="00D61145" w:rsidRDefault="00A35468" w:rsidP="00A35468">
            <w:pPr>
              <w:pStyle w:val="a3"/>
              <w:numPr>
                <w:ilvl w:val="0"/>
                <w:numId w:val="1"/>
              </w:numPr>
              <w:spacing w:before="60" w:after="6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Иски об исключении участников ООО и акционеров из состава совладельцев.</w:t>
            </w:r>
          </w:p>
          <w:p w14:paraId="65DAC621" w14:textId="77777777" w:rsidR="00A35468" w:rsidRPr="00D61145" w:rsidRDefault="00A35468" w:rsidP="00A35468">
            <w:pPr>
              <w:pStyle w:val="a3"/>
              <w:numPr>
                <w:ilvl w:val="0"/>
                <w:numId w:val="1"/>
              </w:numPr>
              <w:spacing w:before="60" w:after="6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Иски о понуждении проведения ВОСА.</w:t>
            </w:r>
          </w:p>
          <w:p w14:paraId="14EFC213" w14:textId="77777777" w:rsidR="00A35468" w:rsidRPr="00D61145" w:rsidRDefault="00A35468" w:rsidP="00A35468">
            <w:pPr>
              <w:pStyle w:val="a3"/>
              <w:numPr>
                <w:ilvl w:val="0"/>
                <w:numId w:val="1"/>
              </w:numPr>
              <w:spacing w:before="60" w:after="6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Проблема исковой давности.</w:t>
            </w:r>
          </w:p>
          <w:p w14:paraId="4CF4FD76" w14:textId="77777777" w:rsidR="00A35468" w:rsidRPr="00D61145" w:rsidRDefault="00A35468" w:rsidP="00A35468">
            <w:pPr>
              <w:pStyle w:val="a3"/>
              <w:numPr>
                <w:ilvl w:val="0"/>
                <w:numId w:val="1"/>
              </w:numPr>
              <w:spacing w:before="60" w:after="60" w:line="240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Некоторые процессуальные особенности рассмотрения корпоративных споров.</w:t>
            </w:r>
          </w:p>
          <w:p w14:paraId="3134B410" w14:textId="6DF91C8C" w:rsidR="00573F0D" w:rsidRPr="00D61145" w:rsidRDefault="00A35468" w:rsidP="003A04F9">
            <w:pPr>
              <w:pStyle w:val="3"/>
              <w:shd w:val="clear" w:color="auto" w:fill="FFFFFF"/>
              <w:spacing w:before="0" w:beforeAutospacing="0" w:after="0" w:afterAutospacing="0" w:line="308" w:lineRule="atLeast"/>
              <w:jc w:val="both"/>
              <w:rPr>
                <w:b w:val="0"/>
                <w:bCs w:val="0"/>
                <w:i/>
                <w:iCs/>
                <w:sz w:val="24"/>
                <w:szCs w:val="24"/>
              </w:rPr>
            </w:pPr>
            <w:r w:rsidRPr="00D61145">
              <w:rPr>
                <w:i/>
                <w:iCs/>
                <w:sz w:val="24"/>
                <w:szCs w:val="24"/>
              </w:rPr>
              <w:t>Авакян Е.Г.</w:t>
            </w:r>
            <w:r w:rsidRPr="00D61145">
              <w:rPr>
                <w:rStyle w:val="apple-converted-space"/>
                <w:i/>
                <w:iCs/>
                <w:sz w:val="24"/>
                <w:szCs w:val="24"/>
              </w:rPr>
              <w:t> </w:t>
            </w:r>
            <w:r w:rsidRPr="00D61145">
              <w:rPr>
                <w:b w:val="0"/>
                <w:bCs w:val="0"/>
                <w:i/>
                <w:iCs/>
                <w:sz w:val="24"/>
                <w:szCs w:val="24"/>
              </w:rPr>
              <w:t>– </w:t>
            </w:r>
            <w:r w:rsidR="00573F0D" w:rsidRPr="00D61145">
              <w:rPr>
                <w:b w:val="0"/>
                <w:bCs w:val="0"/>
                <w:i/>
                <w:iCs/>
                <w:sz w:val="24"/>
                <w:szCs w:val="24"/>
              </w:rPr>
              <w:t>В</w:t>
            </w:r>
            <w:r w:rsidR="00573F0D" w:rsidRPr="00573F0D">
              <w:rPr>
                <w:b w:val="0"/>
                <w:bCs w:val="0"/>
                <w:i/>
                <w:iCs/>
                <w:sz w:val="24"/>
                <w:szCs w:val="24"/>
              </w:rPr>
              <w:t>ице-Президент Федеральной Палаты Адвокатов,</w:t>
            </w:r>
            <w:r w:rsidR="00573F0D" w:rsidRPr="00D61145">
              <w:rPr>
                <w:b w:val="0"/>
                <w:bCs w:val="0"/>
                <w:i/>
                <w:iCs/>
                <w:sz w:val="24"/>
                <w:szCs w:val="24"/>
              </w:rPr>
              <w:t xml:space="preserve"> </w:t>
            </w:r>
            <w:r w:rsidR="00573F0D" w:rsidRPr="00573F0D">
              <w:rPr>
                <w:b w:val="0"/>
                <w:bCs w:val="0"/>
                <w:i/>
                <w:iCs/>
                <w:sz w:val="24"/>
                <w:szCs w:val="24"/>
              </w:rPr>
              <w:t xml:space="preserve">Советник Адвокатского бюро </w:t>
            </w:r>
            <w:r w:rsidR="00573F0D" w:rsidRPr="00D61145">
              <w:rPr>
                <w:b w:val="0"/>
                <w:bCs w:val="0"/>
                <w:i/>
                <w:iCs/>
                <w:sz w:val="24"/>
                <w:szCs w:val="24"/>
              </w:rPr>
              <w:t>«</w:t>
            </w:r>
            <w:r w:rsidR="00573F0D" w:rsidRPr="00573F0D">
              <w:rPr>
                <w:b w:val="0"/>
                <w:bCs w:val="0"/>
                <w:i/>
                <w:iCs/>
                <w:sz w:val="24"/>
                <w:szCs w:val="24"/>
              </w:rPr>
              <w:t>Егоров, Пугинский, Афанасьев и Партнёры»</w:t>
            </w:r>
            <w:r w:rsidR="00573F0D" w:rsidRPr="00D61145">
              <w:rPr>
                <w:b w:val="0"/>
                <w:bCs w:val="0"/>
                <w:i/>
                <w:iCs/>
                <w:sz w:val="24"/>
                <w:szCs w:val="24"/>
              </w:rPr>
              <w:t>, действительный государственный советник юстиции 2 класса.</w:t>
            </w:r>
          </w:p>
        </w:tc>
      </w:tr>
      <w:tr w:rsidR="000135AF" w:rsidRPr="00D61145" w14:paraId="37D37B06" w14:textId="77777777" w:rsidTr="00D30776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5E5622B" w14:textId="369C9ACC" w:rsidR="000135AF" w:rsidRPr="00D61145" w:rsidRDefault="0093307E" w:rsidP="00D3077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13.20</w:t>
            </w:r>
            <w:r w:rsidR="000135AF" w:rsidRPr="00D61145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3.40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3C6F7" w14:textId="77777777" w:rsidR="000135AF" w:rsidRPr="00D61145" w:rsidRDefault="000135AF" w:rsidP="00D30776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1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14:paraId="6224C62C" w14:textId="77777777" w:rsidR="000135AF" w:rsidRPr="00D61145" w:rsidRDefault="000135AF" w:rsidP="00D30776">
            <w:pPr>
              <w:spacing w:before="60" w:after="6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11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  <w:tr w:rsidR="000135AF" w:rsidRPr="00D61145" w14:paraId="1C49AC54" w14:textId="77777777" w:rsidTr="00D30776"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</w:tcPr>
          <w:p w14:paraId="47236461" w14:textId="44764DFA" w:rsidR="000135AF" w:rsidRPr="00D61145" w:rsidRDefault="0093307E" w:rsidP="00D3077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13.40</w:t>
            </w:r>
            <w:r w:rsidR="000135AF" w:rsidRPr="00D61145">
              <w:rPr>
                <w:rFonts w:ascii="Times New Roman" w:hAnsi="Times New Roman" w:cs="Times New Roman"/>
                <w:sz w:val="24"/>
                <w:szCs w:val="24"/>
              </w:rPr>
              <w:t xml:space="preserve"> – 15</w:t>
            </w:r>
            <w:r w:rsidR="00B07C43" w:rsidRPr="00D611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24828" w:rsidRPr="00D6114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363" w:type="dxa"/>
            <w:shd w:val="clear" w:color="auto" w:fill="D9D9D9"/>
          </w:tcPr>
          <w:p w14:paraId="33CEB6DB" w14:textId="77777777" w:rsidR="000135AF" w:rsidRPr="00D61145" w:rsidRDefault="000135AF" w:rsidP="00D3077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Перерыв</w:t>
            </w:r>
          </w:p>
        </w:tc>
      </w:tr>
      <w:tr w:rsidR="000135AF" w:rsidRPr="00D61145" w14:paraId="15CFD171" w14:textId="77777777" w:rsidTr="00D30776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64D1E7" w14:textId="77777777" w:rsidR="000135AF" w:rsidRPr="00D61145" w:rsidRDefault="00B24828" w:rsidP="00D3077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15.20</w:t>
            </w:r>
            <w:r w:rsidR="000135AF" w:rsidRPr="00D61145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6.30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57E62" w14:textId="77777777" w:rsidR="000135AF" w:rsidRPr="00D61145" w:rsidRDefault="000135AF" w:rsidP="00D30776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11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Проблемные вопросы обеспечения деятельности единоличного исполнительного органа хозяйственного общества.</w:t>
            </w:r>
          </w:p>
          <w:p w14:paraId="505E4BEB" w14:textId="77777777" w:rsidR="000E3F65" w:rsidRPr="00D61145" w:rsidRDefault="000E3F65" w:rsidP="000E3F65">
            <w:pPr>
              <w:numPr>
                <w:ilvl w:val="0"/>
                <w:numId w:val="4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Правовой статус генерального директора: работник или единоличный исполнительный орган.</w:t>
            </w:r>
          </w:p>
          <w:p w14:paraId="4C9359CD" w14:textId="77777777" w:rsidR="000E3F65" w:rsidRPr="00D61145" w:rsidRDefault="000E3F65" w:rsidP="000E3F65">
            <w:pPr>
              <w:numPr>
                <w:ilvl w:val="0"/>
                <w:numId w:val="4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Пленум ВС о статусе генерального директора.</w:t>
            </w:r>
          </w:p>
          <w:p w14:paraId="4BE8E8BC" w14:textId="77777777" w:rsidR="000E3F65" w:rsidRPr="00D61145" w:rsidRDefault="000E3F65" w:rsidP="000E3F65">
            <w:pPr>
              <w:numPr>
                <w:ilvl w:val="0"/>
                <w:numId w:val="4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Как разграничить полномочия и ответственность между двумя директорами.</w:t>
            </w:r>
          </w:p>
          <w:p w14:paraId="41355747" w14:textId="77777777" w:rsidR="000E3F65" w:rsidRPr="00D61145" w:rsidRDefault="000E3F65" w:rsidP="000E3F65">
            <w:pPr>
              <w:numPr>
                <w:ilvl w:val="0"/>
                <w:numId w:val="4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Проблемы прекращения полномочий директора.</w:t>
            </w:r>
          </w:p>
          <w:p w14:paraId="3662169C" w14:textId="77777777" w:rsidR="000E3F65" w:rsidRPr="00D61145" w:rsidRDefault="000E3F65" w:rsidP="000E3F65">
            <w:pPr>
              <w:numPr>
                <w:ilvl w:val="0"/>
                <w:numId w:val="4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Ответственность директора за убытки, причинённые обществу.</w:t>
            </w:r>
          </w:p>
          <w:p w14:paraId="6C0A3403" w14:textId="77777777" w:rsidR="000E3F65" w:rsidRPr="00D61145" w:rsidRDefault="000E3F65" w:rsidP="000E3F65">
            <w:pPr>
              <w:numPr>
                <w:ilvl w:val="0"/>
                <w:numId w:val="4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Судебная практика.</w:t>
            </w:r>
          </w:p>
          <w:p w14:paraId="5E7A5305" w14:textId="77777777" w:rsidR="000135AF" w:rsidRPr="00D61145" w:rsidRDefault="000135AF" w:rsidP="00D30776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Голощапов</w:t>
            </w:r>
            <w:r w:rsidRPr="00D61145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 </w:t>
            </w:r>
            <w:r w:rsidRPr="00D611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А.М. – </w:t>
            </w:r>
            <w:r w:rsidRPr="00D61145">
              <w:rPr>
                <w:rFonts w:ascii="Times New Roman" w:hAnsi="Times New Roman" w:cs="Times New Roman"/>
                <w:i/>
                <w:sz w:val="24"/>
                <w:szCs w:val="24"/>
              </w:rPr>
              <w:t>к.ю.н., управляющий партнер компании White</w:t>
            </w:r>
            <w:r w:rsidRPr="00D61145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S</w:t>
            </w:r>
            <w:r w:rsidRPr="00D61145">
              <w:rPr>
                <w:rFonts w:ascii="Times New Roman" w:hAnsi="Times New Roman" w:cs="Times New Roman"/>
                <w:i/>
                <w:sz w:val="24"/>
                <w:szCs w:val="24"/>
              </w:rPr>
              <w:t>tandard, практикующий юрист, рецензент компании Консультант+, лектор корпоративного института ПАО Газпром. Автор более 30 монографий и публикаций в области права.</w:t>
            </w:r>
          </w:p>
        </w:tc>
      </w:tr>
      <w:tr w:rsidR="000135AF" w:rsidRPr="00D61145" w14:paraId="7B30A281" w14:textId="77777777" w:rsidTr="00D30776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A2A1BC" w14:textId="77777777" w:rsidR="000135AF" w:rsidRPr="00D61145" w:rsidRDefault="00B24828" w:rsidP="00D3077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16.30</w:t>
            </w:r>
            <w:r w:rsidR="000135AF" w:rsidRPr="00D61145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6.50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804A" w14:textId="77777777" w:rsidR="000135AF" w:rsidRPr="00D61145" w:rsidRDefault="000135AF" w:rsidP="00D30776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1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14:paraId="1EFD6C4E" w14:textId="77777777" w:rsidR="000135AF" w:rsidRPr="00D61145" w:rsidRDefault="000135AF" w:rsidP="00D30776">
            <w:p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  <w:tr w:rsidR="00B07C43" w:rsidRPr="00D61145" w14:paraId="2A2BE1B5" w14:textId="77777777" w:rsidTr="00B07C43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D73B95" w14:textId="77777777" w:rsidR="00B07C43" w:rsidRPr="00D61145" w:rsidRDefault="00B24828" w:rsidP="00213EE8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16.50</w:t>
            </w:r>
            <w:r w:rsidR="00B07C43" w:rsidRPr="00D61145">
              <w:rPr>
                <w:rFonts w:ascii="Times New Roman" w:hAnsi="Times New Roman" w:cs="Times New Roman"/>
                <w:sz w:val="24"/>
                <w:szCs w:val="24"/>
              </w:rPr>
              <w:t xml:space="preserve"> – 17.00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3157B66" w14:textId="77777777" w:rsidR="00B07C43" w:rsidRPr="00D61145" w:rsidRDefault="00B07C43" w:rsidP="00B07C43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611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Перерыв</w:t>
            </w:r>
          </w:p>
        </w:tc>
      </w:tr>
      <w:tr w:rsidR="000135AF" w:rsidRPr="00D61145" w14:paraId="4D3F5083" w14:textId="77777777" w:rsidTr="00D30776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7E9493" w14:textId="77777777" w:rsidR="000135AF" w:rsidRPr="00D61145" w:rsidRDefault="00B07C43" w:rsidP="00B07C43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  <w:r w:rsidR="000135AF" w:rsidRPr="00D61145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7.40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B19B" w14:textId="1D79215F" w:rsidR="000135AF" w:rsidRPr="00D61145" w:rsidRDefault="000135AF" w:rsidP="00D30776">
            <w:pPr>
              <w:shd w:val="clear" w:color="auto" w:fill="FFFFFF"/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611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И</w:t>
            </w:r>
            <w:r w:rsidRPr="00D611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нструменты структурирования сделок </w:t>
            </w:r>
            <w:r w:rsidRPr="00D611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M</w:t>
            </w:r>
            <w:r w:rsidRPr="00D611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&amp;</w:t>
            </w:r>
            <w:r w:rsidRPr="00D611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A</w:t>
            </w:r>
            <w:r w:rsidRPr="00D6114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: актуальные вопросы применения в российской практике.</w:t>
            </w:r>
          </w:p>
          <w:p w14:paraId="6B5AEEBA" w14:textId="7969D3DB" w:rsidR="007C24D9" w:rsidRPr="00D61145" w:rsidRDefault="007C24D9" w:rsidP="007C24D9">
            <w:pPr>
              <w:numPr>
                <w:ilvl w:val="0"/>
                <w:numId w:val="4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Заверение об обстоятельствах: общие вопросы регулирования.</w:t>
            </w:r>
          </w:p>
          <w:p w14:paraId="1A8554BA" w14:textId="64B99904" w:rsidR="007C24D9" w:rsidRPr="00D61145" w:rsidRDefault="007C24D9" w:rsidP="007C24D9">
            <w:pPr>
              <w:numPr>
                <w:ilvl w:val="0"/>
                <w:numId w:val="4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Соотношение последствий нарушения заверений об обстоятельствах и передачи товара ненадлежащего качества.</w:t>
            </w:r>
          </w:p>
          <w:p w14:paraId="0810207E" w14:textId="547FC607" w:rsidR="007C24D9" w:rsidRPr="00D61145" w:rsidRDefault="007C24D9" w:rsidP="007C24D9">
            <w:pPr>
              <w:numPr>
                <w:ilvl w:val="0"/>
                <w:numId w:val="4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Знание кредитора: позиция Верховного суда vs. позиции судебной практики  </w:t>
            </w:r>
          </w:p>
          <w:p w14:paraId="4B01FC7F" w14:textId="6C9A6853" w:rsidR="007C24D9" w:rsidRPr="00D61145" w:rsidRDefault="007C24D9" w:rsidP="007C24D9">
            <w:pPr>
              <w:numPr>
                <w:ilvl w:val="0"/>
                <w:numId w:val="4"/>
              </w:numPr>
              <w:shd w:val="clear" w:color="auto" w:fill="FFFFFF"/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Возмещение имущественных потерь: регулирование и актуальные позиции судебной практики.</w:t>
            </w:r>
          </w:p>
          <w:p w14:paraId="58A857DB" w14:textId="77777777" w:rsidR="000135AF" w:rsidRPr="00D61145" w:rsidRDefault="00FA3FED" w:rsidP="00FA3FED">
            <w:pPr>
              <w:pStyle w:val="3"/>
              <w:shd w:val="clear" w:color="auto" w:fill="FFFFFF"/>
              <w:spacing w:before="0" w:beforeAutospacing="0" w:after="0" w:afterAutospacing="0" w:line="308" w:lineRule="atLeast"/>
              <w:jc w:val="both"/>
              <w:rPr>
                <w:rFonts w:ascii="Futura PT Heavy" w:hAnsi="Futura PT Heavy"/>
                <w:b w:val="0"/>
                <w:bCs w:val="0"/>
                <w:i/>
                <w:iCs/>
                <w:sz w:val="24"/>
                <w:szCs w:val="24"/>
              </w:rPr>
            </w:pPr>
            <w:r w:rsidRPr="00D61145">
              <w:rPr>
                <w:rFonts w:ascii="Futura PT Heavy" w:hAnsi="Futura PT Heavy"/>
                <w:bCs w:val="0"/>
                <w:i/>
                <w:iCs/>
                <w:sz w:val="24"/>
                <w:szCs w:val="24"/>
              </w:rPr>
              <w:t>Гусейнов Т.А.</w:t>
            </w:r>
            <w:r w:rsidRPr="00D61145">
              <w:rPr>
                <w:rFonts w:ascii="Futura PT Heavy" w:hAnsi="Futura PT Heavy" w:hint="eastAsia"/>
                <w:bCs w:val="0"/>
                <w:i/>
                <w:iCs/>
                <w:sz w:val="24"/>
                <w:szCs w:val="24"/>
              </w:rPr>
              <w:t> </w:t>
            </w:r>
            <w:r w:rsidRPr="00D61145">
              <w:rPr>
                <w:rFonts w:ascii="Futura PT Heavy" w:hAnsi="Futura PT Heavy"/>
                <w:bCs w:val="0"/>
                <w:i/>
                <w:iCs/>
                <w:sz w:val="24"/>
                <w:szCs w:val="24"/>
              </w:rPr>
              <w:t>–</w:t>
            </w:r>
            <w:r w:rsidRPr="00D61145">
              <w:rPr>
                <w:rFonts w:ascii="Futura PT Heavy" w:hAnsi="Futura PT Heavy" w:hint="eastAsia"/>
                <w:bCs w:val="0"/>
                <w:i/>
                <w:iCs/>
                <w:sz w:val="24"/>
                <w:szCs w:val="24"/>
              </w:rPr>
              <w:t> </w:t>
            </w:r>
            <w:r w:rsidRPr="00D61145">
              <w:rPr>
                <w:rFonts w:eastAsiaTheme="minorHAnsi"/>
                <w:b w:val="0"/>
                <w:bCs w:val="0"/>
                <w:i/>
                <w:sz w:val="24"/>
                <w:szCs w:val="24"/>
                <w:lang w:eastAsia="en-US"/>
              </w:rPr>
              <w:t>адвокат, старший юрист адвокатского бюро «Иванян и партнеры», магистр юриспруденции (РШЧП).</w:t>
            </w:r>
          </w:p>
        </w:tc>
      </w:tr>
      <w:tr w:rsidR="000135AF" w:rsidRPr="00D61145" w14:paraId="34E164C9" w14:textId="77777777" w:rsidTr="00D30776">
        <w:trPr>
          <w:trHeight w:val="2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1009745" w14:textId="77777777" w:rsidR="000135AF" w:rsidRPr="00D61145" w:rsidRDefault="00B07C43" w:rsidP="00D3077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17.40</w:t>
            </w:r>
            <w:r w:rsidR="000135AF" w:rsidRPr="00D61145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Pr="00D61145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7F833" w14:textId="77777777" w:rsidR="000135AF" w:rsidRPr="00D61145" w:rsidRDefault="000135AF" w:rsidP="00D30776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1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Онлайн дискуссия </w:t>
            </w:r>
          </w:p>
          <w:p w14:paraId="52B996F7" w14:textId="77777777" w:rsidR="000135AF" w:rsidRPr="00D61145" w:rsidRDefault="000135AF" w:rsidP="00D30776">
            <w:pPr>
              <w:tabs>
                <w:tab w:val="left" w:pos="1816"/>
              </w:tabs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D611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(ответы спикера на вопросы участников в прямом эфире).</w:t>
            </w:r>
          </w:p>
        </w:tc>
      </w:tr>
    </w:tbl>
    <w:p w14:paraId="45E451CE" w14:textId="77777777" w:rsidR="000135AF" w:rsidRPr="00D61145" w:rsidRDefault="000135AF" w:rsidP="000135AF">
      <w:pPr>
        <w:spacing w:before="60" w:after="6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63231D0E" w14:textId="77777777" w:rsidR="000135AF" w:rsidRPr="00D61145" w:rsidRDefault="000135AF" w:rsidP="000135AF">
      <w:pPr>
        <w:spacing w:before="60" w:after="60" w:line="240" w:lineRule="auto"/>
        <w:rPr>
          <w:rFonts w:ascii="Times New Roman" w:hAnsi="Times New Roman" w:cs="Times New Roman"/>
          <w:i/>
          <w:sz w:val="16"/>
          <w:szCs w:val="16"/>
        </w:rPr>
      </w:pPr>
    </w:p>
    <w:p w14:paraId="551E9E64" w14:textId="77777777" w:rsidR="000135AF" w:rsidRPr="001124DC" w:rsidRDefault="000135AF" w:rsidP="000135AF">
      <w:pPr>
        <w:spacing w:before="60" w:after="6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61145">
        <w:rPr>
          <w:rFonts w:ascii="Times New Roman" w:hAnsi="Times New Roman" w:cs="Times New Roman"/>
          <w:i/>
          <w:sz w:val="16"/>
          <w:szCs w:val="16"/>
        </w:rPr>
        <w:t>*программа может быть изменена и дополнена</w:t>
      </w:r>
      <w:r w:rsidRPr="00D61145">
        <w:rPr>
          <w:rFonts w:ascii="Times New Roman" w:hAnsi="Times New Roman" w:cs="Times New Roman"/>
          <w:b/>
          <w:sz w:val="16"/>
          <w:szCs w:val="16"/>
        </w:rPr>
        <w:t>.</w:t>
      </w:r>
    </w:p>
    <w:p w14:paraId="12AF4948" w14:textId="77777777" w:rsidR="00D7310B" w:rsidRDefault="00D7310B"/>
    <w:sectPr w:rsidR="00D7310B" w:rsidSect="00D30776">
      <w:pgSz w:w="11906" w:h="16838"/>
      <w:pgMar w:top="709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PT Heav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C683B"/>
    <w:multiLevelType w:val="multilevel"/>
    <w:tmpl w:val="D84C7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5A68D8"/>
    <w:multiLevelType w:val="hybridMultilevel"/>
    <w:tmpl w:val="F75C39D6"/>
    <w:lvl w:ilvl="0" w:tplc="25B296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C7CFE"/>
    <w:multiLevelType w:val="multilevel"/>
    <w:tmpl w:val="F636F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DF116A"/>
    <w:multiLevelType w:val="hybridMultilevel"/>
    <w:tmpl w:val="A1747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12377"/>
    <w:multiLevelType w:val="hybridMultilevel"/>
    <w:tmpl w:val="6C465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91801"/>
    <w:multiLevelType w:val="multilevel"/>
    <w:tmpl w:val="48CAD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0A1B09"/>
    <w:multiLevelType w:val="hybridMultilevel"/>
    <w:tmpl w:val="56D0DF4A"/>
    <w:lvl w:ilvl="0" w:tplc="AB126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5AF"/>
    <w:rsid w:val="000135AF"/>
    <w:rsid w:val="00020E4C"/>
    <w:rsid w:val="00035F85"/>
    <w:rsid w:val="00061D7D"/>
    <w:rsid w:val="000B2A99"/>
    <w:rsid w:val="000E3F65"/>
    <w:rsid w:val="000E6A9A"/>
    <w:rsid w:val="0018550A"/>
    <w:rsid w:val="001934DE"/>
    <w:rsid w:val="001D3FA9"/>
    <w:rsid w:val="00260C6C"/>
    <w:rsid w:val="003A04F9"/>
    <w:rsid w:val="003E35F2"/>
    <w:rsid w:val="0055330C"/>
    <w:rsid w:val="00573F0D"/>
    <w:rsid w:val="006676B6"/>
    <w:rsid w:val="00771B47"/>
    <w:rsid w:val="007C24D9"/>
    <w:rsid w:val="008032C5"/>
    <w:rsid w:val="00813027"/>
    <w:rsid w:val="008F35B5"/>
    <w:rsid w:val="0090362B"/>
    <w:rsid w:val="0093307E"/>
    <w:rsid w:val="00A35468"/>
    <w:rsid w:val="00B07C43"/>
    <w:rsid w:val="00B24828"/>
    <w:rsid w:val="00B468C1"/>
    <w:rsid w:val="00D30776"/>
    <w:rsid w:val="00D61145"/>
    <w:rsid w:val="00D7310B"/>
    <w:rsid w:val="00EB55F6"/>
    <w:rsid w:val="00FA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7A27D3C"/>
  <w15:docId w15:val="{EB092B96-B786-4AF8-9E8C-EEB40826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35AF"/>
  </w:style>
  <w:style w:type="paragraph" w:styleId="3">
    <w:name w:val="heading 3"/>
    <w:basedOn w:val="a"/>
    <w:link w:val="30"/>
    <w:uiPriority w:val="9"/>
    <w:qFormat/>
    <w:rsid w:val="000135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135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0135AF"/>
    <w:pPr>
      <w:ind w:left="720"/>
      <w:contextualSpacing/>
    </w:pPr>
  </w:style>
  <w:style w:type="character" w:customStyle="1" w:styleId="apple-converted-space">
    <w:name w:val="apple-converted-space"/>
    <w:basedOn w:val="a0"/>
    <w:rsid w:val="000135AF"/>
  </w:style>
  <w:style w:type="paragraph" w:styleId="a4">
    <w:name w:val="header"/>
    <w:basedOn w:val="a"/>
    <w:link w:val="a5"/>
    <w:rsid w:val="000135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0135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0135A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0135A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0135AF"/>
    <w:rPr>
      <w:color w:val="0000FF"/>
      <w:u w:val="single"/>
    </w:rPr>
  </w:style>
  <w:style w:type="paragraph" w:customStyle="1" w:styleId="228bf8a64b8551e1msonormal">
    <w:name w:val="228bf8a64b8551e1msonormal"/>
    <w:basedOn w:val="a"/>
    <w:rsid w:val="00013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13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35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9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9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ergroup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sergroup.ru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ABCDA8-706A-4C76-AD6A-97B6F8C79602}"/>
</file>

<file path=customXml/itemProps2.xml><?xml version="1.0" encoding="utf-8"?>
<ds:datastoreItem xmlns:ds="http://schemas.openxmlformats.org/officeDocument/2006/customXml" ds:itemID="{ADFFA949-FAC2-4F77-A930-5C703F431DBC}"/>
</file>

<file path=customXml/itemProps3.xml><?xml version="1.0" encoding="utf-8"?>
<ds:datastoreItem xmlns:ds="http://schemas.openxmlformats.org/officeDocument/2006/customXml" ds:itemID="{9D8EC675-8170-4D19-B8C4-2CCD6F3256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1386</Words>
  <Characters>7903</Characters>
  <Application>Microsoft Office Word</Application>
  <DocSecurity>4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Мамедов Рамин Тарзанович</cp:lastModifiedBy>
  <cp:revision>2</cp:revision>
  <dcterms:created xsi:type="dcterms:W3CDTF">2021-12-03T07:37:00Z</dcterms:created>
  <dcterms:modified xsi:type="dcterms:W3CDTF">2021-12-03T07:37:00Z</dcterms:modified>
</cp:coreProperties>
</file>