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8D4880" w:rsidRPr="00E6587A" w:rsidTr="006F3363">
        <w:trPr>
          <w:trHeight w:val="1981"/>
        </w:trPr>
        <w:tc>
          <w:tcPr>
            <w:tcW w:w="2552" w:type="dxa"/>
          </w:tcPr>
          <w:p w:rsidR="008D4880" w:rsidRPr="00E6587A" w:rsidRDefault="00005FBB" w:rsidP="000A1D91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FF0000"/>
                <w:sz w:val="2"/>
                <w:szCs w:val="2"/>
              </w:rPr>
            </w:pPr>
            <w:r w:rsidRPr="00E6587A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71F96B53" wp14:editId="08974C83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86360</wp:posOffset>
                  </wp:positionV>
                  <wp:extent cx="1095375" cy="1115695"/>
                  <wp:effectExtent l="0" t="0" r="9525" b="825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vAlign w:val="center"/>
          </w:tcPr>
          <w:p w:rsidR="00E61A31" w:rsidRPr="001665DB" w:rsidRDefault="008D4880" w:rsidP="00041E9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1665DB">
              <w:rPr>
                <w:b/>
                <w:color w:val="000000" w:themeColor="text1"/>
                <w:sz w:val="30"/>
                <w:szCs w:val="30"/>
              </w:rPr>
              <w:t>ПОЖАРНАЯ БЕЗОПАСНОСТЬ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В 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ПЕРИОД ПОЖАРООПАСНОГО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СЕЗОН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А</w:t>
            </w:r>
          </w:p>
          <w:p w:rsidR="008D4880" w:rsidRPr="00E6587A" w:rsidRDefault="00E61A31" w:rsidP="00154A8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8"/>
                <w:szCs w:val="28"/>
              </w:rPr>
            </w:pPr>
            <w:r w:rsidRPr="001665DB">
              <w:rPr>
                <w:color w:val="000000" w:themeColor="text1"/>
                <w:sz w:val="28"/>
                <w:szCs w:val="28"/>
              </w:rPr>
              <w:t xml:space="preserve">(при </w:t>
            </w:r>
            <w:r w:rsidR="00154A88" w:rsidRPr="001665DB">
              <w:rPr>
                <w:color w:val="000000" w:themeColor="text1"/>
                <w:sz w:val="28"/>
                <w:szCs w:val="28"/>
              </w:rPr>
              <w:t>пожарах</w:t>
            </w:r>
            <w:r w:rsidRPr="001665DB">
              <w:rPr>
                <w:color w:val="000000" w:themeColor="text1"/>
                <w:sz w:val="28"/>
                <w:szCs w:val="28"/>
              </w:rPr>
              <w:t xml:space="preserve"> мусора и сухой растительности)</w:t>
            </w:r>
          </w:p>
        </w:tc>
      </w:tr>
    </w:tbl>
    <w:p w:rsidR="008D4880" w:rsidRPr="001665DB" w:rsidRDefault="00E6587A" w:rsidP="006F336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bookmarkStart w:id="0" w:name="_GoBack"/>
      <w:bookmarkEnd w:id="0"/>
      <w:r w:rsidRPr="001665DB">
        <w:rPr>
          <w:color w:val="000000" w:themeColor="text1"/>
          <w:sz w:val="26"/>
          <w:szCs w:val="26"/>
        </w:rPr>
        <w:t>П</w:t>
      </w:r>
      <w:r w:rsidR="008D4880" w:rsidRPr="001665DB">
        <w:rPr>
          <w:color w:val="000000" w:themeColor="text1"/>
          <w:sz w:val="26"/>
          <w:szCs w:val="26"/>
        </w:rPr>
        <w:t>ериод пожароопасного сезона</w:t>
      </w:r>
      <w:r w:rsidR="00704AAA">
        <w:rPr>
          <w:color w:val="000000" w:themeColor="text1"/>
          <w:sz w:val="26"/>
          <w:szCs w:val="26"/>
        </w:rPr>
        <w:t xml:space="preserve"> в Волгограде длится с 01</w:t>
      </w:r>
      <w:r w:rsidRPr="001665DB">
        <w:rPr>
          <w:color w:val="000000" w:themeColor="text1"/>
          <w:sz w:val="26"/>
          <w:szCs w:val="26"/>
        </w:rPr>
        <w:t xml:space="preserve"> </w:t>
      </w:r>
      <w:r w:rsidR="00704AAA">
        <w:rPr>
          <w:color w:val="000000" w:themeColor="text1"/>
          <w:sz w:val="26"/>
          <w:szCs w:val="26"/>
        </w:rPr>
        <w:t>апреля</w:t>
      </w:r>
      <w:r w:rsidRPr="001665DB">
        <w:rPr>
          <w:color w:val="000000" w:themeColor="text1"/>
          <w:sz w:val="26"/>
          <w:szCs w:val="26"/>
        </w:rPr>
        <w:t xml:space="preserve"> по 31 октября. С </w:t>
      </w:r>
      <w:r w:rsidR="008D4880" w:rsidRPr="001665DB">
        <w:rPr>
          <w:color w:val="000000" w:themeColor="text1"/>
          <w:sz w:val="26"/>
          <w:szCs w:val="26"/>
        </w:rPr>
        <w:t>повышением температуры окружающей среды, ежегодно отмечается увеличение количества загораний мусора и сухой растительности. Частыми причинами загораний являются, неосторожное обращение с огнем и несанкционированное сжигание сухой растительности и мусора.</w:t>
      </w:r>
    </w:p>
    <w:p w:rsidR="006F3363" w:rsidRDefault="00E6587A" w:rsidP="006F3363">
      <w:pPr>
        <w:tabs>
          <w:tab w:val="left" w:pos="317"/>
          <w:tab w:val="left" w:pos="567"/>
        </w:tabs>
        <w:ind w:firstLine="567"/>
        <w:jc w:val="both"/>
        <w:rPr>
          <w:b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>Уважаемые горожане и гости Волгограда, в</w:t>
      </w:r>
      <w:r w:rsidR="008D4880" w:rsidRPr="001665DB">
        <w:rPr>
          <w:b/>
          <w:color w:val="000000" w:themeColor="text1"/>
          <w:sz w:val="26"/>
          <w:szCs w:val="26"/>
        </w:rPr>
        <w:t xml:space="preserve"> целях недопущения трагедии соблюдайте требования правил пожарной безопасности: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бросайте не затушенные окурки и спички в траву;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разводите костры вблизи зданий и сооружений, а также в лесопарковых зонах;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промасленный или пропитанный бензином, керосином и иными горючими веществами обтирочный материал;</w:t>
      </w:r>
    </w:p>
    <w:p w:rsidR="008D4880" w:rsidRP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b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строго пресекайте шалость детей с огнем.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>Что делать, если вы оказались в зоне пожара: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 xml:space="preserve">почувствовав </w:t>
      </w:r>
      <w:proofErr w:type="gramStart"/>
      <w:r w:rsidRPr="006F3363">
        <w:rPr>
          <w:color w:val="000000" w:themeColor="text1"/>
          <w:sz w:val="26"/>
          <w:szCs w:val="26"/>
        </w:rPr>
        <w:t>запах дыма или обнаружив</w:t>
      </w:r>
      <w:proofErr w:type="gramEnd"/>
      <w:r w:rsidRPr="006F3363">
        <w:rPr>
          <w:color w:val="000000" w:themeColor="text1"/>
          <w:sz w:val="26"/>
          <w:szCs w:val="26"/>
        </w:rPr>
        <w:t xml:space="preserve"> пожар, выясните, что горит, на какой площади, какова опасность распространения пожара. Если ли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 </w:t>
      </w:r>
      <w:r w:rsidRPr="006F3363">
        <w:rPr>
          <w:b/>
          <w:color w:val="000000" w:themeColor="text1"/>
          <w:sz w:val="26"/>
          <w:szCs w:val="26"/>
        </w:rPr>
        <w:t>«01»</w:t>
      </w:r>
      <w:r w:rsidRPr="006F3363">
        <w:rPr>
          <w:color w:val="000000" w:themeColor="text1"/>
          <w:sz w:val="26"/>
          <w:szCs w:val="26"/>
        </w:rPr>
        <w:t xml:space="preserve"> или </w:t>
      </w:r>
      <w:r w:rsidRPr="006F3363">
        <w:rPr>
          <w:b/>
          <w:color w:val="000000" w:themeColor="text1"/>
          <w:sz w:val="26"/>
          <w:szCs w:val="26"/>
        </w:rPr>
        <w:t>«112»</w:t>
      </w:r>
      <w:r w:rsidRPr="006F3363">
        <w:rPr>
          <w:color w:val="000000" w:themeColor="text1"/>
          <w:sz w:val="26"/>
          <w:szCs w:val="26"/>
        </w:rPr>
        <w:t>. Оцените ситуацию, стоит ли пытаться ликвидировать загорание самостоятельно или лучше поспешить за помощью. Это необходимо сделать даже в том случае, если огонь удалось потушить, так как</w:t>
      </w:r>
      <w:r w:rsidR="005357EB" w:rsidRPr="006F3363">
        <w:rPr>
          <w:color w:val="000000" w:themeColor="text1"/>
          <w:sz w:val="26"/>
          <w:szCs w:val="26"/>
        </w:rPr>
        <w:t xml:space="preserve"> возможно возобновление горения;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>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ширину распространения низового огня и трезво оценить возможность преодоления вами этой полосы;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>выйдя на открытое пространство, дышите воздухом возле земли – там он менее задымлен, рот и нос прикройте ватно-марлевой повязкой или тряпкой;</w:t>
      </w:r>
    </w:p>
    <w:p w:rsidR="00D31CAB" w:rsidRP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>наиболее простые способы тушения: залить огонь водой из ближайшего водоема, засыпать песком либо нанести резкие скользящие удары по кромке огня зелеными ветками с отбрасыванием углей на выгоревшую площадь.</w:t>
      </w:r>
    </w:p>
    <w:p w:rsidR="008D4880" w:rsidRPr="001665DB" w:rsidRDefault="008D4880" w:rsidP="006F3363">
      <w:pPr>
        <w:tabs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b/>
          <w:bCs/>
          <w:color w:val="000000" w:themeColor="text1"/>
          <w:sz w:val="26"/>
          <w:szCs w:val="26"/>
        </w:rPr>
        <w:t>ПОМНИТЕ</w:t>
      </w:r>
      <w:r w:rsidRPr="001665DB">
        <w:rPr>
          <w:color w:val="000000" w:themeColor="text1"/>
          <w:sz w:val="26"/>
          <w:szCs w:val="26"/>
        </w:rPr>
        <w:t>,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E61A31" w:rsidRPr="006F3363" w:rsidRDefault="00D31CAB" w:rsidP="006F3363">
      <w:pPr>
        <w:tabs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b/>
          <w:color w:val="000000" w:themeColor="text1"/>
          <w:sz w:val="26"/>
          <w:szCs w:val="26"/>
        </w:rPr>
        <w:t xml:space="preserve">ДЛЯ СВЕДЕНИЯ: </w:t>
      </w:r>
      <w:r w:rsidR="00165CAD" w:rsidRPr="006F3363">
        <w:rPr>
          <w:b/>
          <w:color w:val="000000" w:themeColor="text1"/>
          <w:sz w:val="26"/>
          <w:szCs w:val="26"/>
        </w:rPr>
        <w:t xml:space="preserve">на основании </w:t>
      </w:r>
      <w:r w:rsidR="000A1D91" w:rsidRPr="006F3363">
        <w:rPr>
          <w:b/>
          <w:color w:val="000000" w:themeColor="text1"/>
          <w:sz w:val="26"/>
          <w:szCs w:val="26"/>
        </w:rPr>
        <w:t>статьи 4.7.14.3</w:t>
      </w:r>
      <w:r w:rsidR="00165CAD" w:rsidRPr="006F3363">
        <w:rPr>
          <w:b/>
          <w:color w:val="000000" w:themeColor="text1"/>
          <w:sz w:val="26"/>
          <w:szCs w:val="26"/>
        </w:rPr>
        <w:t xml:space="preserve"> </w:t>
      </w:r>
      <w:r w:rsidRPr="006F3363">
        <w:rPr>
          <w:b/>
          <w:color w:val="000000" w:themeColor="text1"/>
          <w:sz w:val="26"/>
          <w:szCs w:val="26"/>
        </w:rPr>
        <w:t>решени</w:t>
      </w:r>
      <w:r w:rsidR="00165CAD" w:rsidRPr="006F3363">
        <w:rPr>
          <w:b/>
          <w:color w:val="000000" w:themeColor="text1"/>
          <w:sz w:val="26"/>
          <w:szCs w:val="26"/>
        </w:rPr>
        <w:t>я</w:t>
      </w:r>
      <w:r w:rsidRPr="006F3363">
        <w:rPr>
          <w:b/>
          <w:color w:val="000000" w:themeColor="text1"/>
          <w:sz w:val="26"/>
          <w:szCs w:val="26"/>
        </w:rPr>
        <w:t xml:space="preserve"> Волгоградской городской Думы от 21.10.2015 № 34/1091 «Об утверждении Правил благоустройства территории городского округа Волгоград»</w:t>
      </w:r>
      <w:r w:rsidR="00313BD9" w:rsidRPr="006F3363">
        <w:rPr>
          <w:b/>
          <w:color w:val="000000" w:themeColor="text1"/>
          <w:sz w:val="26"/>
          <w:szCs w:val="26"/>
        </w:rPr>
        <w:t xml:space="preserve"> на территории Волгограда запрещается</w:t>
      </w:r>
      <w:r w:rsidR="00313BD9" w:rsidRPr="006F3363">
        <w:rPr>
          <w:color w:val="000000" w:themeColor="text1"/>
          <w:sz w:val="26"/>
          <w:szCs w:val="26"/>
        </w:rPr>
        <w:t xml:space="preserve"> </w:t>
      </w:r>
      <w:r w:rsidR="000A1D91" w:rsidRPr="006F3363">
        <w:rPr>
          <w:color w:val="000000" w:themeColor="text1"/>
          <w:sz w:val="26"/>
          <w:szCs w:val="26"/>
        </w:rPr>
        <w:t>–</w:t>
      </w:r>
      <w:r w:rsidR="00313BD9" w:rsidRPr="006F3363">
        <w:rPr>
          <w:color w:val="000000" w:themeColor="text1"/>
          <w:sz w:val="26"/>
          <w:szCs w:val="26"/>
        </w:rPr>
        <w:t xml:space="preserve"> </w:t>
      </w:r>
      <w:r w:rsidR="000A1D91" w:rsidRPr="006F3363">
        <w:rPr>
          <w:color w:val="000000" w:themeColor="text1"/>
          <w:sz w:val="26"/>
          <w:szCs w:val="26"/>
        </w:rPr>
        <w:t>разводить костры и сжигать мусор, листву, тару, отходы производства и потребления, за исключением срезания и организованного сжигания частей растений, зараженных карантинными вредителями и болезнями.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D2E5A" w:rsidRPr="006F3363" w:rsidTr="006F3363">
        <w:tc>
          <w:tcPr>
            <w:tcW w:w="10137" w:type="dxa"/>
          </w:tcPr>
          <w:p w:rsidR="009D2E5A" w:rsidRPr="006F3363" w:rsidRDefault="009D2E5A" w:rsidP="006F3363">
            <w:pPr>
              <w:tabs>
                <w:tab w:val="left" w:pos="567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D4880" w:rsidRPr="006F3363" w:rsidRDefault="008D4880" w:rsidP="006F336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6"/>
          <w:szCs w:val="26"/>
        </w:rPr>
      </w:pPr>
      <w:r w:rsidRPr="006F3363">
        <w:rPr>
          <w:b/>
          <w:color w:val="000000" w:themeColor="text1"/>
          <w:sz w:val="26"/>
          <w:szCs w:val="26"/>
        </w:rPr>
        <w:t xml:space="preserve">Комитет гражданской защиты населения </w:t>
      </w:r>
    </w:p>
    <w:p w:rsidR="001F1921" w:rsidRPr="006F3363" w:rsidRDefault="008D4880" w:rsidP="006F3363">
      <w:pPr>
        <w:jc w:val="right"/>
        <w:rPr>
          <w:color w:val="000000" w:themeColor="text1"/>
          <w:sz w:val="26"/>
          <w:szCs w:val="26"/>
        </w:rPr>
      </w:pPr>
      <w:r w:rsidRPr="006F3363">
        <w:rPr>
          <w:b/>
          <w:color w:val="000000" w:themeColor="text1"/>
          <w:sz w:val="26"/>
          <w:szCs w:val="26"/>
        </w:rPr>
        <w:t>администрации Волгограда</w:t>
      </w:r>
    </w:p>
    <w:sectPr w:rsidR="001F1921" w:rsidRPr="006F3363" w:rsidSect="00154A88">
      <w:pgSz w:w="11906" w:h="16838"/>
      <w:pgMar w:top="284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41E97"/>
    <w:rsid w:val="000A1D91"/>
    <w:rsid w:val="00141EBF"/>
    <w:rsid w:val="00154A88"/>
    <w:rsid w:val="00165CAD"/>
    <w:rsid w:val="001665DB"/>
    <w:rsid w:val="001F1921"/>
    <w:rsid w:val="00313BD9"/>
    <w:rsid w:val="00412291"/>
    <w:rsid w:val="005357EB"/>
    <w:rsid w:val="006F3363"/>
    <w:rsid w:val="00704AAA"/>
    <w:rsid w:val="00806267"/>
    <w:rsid w:val="008D4880"/>
    <w:rsid w:val="00934249"/>
    <w:rsid w:val="009D2E5A"/>
    <w:rsid w:val="00A27401"/>
    <w:rsid w:val="00D31CAB"/>
    <w:rsid w:val="00E61A31"/>
    <w:rsid w:val="00E6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42FD04-F49C-4B53-9190-28D5EC3DD308}"/>
</file>

<file path=customXml/itemProps2.xml><?xml version="1.0" encoding="utf-8"?>
<ds:datastoreItem xmlns:ds="http://schemas.openxmlformats.org/officeDocument/2006/customXml" ds:itemID="{2123BAF3-9459-47C4-B964-F6282088F720}"/>
</file>

<file path=customXml/itemProps3.xml><?xml version="1.0" encoding="utf-8"?>
<ds:datastoreItem xmlns:ds="http://schemas.openxmlformats.org/officeDocument/2006/customXml" ds:itemID="{66C8CA07-CE53-4766-B830-D3791E2F8D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17</cp:revision>
  <dcterms:created xsi:type="dcterms:W3CDTF">2017-04-20T06:28:00Z</dcterms:created>
  <dcterms:modified xsi:type="dcterms:W3CDTF">2022-07-26T11:15:00Z</dcterms:modified>
</cp:coreProperties>
</file>