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  <w:b/>
        </w:rPr>
        <w:t xml:space="preserve">В </w:t>
      </w:r>
      <w:proofErr w:type="gramStart"/>
      <w:r w:rsidRPr="006504CD">
        <w:rPr>
          <w:rFonts w:ascii="Arial" w:hAnsi="Arial" w:cs="Arial"/>
          <w:b/>
        </w:rPr>
        <w:t>Волгограде</w:t>
      </w:r>
      <w:proofErr w:type="gramEnd"/>
      <w:r w:rsidRPr="006504CD">
        <w:rPr>
          <w:rFonts w:ascii="Arial" w:hAnsi="Arial" w:cs="Arial"/>
          <w:b/>
        </w:rPr>
        <w:t xml:space="preserve"> стартовали аукционы на проведение работ по благоустройству дворов и общественных территорий  </w:t>
      </w:r>
    </w:p>
    <w:p w:rsidR="009B1602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 wp14:anchorId="0121273A" wp14:editId="6FEA7AA3">
            <wp:extent cx="5940425" cy="3343910"/>
            <wp:effectExtent l="0" t="0" r="3175" b="8890"/>
            <wp:docPr id="2" name="Рисунок 2" descr="http://portal.volgadmin.ru/branches/smi/NewsImages/пой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volgadmin.ru/branches/smi/NewsImages/пой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8" w:rsidRPr="006504CD" w:rsidRDefault="00003EE8" w:rsidP="00003EE8">
      <w:pPr>
        <w:spacing w:after="0"/>
        <w:jc w:val="both"/>
        <w:rPr>
          <w:rFonts w:ascii="Arial" w:hAnsi="Arial" w:cs="Arial"/>
          <w:b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  <w:b/>
        </w:rPr>
        <w:t xml:space="preserve">В областном центре объявлен аукцион на благоустройство  зеленой зоны, прилегающей к интерактивному музею  «Россия. Моя история».  Параллельно  запущена открытая  аукционная процедура по отбору подрядчиков  на комплексное обновление дорожного покрытия на дворовых территориях. Победители приступят к работам в середине лета.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 В рамках работы по формированию комфортной городской среды с благоустройством  зеленых зон  и общественных мест в этом году в Волгограде обновятся не только дворы и парки, но и другие общественные территории, десятилетиями не получавшие должного внимания со стороны властей.  В список территорий, которые в этом году ждет комплексное обновление, вошел 41 двор в разных районах города, а также зеленая зона, прилегающая к строящемуся  интерактивному музею «Россия. Моя история» и улица Невская. Перечень территорий определили сами волгоградцы, они же предложили </w:t>
      </w:r>
      <w:proofErr w:type="gramStart"/>
      <w:r w:rsidRPr="006504CD">
        <w:rPr>
          <w:rFonts w:ascii="Arial" w:hAnsi="Arial" w:cs="Arial"/>
        </w:rPr>
        <w:t>дизайн-проекты</w:t>
      </w:r>
      <w:proofErr w:type="gramEnd"/>
      <w:r w:rsidRPr="006504CD">
        <w:rPr>
          <w:rFonts w:ascii="Arial" w:hAnsi="Arial" w:cs="Arial"/>
        </w:rPr>
        <w:t xml:space="preserve"> по их обновлению. Лучшие </w:t>
      </w:r>
      <w:proofErr w:type="gramStart"/>
      <w:r w:rsidRPr="006504CD">
        <w:rPr>
          <w:rFonts w:ascii="Arial" w:hAnsi="Arial" w:cs="Arial"/>
        </w:rPr>
        <w:t>дизайн-проекты</w:t>
      </w:r>
      <w:proofErr w:type="gramEnd"/>
      <w:r w:rsidRPr="006504CD">
        <w:rPr>
          <w:rFonts w:ascii="Arial" w:hAnsi="Arial" w:cs="Arial"/>
        </w:rPr>
        <w:t xml:space="preserve">, прошедшие общественную экспертизу и набравшие максимальное количество баллов, впоследствии легли в основу проектной документации по благоустройству  выбранных территорий.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>Комплексное обновление  дворов и общественных зон стало возможным благодаря поддержке федерального центра: в  рамках общероссийского  проекта «Формирование современной городской среды», созданного по инициативе  Президиума Генерального совета Партии «Единая Россия», ряду регионов Российской Федерации были выделены дополнительные средства на обновление дворов и общественных зон. В том числе Волгоград на эти цели получил порядка 440 миллионов рублей, помимо этого были  добавлены 10 миллионов  из  бюджета города. Напомним, федеральная программа  стала развитием волгоградского проекта «Наш двор - наш дом», в рамках которого в 58 волгоградских дворах было отремонтировано асфальтовое покрытие, в 67 — установлены детские игровые площадки.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lastRenderedPageBreak/>
        <w:t xml:space="preserve">Долгосрочная стратегия развития региона подразумевает поэтапное и полноценное обновление зеленых зон и общественных территорий Волгограда. В рамках работы, направленной на формирование городской среды с благоустройством  зеленых зон  и общественных мест, шесть районов города уже преобразили свои парковые зоны. В этом году финансовая поддержка со стороны федерального центра позволит вывести эту работу на новый, более масштабный уровень. 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Согласно условиям конкурсной документации на территории рядом с музеем  «Россия. Моя история» появится  подъездная дорога, тротуары и пешеходные дорожки, а также будут проложены необходимые инженерные сети электроснабжения, водоснабжения и  канализации.  На зеленой территории  планируется оборудовать фонтан, посадить деревья и кустарники и установить малые архитектурные формы - детские игровые аттракционы, парковые диваны и  урны. </w:t>
      </w:r>
    </w:p>
    <w:p w:rsid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Требования конкурсной документации по комплексному благоустройству  дворовых территорий предусматривают обновление дорожного покрытия основных проездов, разъездных площадок и пешеходных дорожек с тротуарами. Кроме того, на дворовых территориях также планируется восстановить линии наружного освещения, привести в порядок ливневую канализацию и установить малые архитектурные формы для взрослых и детей. </w:t>
      </w:r>
    </w:p>
    <w:p w:rsidR="00003EE8" w:rsidRDefault="00003EE8" w:rsidP="00003EE8">
      <w:pPr>
        <w:spacing w:after="0"/>
        <w:jc w:val="both"/>
        <w:rPr>
          <w:rFonts w:ascii="Arial" w:hAnsi="Arial" w:cs="Arial"/>
        </w:rPr>
      </w:pPr>
    </w:p>
    <w:sectPr w:rsidR="0000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557355"/>
    <w:rsid w:val="006124A6"/>
    <w:rsid w:val="006504CD"/>
    <w:rsid w:val="009B1602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0ECB3-B31C-4FD1-AB76-9FBF6DE74555}"/>
</file>

<file path=customXml/itemProps2.xml><?xml version="1.0" encoding="utf-8"?>
<ds:datastoreItem xmlns:ds="http://schemas.openxmlformats.org/officeDocument/2006/customXml" ds:itemID="{7C463F68-787F-4583-9312-8DF41A5EA9EE}"/>
</file>

<file path=customXml/itemProps3.xml><?xml version="1.0" encoding="utf-8"?>
<ds:datastoreItem xmlns:ds="http://schemas.openxmlformats.org/officeDocument/2006/customXml" ds:itemID="{DAD1A201-E122-4420-BF5B-282D7E048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2017-09-14T10:31:00Z</dcterms:created>
  <dcterms:modified xsi:type="dcterms:W3CDTF">2017-09-14T10:31:00Z</dcterms:modified>
</cp:coreProperties>
</file>