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6B" w:rsidRDefault="007D26AF">
      <w:pPr>
        <w:pStyle w:val="a8"/>
        <w:spacing w:before="280" w:after="280"/>
        <w:jc w:val="center"/>
      </w:pPr>
      <w:bookmarkStart w:id="0" w:name="_GoBack"/>
      <w:r>
        <w:rPr>
          <w:b/>
          <w:bCs/>
        </w:rPr>
        <w:t>Как получать пенсию? Все о выборе доставочной организации</w:t>
      </w:r>
    </w:p>
    <w:bookmarkEnd w:id="0"/>
    <w:p w:rsidR="001E7E6B" w:rsidRDefault="007D26AF">
      <w:pPr>
        <w:pStyle w:val="a8"/>
      </w:pPr>
      <w:r>
        <w:t xml:space="preserve">Доставка пенсии россиянам производится через кредитные организации (банки), организации почтовой связи и иные организации, занимающиеся доставкой пенсий, с которыми территориальным органом </w:t>
      </w:r>
      <w:r>
        <w:t>Пенсионного фонда Российской Федерации заключены договоры, типовые формы которых утверждаются Министерством труда и социальной защиты Российской Федерации.</w:t>
      </w:r>
      <w:r>
        <w:br/>
      </w:r>
      <w:r>
        <w:br/>
        <w:t xml:space="preserve">Подать заявление на выплату и доставку </w:t>
      </w:r>
      <w:proofErr w:type="gramStart"/>
      <w:r>
        <w:t>пенсии</w:t>
      </w:r>
      <w:proofErr w:type="gramEnd"/>
      <w:r>
        <w:t xml:space="preserve"> можно не выходя из дома. У Вас есть возможность подат</w:t>
      </w:r>
      <w:r>
        <w:t xml:space="preserve">ь заявление в режиме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 xml:space="preserve"> через Единый портал государственных и муниципальных услуг (gosuslugi.ru), а также через Личный кабинет гражданина на официальном сайте Пенсионного фонда России. Если у Вас нет подтвержденной записи на портале «</w:t>
      </w:r>
      <w:proofErr w:type="spellStart"/>
      <w:r>
        <w:t>Госуслуги</w:t>
      </w:r>
      <w:proofErr w:type="spellEnd"/>
      <w:r>
        <w:t>», то по</w:t>
      </w:r>
      <w:r>
        <w:t xml:space="preserve">дать заявление можно в клиентских службах ПФР или в МФЦ. </w:t>
      </w:r>
    </w:p>
    <w:p w:rsidR="001E7E6B" w:rsidRDefault="007D26AF">
      <w:pPr>
        <w:pStyle w:val="a8"/>
      </w:pPr>
      <w:r>
        <w:t>Возможность доставки пенсии через организацию, с которой не заключен соответствующий договор в рамках законодательства Российской Федерации исключается.</w:t>
      </w:r>
    </w:p>
    <w:p w:rsidR="001E7E6B" w:rsidRDefault="007D26AF">
      <w:pPr>
        <w:pStyle w:val="a8"/>
      </w:pPr>
      <w:r>
        <w:t>В случае выбора пенсионером организации, осущ</w:t>
      </w:r>
      <w:r>
        <w:t>ествляющей доставку, с которой у территориального органа Пенсионного фонда Российской Федерации договор не заключен, рассмотрение заявления пенсионера о доставке пенсии приостанавливается до заключения договора между территориальным органом Пенсионного фон</w:t>
      </w:r>
      <w:r>
        <w:t>да Российской Федерации и выбранной пенсионером организацией, осуществляющей доставку, но не более чем на три месяца на основании п.25 Правил выплаты пенсий. При этом в заявлении о доставке пенсии пенсионером указывается организация, осуществляющая доставк</w:t>
      </w:r>
      <w:r>
        <w:t>у, которая будет доставлять ему пенсию на период заключения договора. При отказе организации, осуществляющей доставку, выбранной пенсионером, от заключения договора с территориальным органом Пенсионного фонда Российской Федерации территориальный орган Пенс</w:t>
      </w:r>
      <w:r>
        <w:t>ионного фонда Российской Федерации информирует об этом пенсионера, а также сообщает о необходимости выбора организации, осуществляющей доставку, с которой территориальным органом Пенсионного фонда Российской Федерации заключен договор.</w:t>
      </w:r>
    </w:p>
    <w:p w:rsidR="001E7E6B" w:rsidRDefault="001E7E6B"/>
    <w:sectPr w:rsidR="001E7E6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6B"/>
    <w:rsid w:val="001E7E6B"/>
    <w:rsid w:val="007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E6612-0B9B-4C29-AFCF-680E8124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143BF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30A6A-572D-4B0B-97FD-A60D264D6E36}"/>
</file>

<file path=customXml/itemProps2.xml><?xml version="1.0" encoding="utf-8"?>
<ds:datastoreItem xmlns:ds="http://schemas.openxmlformats.org/officeDocument/2006/customXml" ds:itemID="{63F5901F-F344-4097-B387-E4F76F6CE42E}"/>
</file>

<file path=customXml/itemProps3.xml><?xml version="1.0" encoding="utf-8"?>
<ds:datastoreItem xmlns:ds="http://schemas.openxmlformats.org/officeDocument/2006/customXml" ds:itemID="{A2C3D9F5-7A24-4940-8E83-056DDBFEC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2021-06-21T14:33:00Z</dcterms:created>
  <dcterms:modified xsi:type="dcterms:W3CDTF">2021-06-21T14:33:00Z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