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EC" w:rsidRDefault="00820490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529E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529E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A529E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SBR012-2210170032</w:t>
            </w:r>
          </w:p>
        </w:tc>
      </w:tr>
      <w:tr w:rsidR="00A529E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Аукционные торги в электронной форме по продаже объектов муниципального </w:t>
            </w:r>
            <w:r>
              <w:rPr>
                <w:color w:val="000000"/>
              </w:rPr>
              <w:t>имущества</w:t>
            </w:r>
          </w:p>
        </w:tc>
      </w:tr>
    </w:tbl>
    <w:p w:rsidR="00A529EC" w:rsidRDefault="00A529EC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80"/>
        <w:gridCol w:w="3602"/>
        <w:gridCol w:w="1368"/>
        <w:gridCol w:w="1321"/>
        <w:gridCol w:w="2298"/>
        <w:gridCol w:w="1407"/>
      </w:tblGrid>
      <w:tr w:rsidR="00A529E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529E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Встроенное нежилое помещение площадью 64,8 кв.м (цокольный этаж), кадастровый номер 34:34:020065:1451. Волгоград, Краснооктябрьский район, ул. им. </w:t>
            </w:r>
            <w:r>
              <w:rPr>
                <w:color w:val="000000"/>
              </w:rPr>
              <w:t>Хользунова, д. 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569 000.00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A529E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70,1 кв.м (подвал), кадастровый номер 34:34:020079:2170. Волгоград, </w:t>
            </w:r>
            <w:r>
              <w:rPr>
                <w:color w:val="000000"/>
              </w:rPr>
              <w:t>Краснооктябрьский район, ул. Таращанцев, 30.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565 000.00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A529E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93,1 кв.м (подвал), кадастровый номер </w:t>
            </w:r>
            <w:r>
              <w:rPr>
                <w:color w:val="000000"/>
              </w:rPr>
              <w:t>34:34:020065:1338. Волгоград, Краснооктябрьский район, ул. им. Германа Титова, д. 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811 000.00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A529E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IV пл</w:t>
            </w:r>
            <w:r>
              <w:rPr>
                <w:color w:val="000000"/>
              </w:rPr>
              <w:t>ощадью 63,6 кв.м (подвал), кадастровый номер 34:34:020065:917. Волгоград, Краснооктябрьский район, ул. им. Германа Титова, д.4.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835 000.00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о повторных </w:t>
            </w:r>
            <w:r>
              <w:rPr>
                <w:color w:val="000000"/>
              </w:rPr>
              <w:t>торгах</w:t>
            </w:r>
          </w:p>
        </w:tc>
      </w:tr>
      <w:tr w:rsidR="00A529E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583,8 кв.м (подвал), кадастровый номер 34:34:020052:2361. Волгоград, Краснооктябрьский район, ул. Созидательская, д. 8, пом. 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1 068 000.00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</w:t>
            </w:r>
            <w:r>
              <w:rPr>
                <w:color w:val="000000"/>
              </w:rPr>
              <w:t>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A529E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221,5 кв.м (цокольный этаж), кадастровый номер 34:34:010059:4608. Волгоград, Тракторозаводский район, пр. им. В.И. Ленина, д. 199.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2 983 000.00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</w:t>
            </w:r>
            <w:r>
              <w:rPr>
                <w:color w:val="000000"/>
              </w:rPr>
              <w:t>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A529E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121,0 кв.м (цокольный этаж), </w:t>
            </w:r>
            <w:r>
              <w:rPr>
                <w:color w:val="000000"/>
              </w:rPr>
              <w:lastRenderedPageBreak/>
              <w:t>кадастровый номер 34:34:020064:3352. Волгоград, Краснооктябрьский район, ул. им. маршала Еременко, д. 104.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1 290 </w:t>
            </w:r>
            <w:r>
              <w:rPr>
                <w:color w:val="000000"/>
              </w:rPr>
              <w:t>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</w:t>
            </w:r>
            <w:r>
              <w:rPr>
                <w:color w:val="000000"/>
              </w:rPr>
              <w:lastRenderedPageBreak/>
              <w:t>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Решение о повторных </w:t>
            </w:r>
            <w:r>
              <w:rPr>
                <w:color w:val="000000"/>
              </w:rPr>
              <w:lastRenderedPageBreak/>
              <w:t>торгах</w:t>
            </w:r>
          </w:p>
        </w:tc>
      </w:tr>
      <w:tr w:rsidR="00A529E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в многоквартирном доме площадью 89,7 кв.м (подвал), кадастровый номер 34:34:070005:2653. Волгоград, </w:t>
            </w:r>
            <w:r>
              <w:rPr>
                <w:color w:val="000000"/>
              </w:rPr>
              <w:t>Кировский район, ул. 64-й Армии, д. 30, пом. 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176 000.00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A529EC" w:rsidRDefault="00A529E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529E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529E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A529E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529EC" w:rsidRDefault="008204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529EC" w:rsidRDefault="00A529EC">
            <w:pPr>
              <w:rPr>
                <w:color w:val="000000"/>
              </w:rPr>
            </w:pPr>
          </w:p>
        </w:tc>
      </w:tr>
      <w:tr w:rsidR="00A529E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A529E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A529E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A529E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529EC" w:rsidRDefault="008204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529EC" w:rsidRDefault="00A529EC">
            <w:pPr>
              <w:rPr>
                <w:color w:val="000000"/>
              </w:rPr>
            </w:pPr>
          </w:p>
        </w:tc>
      </w:tr>
    </w:tbl>
    <w:p w:rsidR="00A529EC" w:rsidRDefault="00A529EC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A529E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529E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A529E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529E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A529E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A529EC" w:rsidRDefault="00A529EC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A529E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529E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A529E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A529EC">
            <w:pPr>
              <w:rPr>
                <w:color w:val="000000"/>
              </w:rPr>
            </w:pPr>
          </w:p>
        </w:tc>
      </w:tr>
      <w:tr w:rsidR="00A529E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22.11.2022 11:07:58</w:t>
            </w:r>
          </w:p>
        </w:tc>
      </w:tr>
      <w:tr w:rsidR="00A529E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22.11.2022 11:08:01</w:t>
            </w:r>
          </w:p>
        </w:tc>
      </w:tr>
      <w:tr w:rsidR="00A529E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A529E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22.11.2022 11:08</w:t>
            </w:r>
          </w:p>
        </w:tc>
      </w:tr>
      <w:tr w:rsidR="00A529E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A529E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A529E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529E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A529EC">
            <w:pPr>
              <w:rPr>
                <w:color w:val="000000"/>
              </w:rPr>
            </w:pPr>
          </w:p>
        </w:tc>
      </w:tr>
      <w:tr w:rsidR="00A529E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>1050319</w:t>
            </w:r>
          </w:p>
        </w:tc>
      </w:tr>
      <w:tr w:rsidR="00A529E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82049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529EC" w:rsidRDefault="00A529EC">
            <w:pPr>
              <w:rPr>
                <w:color w:val="000000"/>
              </w:rPr>
            </w:pPr>
          </w:p>
        </w:tc>
      </w:tr>
    </w:tbl>
    <w:p w:rsidR="00A529EC" w:rsidRDefault="00A529EC"/>
    <w:sectPr w:rsidR="00A529EC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820490"/>
    <w:rsid w:val="00A529EC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2022-11-22T07:40:00+00:00</DatePub>
    <LongName xmlns="e4d50f4a-1345-415d-aadd-f942b5769167">П Р О Т О К О Л № 22-99.1 от 22.11.2022 приема заявок и признания несостоявшимся электронного аукциона по продаже объектов муниципального имущества, объявленного в соответствии с информационным сообщением № 22-99 от 17.10.2022</LongName>
    <Public xmlns="e4d50f4a-1345-415d-aadd-f942b5769167">true</Public>
    <VidTorgov xmlns="e4d50f4a-1345-415d-aadd-f942b5769167">Электронный аукцион</VidTorgov>
    <DateEndRcv xmlns="e4d50f4a-1345-415d-aadd-f942b5769167">2022-11-21T13:30:00+00:00</DateEndRcv>
    <DateOfSale xmlns="e4d50f4a-1345-415d-aadd-f942b5769167">2022-11-23T06:00:00+00:00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B0BA270A-8988-4F67-9865-F3F6B7CB9AB9}"/>
</file>

<file path=customXml/itemProps2.xml><?xml version="1.0" encoding="utf-8"?>
<ds:datastoreItem xmlns:ds="http://schemas.openxmlformats.org/officeDocument/2006/customXml" ds:itemID="{6B4DCE42-FF21-400C-8B56-95385EBF2B8D}"/>
</file>

<file path=customXml/itemProps3.xml><?xml version="1.0" encoding="utf-8"?>
<ds:datastoreItem xmlns:ds="http://schemas.openxmlformats.org/officeDocument/2006/customXml" ds:itemID="{3E47C6D9-9A4B-4BC8-AA22-798A508689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3220</Characters>
  <Application>Microsoft Office Word</Application>
  <DocSecurity>8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22-99.1 от 22.11.2022 приема заявок и признания несостоявшимся электронного аукциона по продаже объектов муниципального имущества</dc:title>
  <dc:creator>Летова Инна Сергеевна</dc:creator>
  <cp:lastModifiedBy>Летова Инна Сергеевна</cp:lastModifiedBy>
  <cp:revision>2</cp:revision>
  <dcterms:created xsi:type="dcterms:W3CDTF">2022-11-22T08:08:00Z</dcterms:created>
  <dcterms:modified xsi:type="dcterms:W3CDTF">2022-11-22T08:08:00Z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