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FC" w:rsidRPr="00522664" w:rsidRDefault="00F559FC" w:rsidP="00522664">
      <w:pPr>
        <w:rPr>
          <w:b/>
          <w:sz w:val="2"/>
        </w:rPr>
      </w:pPr>
    </w:p>
    <w:p w:rsidR="00F559FC" w:rsidRDefault="00F559FC" w:rsidP="00F559FC">
      <w:pPr>
        <w:pStyle w:val="a5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F559FC" w:rsidRDefault="00F559FC" w:rsidP="00F559FC">
      <w:pPr>
        <w:pStyle w:val="a5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F559FC" w:rsidRDefault="00F559FC" w:rsidP="00F559FC">
      <w:pPr>
        <w:pStyle w:val="a5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F559FC" w:rsidRDefault="00F559FC" w:rsidP="00F559FC">
      <w:pPr>
        <w:pStyle w:val="a7"/>
        <w:ind w:left="567" w:firstLine="578"/>
        <w:jc w:val="center"/>
        <w:rPr>
          <w:b/>
        </w:rPr>
      </w:pPr>
      <w:r>
        <w:rPr>
          <w:b/>
        </w:rPr>
        <w:t xml:space="preserve">400001, г. Волгоград, ул. </w:t>
      </w:r>
      <w:proofErr w:type="spellStart"/>
      <w:r>
        <w:rPr>
          <w:b/>
        </w:rPr>
        <w:t>Рабоче-Крестьянская</w:t>
      </w:r>
      <w:proofErr w:type="spellEnd"/>
      <w:r>
        <w:rPr>
          <w:b/>
        </w:rPr>
        <w:t>, 16</w:t>
      </w:r>
    </w:p>
    <w:p w:rsidR="00F559FC" w:rsidRDefault="00F559FC" w:rsidP="00F559FC">
      <w:pPr>
        <w:pStyle w:val="a7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F559FC" w:rsidRDefault="005F3373" w:rsidP="00F559FC">
      <w:pPr>
        <w:pStyle w:val="a7"/>
        <w:ind w:left="567"/>
        <w:jc w:val="center"/>
        <w:rPr>
          <w:b/>
          <w:bCs/>
          <w:sz w:val="32"/>
        </w:rPr>
      </w:pPr>
      <w:r w:rsidRPr="005F3373">
        <w:pict>
          <v:line id="_x0000_s1026" style="position:absolute;left:0;text-align:left;z-index:251658240" from="36pt,4.7pt" to="7in,4.7pt" strokeweight="1.59mm">
            <v:stroke joinstyle="miter"/>
          </v:line>
        </w:pict>
      </w:r>
    </w:p>
    <w:p w:rsidR="00F559FC" w:rsidRDefault="00F559FC" w:rsidP="00F559FC">
      <w:pPr>
        <w:pStyle w:val="a7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6" w:history="1">
        <w:proofErr w:type="spellStart"/>
        <w:r>
          <w:rPr>
            <w:rStyle w:val="a4"/>
            <w:b/>
            <w:bCs/>
            <w:lang w:val="en-US"/>
          </w:rPr>
          <w:t>pfr</w:t>
        </w:r>
        <w:proofErr w:type="spellEnd"/>
        <w:r>
          <w:rPr>
            <w:rStyle w:val="a4"/>
            <w:b/>
            <w:bCs/>
          </w:rPr>
          <w:t>.</w:t>
        </w:r>
        <w:proofErr w:type="spellStart"/>
        <w:r>
          <w:rPr>
            <w:rStyle w:val="a4"/>
            <w:b/>
            <w:bCs/>
            <w:lang w:val="en-US"/>
          </w:rPr>
          <w:t>gov</w:t>
        </w:r>
        <w:proofErr w:type="spellEnd"/>
        <w:r>
          <w:rPr>
            <w:rStyle w:val="a4"/>
            <w:b/>
            <w:bCs/>
          </w:rPr>
          <w:t>.</w:t>
        </w:r>
        <w:proofErr w:type="spellStart"/>
        <w:r>
          <w:rPr>
            <w:rStyle w:val="a4"/>
            <w:b/>
            <w:bCs/>
            <w:lang w:val="en-US"/>
          </w:rPr>
          <w:t>ru</w:t>
        </w:r>
        <w:proofErr w:type="spellEnd"/>
      </w:hyperlink>
    </w:p>
    <w:p w:rsidR="00F559FC" w:rsidRDefault="00F559FC" w:rsidP="00F559FC">
      <w:pPr>
        <w:spacing w:before="100" w:beforeAutospacing="1" w:after="100" w:afterAutospacing="1"/>
        <w:ind w:left="567"/>
        <w:outlineLvl w:val="0"/>
        <w:rPr>
          <w:rFonts w:ascii="Times New Roman" w:hAnsi="Times New Roman" w:cs="Times New Roman"/>
          <w:b/>
          <w:bCs/>
          <w:kern w:val="36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Cs w:val="48"/>
          <w:lang w:eastAsia="ru-RU"/>
        </w:rPr>
        <w:t>20 мая 2021 года</w:t>
      </w:r>
    </w:p>
    <w:p w:rsidR="00F559FC" w:rsidRPr="00F559FC" w:rsidRDefault="00F559FC" w:rsidP="00F559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  <w:r w:rsidRPr="00F559FC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Как волгоградским дачникам получать пенсию летом?</w:t>
      </w:r>
    </w:p>
    <w:p w:rsidR="009459F6" w:rsidRDefault="009459F6" w:rsidP="009459F6">
      <w:pPr>
        <w:pStyle w:val="a3"/>
        <w:jc w:val="both"/>
      </w:pPr>
      <w:r>
        <w:t>С приходом тепла и благоприятной погоды для времяпровождения на природе в Волгограде  начался самый разгар дачного сезона</w:t>
      </w:r>
      <w:r w:rsidR="00F559FC">
        <w:t>,</w:t>
      </w:r>
      <w:r>
        <w:t xml:space="preserve"> и у пенсионеров возник вопрос о выборе способа доставки пенсии и других социальных выплат. В  нашем регионе более  </w:t>
      </w:r>
      <w:r w:rsidR="00280C11">
        <w:t>520 тыс.</w:t>
      </w:r>
      <w:r>
        <w:t xml:space="preserve"> пенсионеров получают выплаты через банки путем зачисления на банковские карты и счета, а вот остальные </w:t>
      </w:r>
      <w:proofErr w:type="spellStart"/>
      <w:r>
        <w:t>волгоградцы</w:t>
      </w:r>
      <w:proofErr w:type="spellEnd"/>
      <w:r w:rsidR="00280C11">
        <w:t xml:space="preserve"> – около 220 тыс. человек –</w:t>
      </w:r>
      <w:r>
        <w:t xml:space="preserve"> пользуются услугами отделений почтовой связи «Почта России». Для этой категории пенсионеров ниже приведем возможные варианты получения пенсии.</w:t>
      </w:r>
    </w:p>
    <w:p w:rsidR="009459F6" w:rsidRDefault="009459F6" w:rsidP="009459F6">
      <w:pPr>
        <w:pStyle w:val="a3"/>
        <w:jc w:val="both"/>
      </w:pPr>
      <w:r>
        <w:t>Если вы собираетесь долго отсутствовать дома, то можно оформить до</w:t>
      </w:r>
      <w:r w:rsidR="00F559FC">
        <w:t>веренность на получение пенсии В</w:t>
      </w:r>
      <w:r>
        <w:t>ашим представителем.</w:t>
      </w:r>
    </w:p>
    <w:p w:rsidR="009459F6" w:rsidRDefault="009459F6" w:rsidP="009459F6">
      <w:pPr>
        <w:pStyle w:val="a3"/>
        <w:jc w:val="both"/>
      </w:pPr>
      <w:r>
        <w:t>Еще один вариант: организовать получение пенсии чере</w:t>
      </w:r>
      <w:r w:rsidR="00F559FC">
        <w:t xml:space="preserve">з банк (кредитную организацию) – </w:t>
      </w:r>
      <w:r>
        <w:t>пенсию</w:t>
      </w:r>
      <w:r w:rsidR="00F559FC">
        <w:t xml:space="preserve"> по Вашему желанию</w:t>
      </w:r>
      <w:r>
        <w:t xml:space="preserve"> будут перечислять </w:t>
      </w:r>
      <w:r w:rsidR="00F559FC">
        <w:t xml:space="preserve"> либо </w:t>
      </w:r>
      <w:r>
        <w:t>на банковский счет, либо на банковскую карту. Полный список кредитных организаций перечислен на сайте ПФР по ссылке:</w:t>
      </w:r>
      <w:r w:rsidR="00522664">
        <w:t xml:space="preserve"> </w:t>
      </w:r>
      <w:r w:rsidR="00522664" w:rsidRPr="00522664">
        <w:t>https://pfr.gov.ru/branches/volgograd/info/~0/3813</w:t>
      </w:r>
      <w:r>
        <w:t>.</w:t>
      </w:r>
      <w:r w:rsidR="00F559FC">
        <w:t xml:space="preserve"> </w:t>
      </w:r>
      <w:r>
        <w:t xml:space="preserve">Чтобы изменить способ получения выплат </w:t>
      </w:r>
      <w:r w:rsidR="00F559FC">
        <w:t xml:space="preserve">необходимо </w:t>
      </w:r>
      <w:r>
        <w:t>подать заявление о</w:t>
      </w:r>
      <w:r w:rsidR="00F559FC">
        <w:t xml:space="preserve">б изменении способа </w:t>
      </w:r>
      <w:r>
        <w:t>доставк</w:t>
      </w:r>
      <w:r w:rsidR="00F559FC">
        <w:t>и</w:t>
      </w:r>
      <w:r>
        <w:t xml:space="preserve"> пенсии</w:t>
      </w:r>
      <w:r w:rsidR="00F559FC">
        <w:t xml:space="preserve">. Это можно сделать дистанционно – через Личный кабинет гражданина на официальном сайте ПФР или через электронный сервис </w:t>
      </w:r>
      <w:r w:rsidR="00522664">
        <w:t>единого п</w:t>
      </w:r>
      <w:r w:rsidR="00F559FC">
        <w:t xml:space="preserve">ортала </w:t>
      </w:r>
      <w:proofErr w:type="spellStart"/>
      <w:r w:rsidR="00F559FC">
        <w:t>Госуслуг</w:t>
      </w:r>
      <w:proofErr w:type="spellEnd"/>
      <w:r w:rsidR="00F559FC">
        <w:t xml:space="preserve">, либо же </w:t>
      </w:r>
      <w:r>
        <w:t>лично на приеме у специалиста</w:t>
      </w:r>
      <w:r w:rsidR="00F559FC">
        <w:t xml:space="preserve"> клиентской службы ПФР или</w:t>
      </w:r>
      <w:r>
        <w:t xml:space="preserve"> МФЦ</w:t>
      </w:r>
      <w:r w:rsidR="00522664">
        <w:t>. Также можно</w:t>
      </w:r>
      <w:r>
        <w:t xml:space="preserve"> отправить заполненное заявление письмом в адрес территориального органа ПФР.</w:t>
      </w:r>
    </w:p>
    <w:p w:rsidR="00522664" w:rsidRDefault="00522664" w:rsidP="009459F6">
      <w:pPr>
        <w:pStyle w:val="a3"/>
        <w:jc w:val="both"/>
      </w:pPr>
      <w:r>
        <w:t xml:space="preserve">Обращаем Ваше внимание, если из перечисленных выше способов подачи заявления Вы выберете личный прием, </w:t>
      </w:r>
      <w:r w:rsidR="007C74B2">
        <w:t xml:space="preserve">то информируем Вас, что </w:t>
      </w:r>
      <w:r>
        <w:t xml:space="preserve">прием осуществляется СТРОГО ПО ПРЕДВАРИТЕЛЬНОЙ ЗАПИСИ!  </w:t>
      </w:r>
      <w:r>
        <w:rPr>
          <w:color w:val="000000"/>
        </w:rPr>
        <w:t xml:space="preserve">Записаться можно через информационно-телекоммуникационную сеть «Интернет» на федеральном сайте ПФР, а также по единому многоканальному номеру телефона (8442) 96-09-09 регионального </w:t>
      </w:r>
      <w:proofErr w:type="spellStart"/>
      <w:proofErr w:type="gramStart"/>
      <w:r>
        <w:rPr>
          <w:color w:val="000000"/>
        </w:rPr>
        <w:t>контакт-центра</w:t>
      </w:r>
      <w:proofErr w:type="spellEnd"/>
      <w:proofErr w:type="gramEnd"/>
      <w:r>
        <w:rPr>
          <w:color w:val="000000"/>
        </w:rPr>
        <w:t>.</w:t>
      </w:r>
    </w:p>
    <w:p w:rsidR="009459F6" w:rsidRDefault="009459F6" w:rsidP="009459F6">
      <w:pPr>
        <w:pStyle w:val="a3"/>
        <w:jc w:val="both"/>
      </w:pPr>
      <w:r>
        <w:t>Напоминаем также, если гражданин не смог получить пенсию до окончания выплатного периода в текущем месяце, то она будет выплачена в следующем месяце в полном объеме.</w:t>
      </w:r>
    </w:p>
    <w:p w:rsidR="009459F6" w:rsidRDefault="009459F6" w:rsidP="006669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sectPr w:rsidR="009459F6" w:rsidSect="005226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669C1"/>
    <w:rsid w:val="00280C11"/>
    <w:rsid w:val="002D1F10"/>
    <w:rsid w:val="00522664"/>
    <w:rsid w:val="005F3373"/>
    <w:rsid w:val="006669C1"/>
    <w:rsid w:val="007C74B2"/>
    <w:rsid w:val="009459F6"/>
    <w:rsid w:val="00A94D5D"/>
    <w:rsid w:val="00E95F89"/>
    <w:rsid w:val="00F5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89"/>
  </w:style>
  <w:style w:type="paragraph" w:styleId="1">
    <w:name w:val="heading 1"/>
    <w:basedOn w:val="a"/>
    <w:link w:val="10"/>
    <w:uiPriority w:val="9"/>
    <w:qFormat/>
    <w:rsid w:val="00666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semiHidden/>
    <w:unhideWhenUsed/>
    <w:rsid w:val="00F559FC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559F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F559FC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F559FC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559FC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E6E3A-8385-4A61-B666-D276F481D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3CBD1-95DE-4C5C-B7F5-7233300507D2}"/>
</file>

<file path=customXml/itemProps3.xml><?xml version="1.0" encoding="utf-8"?>
<ds:datastoreItem xmlns:ds="http://schemas.openxmlformats.org/officeDocument/2006/customXml" ds:itemID="{1BA81507-2C66-4608-BA32-5AF769C32276}"/>
</file>

<file path=customXml/itemProps4.xml><?xml version="1.0" encoding="utf-8"?>
<ds:datastoreItem xmlns:ds="http://schemas.openxmlformats.org/officeDocument/2006/customXml" ds:itemID="{BC9CA1E3-F01C-49B2-9BB2-0FA381B6A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044YakovlevaEV</dc:creator>
  <cp:lastModifiedBy>044MatyushechkinaMS</cp:lastModifiedBy>
  <cp:revision>4</cp:revision>
  <dcterms:created xsi:type="dcterms:W3CDTF">2021-04-27T12:39:00Z</dcterms:created>
  <dcterms:modified xsi:type="dcterms:W3CDTF">2021-05-20T06:46:00Z</dcterms:modified>
</cp:coreProperties>
</file>