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DC" w:rsidRDefault="003C5A87">
      <w:pPr>
        <w:pStyle w:val="a8"/>
        <w:ind w:left="567"/>
        <w:jc w:val="center"/>
        <w:outlineLvl w:val="0"/>
        <w:rPr>
          <w:rFonts w:hint="eastAsia"/>
          <w:b/>
        </w:rPr>
      </w:pPr>
      <w:r>
        <w:rPr>
          <w:noProof/>
          <w:lang w:eastAsia="ru-RU" w:bidi="ar-SA"/>
        </w:rPr>
        <w:drawing>
          <wp:anchor distT="0" distB="0" distL="133985" distR="123825" simplePos="0" relativeHeight="3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226CDC" w:rsidRDefault="003C5A87">
      <w:pPr>
        <w:pStyle w:val="a8"/>
        <w:ind w:left="567"/>
        <w:jc w:val="center"/>
        <w:rPr>
          <w:rFonts w:hint="eastAsia"/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226CDC" w:rsidRDefault="003C5A87">
      <w:pPr>
        <w:pStyle w:val="a8"/>
        <w:ind w:left="567"/>
        <w:jc w:val="center"/>
        <w:outlineLvl w:val="0"/>
        <w:rPr>
          <w:rFonts w:hint="eastAsia"/>
          <w:b/>
        </w:rPr>
      </w:pPr>
      <w:r>
        <w:rPr>
          <w:b/>
        </w:rPr>
        <w:t>ПО ВОЛГОГРАДСКОЙ ОБЛАСТИ</w:t>
      </w:r>
    </w:p>
    <w:p w:rsidR="00226CDC" w:rsidRDefault="003C5A87">
      <w:pPr>
        <w:pStyle w:val="ae"/>
        <w:ind w:left="567" w:firstLine="578"/>
        <w:jc w:val="center"/>
        <w:rPr>
          <w:rFonts w:hint="eastAsia"/>
          <w:b/>
        </w:rPr>
      </w:pPr>
      <w:r>
        <w:rPr>
          <w:b/>
        </w:rPr>
        <w:t>400001, г. Волгоград, ул. Рабоче-Крестьянская, 16</w:t>
      </w:r>
    </w:p>
    <w:p w:rsidR="00226CDC" w:rsidRDefault="003C5A87">
      <w:pPr>
        <w:pStyle w:val="ae"/>
        <w:ind w:left="567" w:firstLine="578"/>
        <w:jc w:val="center"/>
        <w:rPr>
          <w:rFonts w:hint="eastAsia"/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226CDC" w:rsidRDefault="003C5A87">
      <w:pPr>
        <w:pStyle w:val="ae"/>
        <w:ind w:left="567"/>
        <w:jc w:val="center"/>
        <w:rPr>
          <w:rFonts w:hint="eastAsia"/>
          <w:b/>
          <w:bCs/>
          <w:sz w:val="32"/>
        </w:rPr>
      </w:pPr>
      <w:r>
        <w:rPr>
          <w:b/>
          <w:bCs/>
          <w:noProof/>
          <w:sz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4171315" cy="127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62449" id="Прямая соединительная линия 2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4.7pt" to="364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" strokeweight="1.59mm">
                <v:stroke joinstyle="miter"/>
              </v:line>
            </w:pict>
          </mc:Fallback>
        </mc:AlternateContent>
      </w:r>
    </w:p>
    <w:p w:rsidR="00226CDC" w:rsidRDefault="003C5A87">
      <w:pPr>
        <w:pStyle w:val="ae"/>
        <w:ind w:left="567"/>
        <w:jc w:val="center"/>
        <w:rPr>
          <w:rFonts w:hint="eastAsia"/>
        </w:rPr>
      </w:pPr>
      <w:r>
        <w:rPr>
          <w:b/>
          <w:bCs/>
        </w:rPr>
        <w:t xml:space="preserve">Официальный сайт Отделения ПФР по Волгоградской </w:t>
      </w:r>
      <w:r>
        <w:rPr>
          <w:b/>
          <w:bCs/>
        </w:rPr>
        <w:t xml:space="preserve">области </w:t>
      </w:r>
      <w:proofErr w:type="gramStart"/>
      <w:r>
        <w:rPr>
          <w:b/>
          <w:bCs/>
        </w:rPr>
        <w:t>–</w:t>
      </w:r>
      <w:r>
        <w:rPr>
          <w:b/>
          <w:bCs/>
          <w:u w:val="single"/>
        </w:rPr>
        <w:t xml:space="preserve">  </w:t>
      </w:r>
      <w:hyperlink r:id="rId5">
        <w:proofErr w:type="spellStart"/>
        <w:r>
          <w:rPr>
            <w:rStyle w:val="-"/>
            <w:b/>
            <w:bCs/>
            <w:lang w:val="en-US"/>
          </w:rPr>
          <w:t>pfr</w:t>
        </w:r>
        <w:proofErr w:type="spellEnd"/>
        <w:r>
          <w:rPr>
            <w:rStyle w:val="-"/>
            <w:b/>
            <w:bCs/>
          </w:rPr>
          <w:t>.</w:t>
        </w:r>
        <w:proofErr w:type="spellStart"/>
        <w:r>
          <w:rPr>
            <w:rStyle w:val="-"/>
            <w:b/>
            <w:bCs/>
            <w:lang w:val="en-US"/>
          </w:rPr>
          <w:t>gov</w:t>
        </w:r>
        <w:proofErr w:type="spellEnd"/>
        <w:r>
          <w:rPr>
            <w:rStyle w:val="-"/>
            <w:b/>
            <w:bCs/>
          </w:rPr>
          <w:t>.</w:t>
        </w:r>
        <w:proofErr w:type="spellStart"/>
        <w:r>
          <w:rPr>
            <w:rStyle w:val="-"/>
            <w:b/>
            <w:bCs/>
            <w:lang w:val="en-US"/>
          </w:rPr>
          <w:t>ru</w:t>
        </w:r>
        <w:proofErr w:type="spellEnd"/>
        <w:proofErr w:type="gramEnd"/>
      </w:hyperlink>
    </w:p>
    <w:p w:rsidR="00226CDC" w:rsidRDefault="003C5A87">
      <w:pPr>
        <w:spacing w:beforeAutospacing="1" w:afterAutospacing="1"/>
        <w:outlineLvl w:val="0"/>
        <w:rPr>
          <w:rFonts w:ascii="Times New Roman" w:hAnsi="Times New Roman"/>
          <w:b/>
          <w:bCs/>
          <w:szCs w:val="48"/>
          <w:lang w:eastAsia="ru-RU"/>
        </w:rPr>
      </w:pPr>
      <w:r>
        <w:rPr>
          <w:rFonts w:ascii="Times New Roman" w:hAnsi="Times New Roman"/>
          <w:b/>
          <w:bCs/>
          <w:szCs w:val="48"/>
          <w:lang w:eastAsia="ru-RU"/>
        </w:rPr>
        <w:t>22 июля 2021 года</w:t>
      </w:r>
    </w:p>
    <w:p w:rsidR="00226CDC" w:rsidRDefault="003C5A8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Более 250 тысяч волгоградских детей получат единовременную выплату к новому учебному году</w:t>
      </w:r>
    </w:p>
    <w:bookmarkEnd w:id="0"/>
    <w:p w:rsidR="00226CDC" w:rsidRDefault="00226CD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CDC" w:rsidRDefault="003C5A87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Отделение ПФР по Волгоградской области продолжает работу по приему заявлений на единов</w:t>
      </w:r>
      <w:r>
        <w:rPr>
          <w:rFonts w:ascii="Times New Roman" w:hAnsi="Times New Roman" w:cs="Times New Roman"/>
          <w:sz w:val="28"/>
          <w:szCs w:val="28"/>
        </w:rPr>
        <w:t xml:space="preserve">ременную выплату 10 тысяч рублей школьникам. На сегодняшний день в Пенсионный фонд региона поступило более 180 тысяч заявлений на 256 тысяч детей от 6 до 18 лет. Из всех обратившихся за выплатой 99 % сделали это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остальные в клиентски</w:t>
      </w:r>
      <w:r>
        <w:rPr>
          <w:rFonts w:ascii="Times New Roman" w:hAnsi="Times New Roman" w:cs="Times New Roman"/>
          <w:sz w:val="28"/>
          <w:szCs w:val="28"/>
        </w:rPr>
        <w:t>х службах территориальных органов ПФР.</w:t>
      </w:r>
    </w:p>
    <w:p w:rsidR="00226CDC" w:rsidRDefault="003C5A87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предварительным оценкам специалистов право на единовременную выплату 10 тысяч рублей имеют порядка 300 тысяч детей. Соответствующее заявление можно будет подать до 1 ноября 2021 года. Чтобы успеть получить средства</w:t>
      </w:r>
      <w:r>
        <w:rPr>
          <w:rFonts w:ascii="Times New Roman" w:hAnsi="Times New Roman" w:cs="Times New Roman"/>
          <w:sz w:val="28"/>
          <w:szCs w:val="28"/>
        </w:rPr>
        <w:t xml:space="preserve"> к новому учебному году, необходимо обратиться за выплатой заранее.</w:t>
      </w:r>
    </w:p>
    <w:p w:rsidR="00226CDC" w:rsidRDefault="003C5A87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Напомним,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указу президента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единовременная выплата на школьников предоставляется российским семьям с детьми, которым 6 лет исполняется не позже 1 сентября (первый день нового учебн</w:t>
      </w:r>
      <w:r>
        <w:rPr>
          <w:rFonts w:ascii="Times New Roman" w:hAnsi="Times New Roman" w:cs="Times New Roman"/>
          <w:sz w:val="28"/>
          <w:szCs w:val="28"/>
        </w:rPr>
        <w:t xml:space="preserve">ого года), а 18 лет – не раньше 3 июля (первый день после выхода указа о выплате). Помимо родителей, средства могут получить усыновители, опекуны и попечители детей. Выплата также полагается инвалидам и людям с ограничениями по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здоровью, если им от 18 до 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продолжают получать образование в школе. </w:t>
      </w:r>
    </w:p>
    <w:p w:rsidR="00226CDC" w:rsidRDefault="003C5A87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Отметим, что средства единовременной выплаты могут перечисляться не только на карты «Мир», но и на карты других платежных систем.</w:t>
      </w:r>
    </w:p>
    <w:p w:rsidR="00226CDC" w:rsidRDefault="00226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CDC" w:rsidRDefault="00226CDC">
      <w:pPr>
        <w:spacing w:after="0" w:line="360" w:lineRule="auto"/>
        <w:jc w:val="both"/>
      </w:pPr>
    </w:p>
    <w:sectPr w:rsidR="00226CD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DC"/>
    <w:rsid w:val="00226CDC"/>
    <w:rsid w:val="003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CB59F-F2BB-43E6-9255-2E5291CB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D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04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04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049DA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5049DA"/>
    <w:rPr>
      <w:color w:val="0000FF"/>
      <w:u w:val="single"/>
    </w:rPr>
  </w:style>
  <w:style w:type="character" w:styleId="a4">
    <w:name w:val="Emphasis"/>
    <w:basedOn w:val="a0"/>
    <w:qFormat/>
    <w:rsid w:val="005049DA"/>
    <w:rPr>
      <w:i/>
      <w:iCs/>
    </w:rPr>
  </w:style>
  <w:style w:type="character" w:customStyle="1" w:styleId="a5">
    <w:name w:val="Основной текст Знак"/>
    <w:basedOn w:val="a0"/>
    <w:semiHidden/>
    <w:qFormat/>
    <w:rsid w:val="005049DA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5049D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5049D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5049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049DA"/>
    <w:pPr>
      <w:ind w:left="720"/>
      <w:contextualSpacing/>
    </w:pPr>
  </w:style>
  <w:style w:type="paragraph" w:styleId="ae">
    <w:name w:val="Body Text Indent"/>
    <w:basedOn w:val="a"/>
    <w:uiPriority w:val="99"/>
    <w:semiHidden/>
    <w:unhideWhenUsed/>
    <w:rsid w:val="005049DA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table" w:styleId="af">
    <w:name w:val="Table Grid"/>
    <w:basedOn w:val="a1"/>
    <w:uiPriority w:val="59"/>
    <w:rsid w:val="0050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BE002-00FD-4256-884E-53335379D70E}"/>
</file>

<file path=customXml/itemProps2.xml><?xml version="1.0" encoding="utf-8"?>
<ds:datastoreItem xmlns:ds="http://schemas.openxmlformats.org/officeDocument/2006/customXml" ds:itemID="{5AA02D12-4F92-4A0D-AD49-9970F77DD6D6}"/>
</file>

<file path=customXml/itemProps3.xml><?xml version="1.0" encoding="utf-8"?>
<ds:datastoreItem xmlns:ds="http://schemas.openxmlformats.org/officeDocument/2006/customXml" ds:itemID="{09CE3FFD-85B4-4D02-96D5-8AE6934CB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Ригвава Дмитрий Борисович</cp:lastModifiedBy>
  <cp:revision>2</cp:revision>
  <dcterms:created xsi:type="dcterms:W3CDTF">2021-07-26T11:41:00Z</dcterms:created>
  <dcterms:modified xsi:type="dcterms:W3CDTF">2021-07-26T11:41:00Z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