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9F" w:rsidRDefault="0035059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5059F" w:rsidRDefault="0035059F">
      <w:pPr>
        <w:pStyle w:val="ConsPlusNormal"/>
        <w:jc w:val="both"/>
        <w:outlineLvl w:val="0"/>
      </w:pPr>
    </w:p>
    <w:p w:rsidR="0035059F" w:rsidRDefault="0035059F">
      <w:pPr>
        <w:pStyle w:val="ConsPlusTitle"/>
        <w:jc w:val="center"/>
      </w:pPr>
      <w:r>
        <w:t>ФЕДЕРАЛЬНАЯ СЛУЖБА ПО НАДЗОРУ В СФЕРЕ ЗАЩИТЫ</w:t>
      </w:r>
    </w:p>
    <w:p w:rsidR="0035059F" w:rsidRDefault="0035059F">
      <w:pPr>
        <w:pStyle w:val="ConsPlusTitle"/>
        <w:jc w:val="center"/>
      </w:pPr>
      <w:r>
        <w:t>ПРАВ ПОТРЕБИТЕЛЕЙ И БЛАГОПОЛУЧИЯ ЧЕЛОВЕКА</w:t>
      </w:r>
    </w:p>
    <w:p w:rsidR="0035059F" w:rsidRDefault="0035059F">
      <w:pPr>
        <w:pStyle w:val="ConsPlusTitle"/>
        <w:jc w:val="center"/>
      </w:pPr>
    </w:p>
    <w:p w:rsidR="0035059F" w:rsidRDefault="0035059F">
      <w:pPr>
        <w:pStyle w:val="ConsPlusTitle"/>
        <w:jc w:val="center"/>
      </w:pPr>
      <w:r>
        <w:t>ПИСЬМО</w:t>
      </w:r>
    </w:p>
    <w:p w:rsidR="0035059F" w:rsidRDefault="0035059F">
      <w:pPr>
        <w:pStyle w:val="ConsPlusTitle"/>
        <w:jc w:val="center"/>
      </w:pPr>
      <w:r>
        <w:t>от 28 декабря 2016 г. N 01/17465-16-32</w:t>
      </w:r>
    </w:p>
    <w:p w:rsidR="0035059F" w:rsidRDefault="0035059F">
      <w:pPr>
        <w:pStyle w:val="ConsPlusTitle"/>
        <w:jc w:val="center"/>
      </w:pPr>
    </w:p>
    <w:p w:rsidR="0035059F" w:rsidRDefault="0035059F">
      <w:pPr>
        <w:pStyle w:val="ConsPlusTitle"/>
        <w:jc w:val="center"/>
      </w:pPr>
      <w:r>
        <w:t>О РЕАЛИЗАЦИИ</w:t>
      </w:r>
    </w:p>
    <w:p w:rsidR="0035059F" w:rsidRDefault="0035059F">
      <w:pPr>
        <w:pStyle w:val="ConsPlusTitle"/>
        <w:jc w:val="center"/>
      </w:pPr>
      <w:r>
        <w:t>ПОСТАНОВЛЕНИЯ ГЛАВНОГО ГОСУДАРСТВЕННОГО САНИТАРНОГО</w:t>
      </w:r>
    </w:p>
    <w:p w:rsidR="0035059F" w:rsidRDefault="0035059F">
      <w:pPr>
        <w:pStyle w:val="ConsPlusTitle"/>
        <w:jc w:val="center"/>
      </w:pPr>
      <w:r>
        <w:t>ВРАЧА РОССИЙСКОЙ ФЕДЕРАЦИИ ОТ 23.12.2016 N 195</w:t>
      </w:r>
    </w:p>
    <w:p w:rsidR="0035059F" w:rsidRDefault="0035059F">
      <w:pPr>
        <w:pStyle w:val="ConsPlusNormal"/>
        <w:jc w:val="both"/>
      </w:pPr>
    </w:p>
    <w:p w:rsidR="0035059F" w:rsidRDefault="0035059F">
      <w:pPr>
        <w:pStyle w:val="ConsPlusNormal"/>
        <w:ind w:firstLine="540"/>
        <w:jc w:val="both"/>
      </w:pPr>
      <w:r>
        <w:t>Федеральная служба по надзору в сфере защиты прав потребителей и благополучия человека информирует.</w:t>
      </w:r>
    </w:p>
    <w:p w:rsidR="0035059F" w:rsidRDefault="0035059F">
      <w:pPr>
        <w:pStyle w:val="ConsPlusNormal"/>
        <w:ind w:firstLine="540"/>
        <w:jc w:val="both"/>
      </w:pPr>
      <w:proofErr w:type="gramStart"/>
      <w:r>
        <w:t xml:space="preserve">Исходя из цели издания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Российской Федерации от 23.12.2016 N 195 "О приостановлении розничной торговли спиртосодержащей непищевой продукцией", а именно предотвращение потребления спиртосодержащей непищевой продукции в качестве суррогата алкогольной продукции, повлекшего к массовым острым отравлениям людей спиртосодержащей непищевой продукции, в том числе со смертельным исходом, при контроле (надзоре) за парфюмерно-косметической продукции и товарами бытовой химии необходимо</w:t>
      </w:r>
      <w:proofErr w:type="gramEnd"/>
      <w:r>
        <w:t xml:space="preserve"> обращать внимание на форму выпуска и упаковку продукции.</w:t>
      </w:r>
    </w:p>
    <w:p w:rsidR="0035059F" w:rsidRDefault="0035059F">
      <w:pPr>
        <w:pStyle w:val="ConsPlusNormal"/>
        <w:ind w:firstLine="540"/>
        <w:jc w:val="both"/>
      </w:pPr>
      <w:proofErr w:type="gramStart"/>
      <w:r>
        <w:t>Так</w:t>
      </w:r>
      <w:proofErr w:type="gramEnd"/>
      <w:r>
        <w:t xml:space="preserve"> например, лак для волос в аэрозольной упаковке, спреи, муссы и лосьоны для волос (для укладки, для придания блеска волосам, для удаления краски с кожи, для укрепления волос, увеличения густоты волос, против выпадения волос, кондиционеры), масло для волос, средства от перхоти, солнцезащитные спреи для волос, укрепляющие спреи для кожи головы, шампуни сухие, дезодоранты-антиперспиранты с роликовым аппликатором, дезодоранты/освежители в аэрозольной </w:t>
      </w:r>
      <w:proofErr w:type="gramStart"/>
      <w:r>
        <w:t>упаковке (для тела, для ног), автозагары, масло для тела, сыворотки/кремы для лица, гелеобразные косметические средства, средства для ухода за телом (моделирующие, антицеллюлитные, скрабы), солнцезащитные средства (лосьоны, кремы, спреи, масла), средства для укрепления и роста ногтей, покрытие для ногтей, средства для снятия лака, антистатик, освежители воздуха в аэрозольной упаковке, автоматические аэрозольные освежители воздуха, сменные аэрозольные баллоны к автоматическому освежителю воздуха</w:t>
      </w:r>
      <w:proofErr w:type="gramEnd"/>
      <w:r>
        <w:t xml:space="preserve">, </w:t>
      </w:r>
      <w:proofErr w:type="gramStart"/>
      <w:r>
        <w:t>средства по уходу за изделиями из кожи, замши, нубука, текстиля в аэрозольной упаковке, дезодоранты для обуви в аэрозольной упаковке, средства, восстанавливающие цвет изделий из кожи, замши, нубука в аэрозольной упаковке, полироли для мебели в аэрозольной упаковке, средства гигиены полости рта жидкие, влажные салфетки, - имеют аэрозольную упаковку, или фиксирующую крышку с роликовым аппликатором, или консистенцию (гель, пена, спрей, кремы, масла), что</w:t>
      </w:r>
      <w:proofErr w:type="gramEnd"/>
      <w:r>
        <w:t xml:space="preserve"> предотвращает использование указанной продукции в качестве суррогата алкогольной продукции.</w:t>
      </w:r>
    </w:p>
    <w:p w:rsidR="0035059F" w:rsidRDefault="0035059F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23.12.2016 N 195 не регулирует вопросы стоимости спиртосодержащей непищевой продукцией, вместе с тем, стоимость спиртосодержащей непищевой продукции, которая существенно ниже минимальной стоимости алкогольной продукции, может являться критерием отнесения к рисковой продукции.</w:t>
      </w:r>
    </w:p>
    <w:p w:rsidR="0035059F" w:rsidRDefault="0035059F">
      <w:pPr>
        <w:pStyle w:val="ConsPlusNormal"/>
        <w:jc w:val="both"/>
      </w:pPr>
    </w:p>
    <w:p w:rsidR="0035059F" w:rsidRDefault="0035059F">
      <w:pPr>
        <w:pStyle w:val="ConsPlusNormal"/>
        <w:jc w:val="right"/>
      </w:pPr>
      <w:r>
        <w:t>Руководитель</w:t>
      </w:r>
    </w:p>
    <w:p w:rsidR="0035059F" w:rsidRDefault="0035059F">
      <w:pPr>
        <w:pStyle w:val="ConsPlusNormal"/>
        <w:jc w:val="right"/>
      </w:pPr>
      <w:r>
        <w:t>А.Ю.ПОПОВА</w:t>
      </w:r>
    </w:p>
    <w:p w:rsidR="0035059F" w:rsidRDefault="0035059F">
      <w:pPr>
        <w:pStyle w:val="ConsPlusNormal"/>
        <w:jc w:val="both"/>
      </w:pPr>
    </w:p>
    <w:p w:rsidR="0035059F" w:rsidRDefault="0035059F">
      <w:pPr>
        <w:pStyle w:val="ConsPlusNormal"/>
        <w:jc w:val="both"/>
      </w:pPr>
    </w:p>
    <w:p w:rsidR="0035059F" w:rsidRDefault="003505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C0B" w:rsidRDefault="00A84C0B">
      <w:bookmarkStart w:id="0" w:name="_GoBack"/>
      <w:bookmarkEnd w:id="0"/>
    </w:p>
    <w:sectPr w:rsidR="00A84C0B" w:rsidSect="00E7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9F"/>
    <w:rsid w:val="0035059F"/>
    <w:rsid w:val="00A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0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0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0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05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DA9630072F93629DCC2DC8FB2A304A7A7CE896579DA416B5B51DC134U0n6H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DA9630072F93629DCC2DC8FB2A304A7A7CE896579DA416B5B51DC134U0n6H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consultant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48961-4D39-429C-BF9A-6ADBC052851E}"/>
</file>

<file path=customXml/itemProps2.xml><?xml version="1.0" encoding="utf-8"?>
<ds:datastoreItem xmlns:ds="http://schemas.openxmlformats.org/officeDocument/2006/customXml" ds:itemID="{B8FE5718-53CE-4CBA-813D-E71A6A74CC28}"/>
</file>

<file path=customXml/itemProps3.xml><?xml version="1.0" encoding="utf-8"?>
<ds:datastoreItem xmlns:ds="http://schemas.openxmlformats.org/officeDocument/2006/customXml" ds:itemID="{3716B283-A826-4B8C-B32D-94583FFE3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Ольга Вячеславна</dc:creator>
  <cp:lastModifiedBy>Зуева Ольга Вячеславна</cp:lastModifiedBy>
  <cp:revision>1</cp:revision>
  <dcterms:created xsi:type="dcterms:W3CDTF">2016-12-30T07:39:00Z</dcterms:created>
  <dcterms:modified xsi:type="dcterms:W3CDTF">2016-12-30T07:41:00Z</dcterms:modified>
</cp:coreProperties>
</file>