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0B2556" w:rsidRDefault="00003EE8" w:rsidP="00003EE8">
      <w:pPr>
        <w:spacing w:after="0"/>
        <w:jc w:val="center"/>
        <w:rPr>
          <w:b/>
          <w:sz w:val="40"/>
        </w:rPr>
      </w:pPr>
      <w:bookmarkStart w:id="0" w:name="_GoBack"/>
      <w:bookmarkEnd w:id="0"/>
    </w:p>
    <w:p w:rsidR="000B2556" w:rsidRDefault="000B2556" w:rsidP="00003E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proofErr w:type="gramStart"/>
      <w:r>
        <w:rPr>
          <w:rFonts w:ascii="Arial" w:hAnsi="Arial" w:cs="Arial"/>
          <w:b/>
          <w:bCs/>
        </w:rPr>
        <w:t>Волгограде</w:t>
      </w:r>
      <w:proofErr w:type="gramEnd"/>
      <w:r>
        <w:rPr>
          <w:rFonts w:ascii="Arial" w:hAnsi="Arial" w:cs="Arial"/>
          <w:b/>
          <w:bCs/>
        </w:rPr>
        <w:t xml:space="preserve"> объявлен прием предложений  в программу благоустройства дворов</w:t>
      </w:r>
    </w:p>
    <w:p w:rsidR="009B1602" w:rsidRDefault="009B1602" w:rsidP="00003EE8">
      <w:pPr>
        <w:spacing w:after="0"/>
        <w:jc w:val="center"/>
        <w:rPr>
          <w:rFonts w:ascii="Arial" w:hAnsi="Arial" w:cs="Arial"/>
          <w:b/>
          <w:bCs/>
        </w:rPr>
      </w:pPr>
    </w:p>
    <w:p w:rsidR="009B1602" w:rsidRDefault="009B1602" w:rsidP="00003E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3948945"/>
            <wp:effectExtent l="0" t="0" r="3175" b="0"/>
            <wp:docPr id="1" name="Рисунок 1" descr="http://portal.volgadmin.ru/branches/smi/NewsImages/двор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volgadmin.ru/branches/smi/NewsImages/двор%20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center"/>
        <w:rPr>
          <w:rFonts w:ascii="Arial" w:hAnsi="Arial" w:cs="Arial"/>
          <w:b/>
          <w:bCs/>
        </w:rPr>
      </w:pPr>
    </w:p>
    <w:p w:rsidR="000B2556" w:rsidRDefault="000B2556" w:rsidP="00003EE8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Волгоградцы, желающие преобразить свои дворовые территории, получили возможность сделать это на новых условиях, предусматривающих расширение перечня работ, проводимых за счет бюджетных средств. Успешная реализация волгоградского проекта  «Наш двор - наш дом» в 2016 году дала старт развитию общероссийской программы благоустройства территорий </w:t>
      </w:r>
      <w:r w:rsidRPr="00A10536">
        <w:rPr>
          <w:rFonts w:ascii="Arial" w:hAnsi="Arial" w:cs="Arial"/>
          <w:b/>
        </w:rPr>
        <w:t>«Формирование комфортной городской среды»</w:t>
      </w:r>
      <w:r w:rsidRPr="00A1053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По инициативе фракции «Единая Россия» в Государственной Думе в федеральный бюджет на 2017 год заложены средства на обновление и развитие зеленых зон и дворов, в том числе и в Волгоградской области. Кроме  ремонта внутриквартальных дорог федеральная программа предусматривает работы по восстановлению линий наружного освещения, установке ограждений, лавочек, урн, устройству парковочных площадок.  </w:t>
      </w:r>
    </w:p>
    <w:p w:rsidR="000B2556" w:rsidRDefault="000B2556" w:rsidP="00003E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Федеральный проект «Формирование комфортной городской среды» предусматривает как благоустройство дворов, так и приведение в порядок общественных территорий  — площадей, набережных, улиц, скверов, парков. В Волгограде поэтапная программа благоустройства реализуется третий год. За это время шесть районов города смогли преобразить свои зеленые территории, в 58 волгоградских дворах в рамках проекта «Наш двор - наш дом» отремонтировано асфальтовое покрытие, в 67 — установлены детские игровые площадки. Пилотный проект «Наш двор - наш дом» стал важной составляющей проводимой в Волгограде масштабной работы по комплексному обновлению территорий и формированию комфортной городской среды. Данная работа </w:t>
      </w:r>
      <w:proofErr w:type="gramStart"/>
      <w:r>
        <w:rPr>
          <w:rFonts w:ascii="Arial" w:hAnsi="Arial" w:cs="Arial"/>
        </w:rPr>
        <w:t>проводится в соответствии с долгосрочной стратегией развития региона и нацелена</w:t>
      </w:r>
      <w:proofErr w:type="gramEnd"/>
      <w:r>
        <w:rPr>
          <w:rFonts w:ascii="Arial" w:hAnsi="Arial" w:cs="Arial"/>
        </w:rPr>
        <w:t xml:space="preserve"> на обеспечение достойного качества жизни волгоградцев и создания базы для дальнейшего развития города и региона. </w:t>
      </w:r>
      <w:r>
        <w:rPr>
          <w:rFonts w:ascii="Arial" w:hAnsi="Arial" w:cs="Arial"/>
        </w:rPr>
        <w:softHyphen/>
      </w:r>
      <w:r>
        <w:rPr>
          <w:color w:val="FF0000"/>
        </w:rPr>
        <w:t xml:space="preserve"> </w:t>
      </w:r>
      <w:r>
        <w:rPr>
          <w:rFonts w:ascii="Arial" w:hAnsi="Arial" w:cs="Arial"/>
        </w:rPr>
        <w:t> </w:t>
      </w:r>
    </w:p>
    <w:p w:rsidR="000B2556" w:rsidRDefault="000B2556" w:rsidP="00003E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текущем году наведение порядка на территории Волгограда продолжается: на благоустройство дворов из федеральной казны областному центру будет направлено 300 миллионов рублей, еще 140 миллионов рублей запланированы на благоустройство городских парков и скверов. Благодаря трансформации программы в федеральный проект работа по благоустройству дворов в Волгограде выводится на новый системный уровень. В рамках программы в городе обновятся дворы, десятилетиями не получавшие должного внимания со стороны властей. </w:t>
      </w:r>
    </w:p>
    <w:p w:rsidR="000B2556" w:rsidRDefault="000B2556" w:rsidP="00003EE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Преображение дворов будет организовано при непосредственном участии самих горожан. Предпочтение отдается тем территориям, в благоустройстве которых активно участвуют жители домов - проводят субботники, бережно относятся к общему имуществу дома, ухаживают за цветами и деревьями. При составлении адресного перечня программы формирования современной городской среды учитываются и дворы уже подавшие заявки на участие в программе «Наш двор - наш дом». </w:t>
      </w:r>
    </w:p>
    <w:p w:rsidR="000B2556" w:rsidRDefault="000B2556" w:rsidP="00003E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всех стадиях реализации программы будет организован дополнительный общественный контроль. Для этих целей формируется общественная комиссия из депутатов, представителей администрации, профильных специалистов и членов общественных организаций, которая оценит </w:t>
      </w:r>
      <w:proofErr w:type="gramStart"/>
      <w:r>
        <w:rPr>
          <w:rFonts w:ascii="Arial" w:hAnsi="Arial" w:cs="Arial"/>
        </w:rPr>
        <w:t>дизайн-проекты</w:t>
      </w:r>
      <w:proofErr w:type="gramEnd"/>
      <w:r>
        <w:rPr>
          <w:rFonts w:ascii="Arial" w:hAnsi="Arial" w:cs="Arial"/>
        </w:rPr>
        <w:t xml:space="preserve"> дворов и общественных территорий, а также окажет поддержку жителям на всем протяжении действия программы.  </w:t>
      </w:r>
    </w:p>
    <w:p w:rsidR="000B2556" w:rsidRDefault="000B2556" w:rsidP="00003E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предложений для включения дворов в муниципальную программу формирования современной городской среды продлится до 5 апреля 2017 года. Предложения принимаются в департаменте ЖКХ и ТЭК администрации Волгограда по адресу: г. Волгоград, ул. Чуйкова, 15, 1 этаж, кабинет канцелярии, с 08:30 до 17:30 (перерыв с 12:30 до 13:30).</w:t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17C88"/>
    <w:rsid w:val="000B2556"/>
    <w:rsid w:val="006124A6"/>
    <w:rsid w:val="006504CD"/>
    <w:rsid w:val="009B1602"/>
    <w:rsid w:val="00C50C0F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676CA-55E8-4272-91F5-2019DE9B1A6B}"/>
</file>

<file path=customXml/itemProps2.xml><?xml version="1.0" encoding="utf-8"?>
<ds:datastoreItem xmlns:ds="http://schemas.openxmlformats.org/officeDocument/2006/customXml" ds:itemID="{3B333E09-A3B9-48EB-9410-3B7A8C6FBB21}"/>
</file>

<file path=customXml/itemProps3.xml><?xml version="1.0" encoding="utf-8"?>
<ds:datastoreItem xmlns:ds="http://schemas.openxmlformats.org/officeDocument/2006/customXml" ds:itemID="{AA9A2C52-A2DB-445B-8B33-E116FD558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3</cp:revision>
  <dcterms:created xsi:type="dcterms:W3CDTF">2017-09-14T10:26:00Z</dcterms:created>
  <dcterms:modified xsi:type="dcterms:W3CDTF">2017-09-14T10:27:00Z</dcterms:modified>
</cp:coreProperties>
</file>