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</w:t>
      </w:r>
      <w:r w:rsidR="001E0D4E" w:rsidRPr="00904B44">
        <w:rPr>
          <w:sz w:val="27"/>
          <w:szCs w:val="27"/>
        </w:rPr>
        <w:lastRenderedPageBreak/>
        <w:t>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lastRenderedPageBreak/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>ксплуатировать ветхую (в том числе временную) электропроводку, неисправные электророзетки, штепсельные вилки, электропатроны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>или затенители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lastRenderedPageBreak/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>азмещать автомашины на площадках возле зданий и подъездах к ним, необходимых для проезда и установки пожарных автолестниц.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lastRenderedPageBreak/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45016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7A4A6-1384-4DC1-804D-9BFE694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45A85-7570-4E7C-A76F-D0C47B40B7A7}"/>
</file>

<file path=customXml/itemProps2.xml><?xml version="1.0" encoding="utf-8"?>
<ds:datastoreItem xmlns:ds="http://schemas.openxmlformats.org/officeDocument/2006/customXml" ds:itemID="{C7EA0B45-005C-4CF7-91E2-7157AAB93AA8}"/>
</file>

<file path=customXml/itemProps3.xml><?xml version="1.0" encoding="utf-8"?>
<ds:datastoreItem xmlns:ds="http://schemas.openxmlformats.org/officeDocument/2006/customXml" ds:itemID="{7E1D5A42-F6FC-4F15-8E75-8238FF3FE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Сенцова Оксана Валерьевна</cp:lastModifiedBy>
  <cp:revision>2</cp:revision>
  <dcterms:created xsi:type="dcterms:W3CDTF">2024-03-04T10:46:00Z</dcterms:created>
  <dcterms:modified xsi:type="dcterms:W3CDTF">2024-03-04T10:46:00Z</dcterms:modified>
</cp:coreProperties>
</file>