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8A7016">
        <w:trPr>
          <w:trHeight w:val="1442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3"/>
              <w:gridCol w:w="7733"/>
            </w:tblGrid>
            <w:tr w:rsidR="00931B5B" w:rsidTr="0042113F">
              <w:trPr>
                <w:trHeight w:val="2058"/>
              </w:trPr>
              <w:tc>
                <w:tcPr>
                  <w:tcW w:w="3093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00AC8811" wp14:editId="75EC92AB">
                        <wp:simplePos x="0" y="0"/>
                        <wp:positionH relativeFrom="column">
                          <wp:posOffset>318770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33" w:type="dxa"/>
                  <w:vAlign w:val="center"/>
                </w:tcPr>
                <w:p w:rsidR="00931B5B" w:rsidRPr="00E8354C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E8354C">
                    <w:rPr>
                      <w:b/>
                      <w:color w:val="FF0000"/>
                      <w:sz w:val="44"/>
                      <w:szCs w:val="44"/>
                    </w:rPr>
                    <w:t>ПАМЯТКА</w:t>
                  </w:r>
                </w:p>
                <w:p w:rsidR="00931B5B" w:rsidRPr="008A7016" w:rsidRDefault="00E8354C" w:rsidP="006D44CE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8A7016">
                    <w:rPr>
                      <w:b/>
                      <w:color w:val="FF0000"/>
                      <w:sz w:val="36"/>
                      <w:szCs w:val="36"/>
                    </w:rPr>
                    <w:t>Д</w:t>
                  </w:r>
                  <w:r w:rsidR="009735AE" w:rsidRPr="008A7016">
                    <w:rPr>
                      <w:b/>
                      <w:color w:val="FF0000"/>
                      <w:sz w:val="36"/>
                      <w:szCs w:val="36"/>
                    </w:rPr>
                    <w:t>ЕЙСТВИЯ НАСЕЛЕНИЯ ПРИ ОЖОГАХ</w:t>
                  </w:r>
                </w:p>
              </w:tc>
            </w:tr>
          </w:tbl>
          <w:p w:rsidR="009735AE" w:rsidRPr="00853AA2" w:rsidRDefault="009735AE" w:rsidP="00853AA2">
            <w:pPr>
              <w:pStyle w:val="a3"/>
              <w:shd w:val="clear" w:color="auto" w:fill="FFFFFF"/>
              <w:tabs>
                <w:tab w:val="left" w:pos="743"/>
              </w:tabs>
              <w:spacing w:before="120" w:beforeAutospacing="0" w:after="120" w:afterAutospacing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53AA2">
              <w:rPr>
                <w:b/>
                <w:bCs/>
                <w:color w:val="FF0000"/>
                <w:sz w:val="32"/>
                <w:szCs w:val="32"/>
              </w:rPr>
              <w:t>ПРИЗНАКИ ОЖОГОВ</w:t>
            </w:r>
          </w:p>
          <w:p w:rsidR="009735AE" w:rsidRPr="00853AA2" w:rsidRDefault="009735AE" w:rsidP="00853AA2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 xml:space="preserve">Самые легкие ожоги – </w:t>
            </w:r>
            <w:r w:rsidRPr="00853AA2"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I</w:t>
            </w:r>
            <w:r w:rsidRPr="00853AA2">
              <w:rPr>
                <w:b/>
                <w:bCs/>
                <w:color w:val="000000" w:themeColor="text1"/>
                <w:sz w:val="32"/>
                <w:szCs w:val="32"/>
              </w:rPr>
              <w:t xml:space="preserve"> степени</w:t>
            </w:r>
            <w:r w:rsidRPr="00853AA2">
              <w:rPr>
                <w:bCs/>
                <w:color w:val="000000" w:themeColor="text1"/>
                <w:sz w:val="32"/>
                <w:szCs w:val="32"/>
              </w:rPr>
              <w:t xml:space="preserve"> возникают в случае кратковременного воздействия высокой температуры. Они характеризуются покраснением и припухлостью кожи и сильной болью. Жгучая боль обусловлена раздражением нервных окончаний в коже и их сдавлением отеком. Через несколько дней все указанные явления стихают.</w:t>
            </w:r>
          </w:p>
          <w:p w:rsidR="009735AE" w:rsidRPr="00853AA2" w:rsidRDefault="009735AE" w:rsidP="00853AA2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 xml:space="preserve">При ожогах </w:t>
            </w:r>
            <w:r w:rsidRPr="00853AA2"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II</w:t>
            </w:r>
            <w:r w:rsidRPr="00853AA2">
              <w:rPr>
                <w:b/>
                <w:bCs/>
                <w:color w:val="000000" w:themeColor="text1"/>
                <w:sz w:val="32"/>
                <w:szCs w:val="32"/>
              </w:rPr>
              <w:t xml:space="preserve"> степени </w:t>
            </w:r>
            <w:r w:rsidRPr="00853AA2">
              <w:rPr>
                <w:bCs/>
                <w:color w:val="000000" w:themeColor="text1"/>
                <w:sz w:val="32"/>
                <w:szCs w:val="32"/>
              </w:rPr>
              <w:t>краснота и отек кожи выражены сильнее, образуются пузыри, наполненные прозрачным содержанием.</w:t>
            </w:r>
          </w:p>
          <w:p w:rsidR="009735AE" w:rsidRPr="00853AA2" w:rsidRDefault="009735AE" w:rsidP="00853AA2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 xml:space="preserve">При ожогах </w:t>
            </w:r>
            <w:r w:rsidRPr="00853AA2"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III</w:t>
            </w:r>
            <w:r w:rsidRPr="00853AA2">
              <w:rPr>
                <w:b/>
                <w:bCs/>
                <w:color w:val="000000" w:themeColor="text1"/>
                <w:sz w:val="32"/>
                <w:szCs w:val="32"/>
              </w:rPr>
              <w:t xml:space="preserve"> степени </w:t>
            </w:r>
            <w:r w:rsidRPr="00853AA2">
              <w:rPr>
                <w:bCs/>
                <w:color w:val="000000" w:themeColor="text1"/>
                <w:sz w:val="32"/>
                <w:szCs w:val="32"/>
              </w:rPr>
              <w:t>на фоне покраснения и вскрытых пузырей видны участки белой («свиной») кожи с обрывками эпидермиса.</w:t>
            </w:r>
          </w:p>
          <w:p w:rsidR="009735AE" w:rsidRPr="00853AA2" w:rsidRDefault="009735AE" w:rsidP="00853AA2">
            <w:pPr>
              <w:pStyle w:val="a3"/>
              <w:numPr>
                <w:ilvl w:val="0"/>
                <w:numId w:val="33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 xml:space="preserve">Ожоги </w:t>
            </w:r>
            <w:r w:rsidRPr="00853AA2"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IV</w:t>
            </w:r>
            <w:r w:rsidRPr="00853AA2">
              <w:rPr>
                <w:b/>
                <w:bCs/>
                <w:color w:val="000000" w:themeColor="text1"/>
                <w:sz w:val="32"/>
                <w:szCs w:val="32"/>
              </w:rPr>
              <w:t xml:space="preserve"> степени</w:t>
            </w:r>
            <w:r w:rsidRPr="00853AA2">
              <w:rPr>
                <w:bCs/>
                <w:color w:val="000000" w:themeColor="text1"/>
                <w:sz w:val="32"/>
                <w:szCs w:val="32"/>
              </w:rPr>
              <w:t xml:space="preserve"> приводят к возникновению струпа белого или черного цвета (обугливание тканей).</w:t>
            </w:r>
          </w:p>
          <w:p w:rsidR="009735AE" w:rsidRPr="00853AA2" w:rsidRDefault="009735AE" w:rsidP="00853AA2">
            <w:pPr>
              <w:pStyle w:val="a3"/>
              <w:shd w:val="clear" w:color="auto" w:fill="FFFFFF"/>
              <w:tabs>
                <w:tab w:val="left" w:pos="743"/>
              </w:tabs>
              <w:spacing w:before="120" w:beforeAutospacing="0" w:after="120" w:afterAutospacing="0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/>
                <w:bCs/>
                <w:color w:val="FF0000"/>
                <w:sz w:val="32"/>
                <w:szCs w:val="32"/>
              </w:rPr>
              <w:t xml:space="preserve">НЕМЕДЛЕННО! </w:t>
            </w:r>
            <w:r w:rsidR="005C7353" w:rsidRPr="005C7353">
              <w:rPr>
                <w:bCs/>
                <w:sz w:val="32"/>
                <w:szCs w:val="32"/>
              </w:rPr>
              <w:t>В</w:t>
            </w:r>
            <w:r w:rsidRPr="00853AA2">
              <w:rPr>
                <w:bCs/>
                <w:color w:val="000000" w:themeColor="text1"/>
                <w:sz w:val="32"/>
                <w:szCs w:val="32"/>
              </w:rPr>
              <w:t>ызывайте скорую медицинскую помощь, если ожог: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FF0000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вызывает затруднение дыхания;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FF0000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затрагивает не одну часть тела;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FF0000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затрагивает голову, шею, кисти рук, ступни ног, половые органы;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FF0000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имеет место у ребенка или престарелого человека;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FF0000"/>
                <w:sz w:val="32"/>
                <w:szCs w:val="32"/>
              </w:rPr>
            </w:pPr>
            <w:proofErr w:type="gramStart"/>
            <w:r w:rsidRPr="00853AA2">
              <w:rPr>
                <w:bCs/>
                <w:color w:val="000000" w:themeColor="text1"/>
                <w:sz w:val="32"/>
                <w:szCs w:val="32"/>
              </w:rPr>
              <w:t>вызван</w:t>
            </w:r>
            <w:proofErr w:type="gramEnd"/>
            <w:r w:rsidRPr="00853AA2">
              <w:rPr>
                <w:bCs/>
                <w:color w:val="000000" w:themeColor="text1"/>
                <w:sz w:val="32"/>
                <w:szCs w:val="32"/>
              </w:rPr>
              <w:t xml:space="preserve"> химическими веществами;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FF0000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произошел в результате взрыва или воздействия электрического тока.</w:t>
            </w:r>
          </w:p>
          <w:p w:rsidR="009735AE" w:rsidRPr="00853AA2" w:rsidRDefault="009735AE" w:rsidP="00853AA2">
            <w:pPr>
              <w:pStyle w:val="a3"/>
              <w:shd w:val="clear" w:color="auto" w:fill="FFFFFF"/>
              <w:tabs>
                <w:tab w:val="left" w:pos="412"/>
              </w:tabs>
              <w:spacing w:before="120" w:beforeAutospacing="0" w:after="120" w:afterAutospacing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53AA2">
              <w:rPr>
                <w:b/>
                <w:bCs/>
                <w:color w:val="FF0000"/>
                <w:sz w:val="32"/>
                <w:szCs w:val="32"/>
              </w:rPr>
              <w:t>ПЕРВАЯ ПОМОЩЬ ПРИ ОЖОГАХ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потушить горящую одежду;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вызвать скорую медицинскую помощь;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при возможности дать обезболивающие средства (2-3 таблетки);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снять одежду, не открывая, а обстригая ее части, прилипшие к раненой поверхности;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наложить сухую стерильную повязку;</w:t>
            </w:r>
          </w:p>
          <w:p w:rsidR="009735AE" w:rsidRPr="00853AA2" w:rsidRDefault="009735AE" w:rsidP="009735AE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>тепло укутать пострадавшего;</w:t>
            </w:r>
          </w:p>
          <w:p w:rsidR="00853AA2" w:rsidRDefault="005C7353" w:rsidP="00853AA2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 xml:space="preserve">дать </w:t>
            </w:r>
            <w:r w:rsidR="009735AE" w:rsidRPr="00853AA2">
              <w:rPr>
                <w:bCs/>
                <w:color w:val="000000" w:themeColor="text1"/>
                <w:sz w:val="32"/>
                <w:szCs w:val="32"/>
              </w:rPr>
              <w:t>обильное питье;</w:t>
            </w:r>
          </w:p>
          <w:p w:rsidR="0014021A" w:rsidRDefault="009735AE" w:rsidP="00853AA2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412"/>
              </w:tabs>
              <w:spacing w:before="0" w:beforeAutospacing="0" w:after="0" w:afterAutospacing="0"/>
              <w:ind w:left="0" w:firstLine="17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853AA2">
              <w:rPr>
                <w:bCs/>
                <w:color w:val="000000" w:themeColor="text1"/>
                <w:sz w:val="32"/>
                <w:szCs w:val="32"/>
              </w:rPr>
              <w:t xml:space="preserve">осуществлять постоянный </w:t>
            </w:r>
            <w:proofErr w:type="gramStart"/>
            <w:r w:rsidRPr="00853AA2">
              <w:rPr>
                <w:bCs/>
                <w:color w:val="000000" w:themeColor="text1"/>
                <w:sz w:val="32"/>
                <w:szCs w:val="32"/>
              </w:rPr>
              <w:t>контроль за</w:t>
            </w:r>
            <w:proofErr w:type="gramEnd"/>
            <w:r w:rsidRPr="00853AA2">
              <w:rPr>
                <w:bCs/>
                <w:color w:val="000000" w:themeColor="text1"/>
                <w:sz w:val="32"/>
                <w:szCs w:val="32"/>
              </w:rPr>
              <w:t xml:space="preserve"> состоянием пациента до приезда скорой медицинской помощи.</w:t>
            </w:r>
          </w:p>
          <w:p w:rsidR="005C7353" w:rsidRPr="00853AA2" w:rsidRDefault="005C7353" w:rsidP="005C7353">
            <w:pPr>
              <w:pStyle w:val="a3"/>
              <w:shd w:val="clear" w:color="auto" w:fill="FFFFFF"/>
              <w:tabs>
                <w:tab w:val="left" w:pos="412"/>
              </w:tabs>
              <w:spacing w:before="120" w:beforeAutospacing="0" w:after="120" w:afterAutospacing="0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5C7353">
              <w:rPr>
                <w:b/>
                <w:bCs/>
                <w:color w:val="FF0000"/>
                <w:sz w:val="32"/>
                <w:szCs w:val="32"/>
              </w:rPr>
              <w:t xml:space="preserve"> БУДЬТЕ ЗДОРОВЫ!</w:t>
            </w:r>
            <w:bookmarkStart w:id="0" w:name="_GoBack"/>
            <w:bookmarkEnd w:id="0"/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91B0F10"/>
    <w:multiLevelType w:val="hybridMultilevel"/>
    <w:tmpl w:val="FDCC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7F3715E"/>
    <w:multiLevelType w:val="hybridMultilevel"/>
    <w:tmpl w:val="C4EC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B6680"/>
    <w:multiLevelType w:val="hybridMultilevel"/>
    <w:tmpl w:val="26EEDD90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B1767"/>
    <w:multiLevelType w:val="hybridMultilevel"/>
    <w:tmpl w:val="F7668E8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2645524B"/>
    <w:multiLevelType w:val="hybridMultilevel"/>
    <w:tmpl w:val="9DAE8F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73E89"/>
    <w:multiLevelType w:val="hybridMultilevel"/>
    <w:tmpl w:val="7BE81758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74472"/>
    <w:multiLevelType w:val="hybridMultilevel"/>
    <w:tmpl w:val="377C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2">
    <w:nsid w:val="551E2705"/>
    <w:multiLevelType w:val="hybridMultilevel"/>
    <w:tmpl w:val="69CA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C4B55"/>
    <w:multiLevelType w:val="hybridMultilevel"/>
    <w:tmpl w:val="982C55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5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7">
    <w:nsid w:val="68EF56E5"/>
    <w:multiLevelType w:val="hybridMultilevel"/>
    <w:tmpl w:val="15A22980"/>
    <w:lvl w:ilvl="0" w:tplc="930E2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21"/>
  </w:num>
  <w:num w:numId="5">
    <w:abstractNumId w:val="6"/>
  </w:num>
  <w:num w:numId="6">
    <w:abstractNumId w:val="26"/>
  </w:num>
  <w:num w:numId="7">
    <w:abstractNumId w:val="14"/>
  </w:num>
  <w:num w:numId="8">
    <w:abstractNumId w:val="24"/>
  </w:num>
  <w:num w:numId="9">
    <w:abstractNumId w:val="17"/>
  </w:num>
  <w:num w:numId="10">
    <w:abstractNumId w:val="28"/>
  </w:num>
  <w:num w:numId="11">
    <w:abstractNumId w:val="9"/>
  </w:num>
  <w:num w:numId="12">
    <w:abstractNumId w:val="29"/>
  </w:num>
  <w:num w:numId="13">
    <w:abstractNumId w:val="18"/>
  </w:num>
  <w:num w:numId="14">
    <w:abstractNumId w:val="25"/>
  </w:num>
  <w:num w:numId="15">
    <w:abstractNumId w:val="5"/>
  </w:num>
  <w:num w:numId="16">
    <w:abstractNumId w:val="0"/>
  </w:num>
  <w:num w:numId="17">
    <w:abstractNumId w:val="15"/>
  </w:num>
  <w:num w:numId="18">
    <w:abstractNumId w:val="11"/>
  </w:num>
  <w:num w:numId="19">
    <w:abstractNumId w:val="2"/>
  </w:num>
  <w:num w:numId="20">
    <w:abstractNumId w:val="1"/>
  </w:num>
  <w:num w:numId="21">
    <w:abstractNumId w:val="20"/>
  </w:num>
  <w:num w:numId="22">
    <w:abstractNumId w:val="4"/>
  </w:num>
  <w:num w:numId="23">
    <w:abstractNumId w:val="31"/>
  </w:num>
  <w:num w:numId="24">
    <w:abstractNumId w:val="12"/>
  </w:num>
  <w:num w:numId="25">
    <w:abstractNumId w:val="10"/>
  </w:num>
  <w:num w:numId="26">
    <w:abstractNumId w:val="8"/>
  </w:num>
  <w:num w:numId="27">
    <w:abstractNumId w:val="23"/>
  </w:num>
  <w:num w:numId="28">
    <w:abstractNumId w:val="7"/>
  </w:num>
  <w:num w:numId="29">
    <w:abstractNumId w:val="27"/>
  </w:num>
  <w:num w:numId="30">
    <w:abstractNumId w:val="16"/>
  </w:num>
  <w:num w:numId="31">
    <w:abstractNumId w:val="22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44490"/>
    <w:rsid w:val="0009541D"/>
    <w:rsid w:val="000B5D43"/>
    <w:rsid w:val="001250FB"/>
    <w:rsid w:val="0014021A"/>
    <w:rsid w:val="001A62FA"/>
    <w:rsid w:val="001F09C6"/>
    <w:rsid w:val="003706B4"/>
    <w:rsid w:val="003F3331"/>
    <w:rsid w:val="0042113F"/>
    <w:rsid w:val="004B60A5"/>
    <w:rsid w:val="004D5419"/>
    <w:rsid w:val="005A519B"/>
    <w:rsid w:val="005C7353"/>
    <w:rsid w:val="006973B4"/>
    <w:rsid w:val="006C48A7"/>
    <w:rsid w:val="006C73DF"/>
    <w:rsid w:val="006D44CE"/>
    <w:rsid w:val="007437F5"/>
    <w:rsid w:val="00763626"/>
    <w:rsid w:val="007E1AE7"/>
    <w:rsid w:val="00853AA2"/>
    <w:rsid w:val="008A7016"/>
    <w:rsid w:val="00931B5B"/>
    <w:rsid w:val="00960629"/>
    <w:rsid w:val="009735AE"/>
    <w:rsid w:val="009F777A"/>
    <w:rsid w:val="00A21BAC"/>
    <w:rsid w:val="00A72FA8"/>
    <w:rsid w:val="00A74246"/>
    <w:rsid w:val="00A7608B"/>
    <w:rsid w:val="00AB2B06"/>
    <w:rsid w:val="00AB2B9D"/>
    <w:rsid w:val="00B33606"/>
    <w:rsid w:val="00B869B5"/>
    <w:rsid w:val="00BA725E"/>
    <w:rsid w:val="00BC3048"/>
    <w:rsid w:val="00C255FD"/>
    <w:rsid w:val="00C27673"/>
    <w:rsid w:val="00C95D27"/>
    <w:rsid w:val="00CF5244"/>
    <w:rsid w:val="00D16EF9"/>
    <w:rsid w:val="00D53A35"/>
    <w:rsid w:val="00E14D80"/>
    <w:rsid w:val="00E176E1"/>
    <w:rsid w:val="00E8354C"/>
    <w:rsid w:val="00F6194D"/>
    <w:rsid w:val="00F85832"/>
    <w:rsid w:val="00FA4945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B0162-25EC-4D69-B543-C9D6A2477596}"/>
</file>

<file path=customXml/itemProps2.xml><?xml version="1.0" encoding="utf-8"?>
<ds:datastoreItem xmlns:ds="http://schemas.openxmlformats.org/officeDocument/2006/customXml" ds:itemID="{B84B1DE1-FF1C-48D2-BC14-F8E0AB286D46}"/>
</file>

<file path=customXml/itemProps3.xml><?xml version="1.0" encoding="utf-8"?>
<ds:datastoreItem xmlns:ds="http://schemas.openxmlformats.org/officeDocument/2006/customXml" ds:itemID="{397B2C53-BCDD-4E22-894F-B9BAB5B5D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25</cp:revision>
  <dcterms:created xsi:type="dcterms:W3CDTF">2017-03-17T08:18:00Z</dcterms:created>
  <dcterms:modified xsi:type="dcterms:W3CDTF">2018-06-05T06:02:00Z</dcterms:modified>
</cp:coreProperties>
</file>