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64C2" w:rsidRDefault="00814D4B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3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08A" w:rsidRPr="00422F90" w:rsidRDefault="0076208A" w:rsidP="0076208A">
      <w:pPr>
        <w:rPr>
          <w:rFonts w:ascii="PF Din Text Comp Pro" w:hAnsi="PF Din Text Comp Pro" w:cs="Arial"/>
          <w:color w:val="595959"/>
          <w:sz w:val="32"/>
          <w:szCs w:val="32"/>
        </w:rPr>
      </w:pPr>
      <w:r w:rsidRPr="00422F90">
        <w:rPr>
          <w:rFonts w:ascii="PF Din Text Comp Pro" w:hAnsi="PF Din Text Comp Pro" w:cs="Arial"/>
          <w:color w:val="595959"/>
          <w:sz w:val="32"/>
          <w:szCs w:val="32"/>
        </w:rPr>
        <w:t>УФНС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B43EED" w:rsidRDefault="00B43EED" w:rsidP="00D206E8">
      <w:pPr>
        <w:shd w:val="clear" w:color="auto" w:fill="FFFFFF"/>
        <w:spacing w:before="150" w:after="150"/>
        <w:ind w:firstLine="709"/>
        <w:outlineLvl w:val="0"/>
        <w:rPr>
          <w:rFonts w:ascii="PF Din Text Comp Pro" w:hAnsi="PF Din Text Comp Pro" w:cs="Arial"/>
          <w:b/>
          <w:color w:val="0070C0"/>
          <w:sz w:val="44"/>
          <w:szCs w:val="44"/>
        </w:rPr>
      </w:pPr>
    </w:p>
    <w:p w:rsidR="00814D4B" w:rsidRPr="00B43EED" w:rsidRDefault="00B43EED" w:rsidP="00B43EED">
      <w:pPr>
        <w:shd w:val="clear" w:color="auto" w:fill="FFFFFF"/>
        <w:spacing w:before="150" w:after="150"/>
        <w:ind w:firstLine="709"/>
        <w:jc w:val="center"/>
        <w:outlineLvl w:val="0"/>
        <w:rPr>
          <w:rFonts w:ascii="PF Din Text Comp Pro" w:hAnsi="PF Din Text Comp Pro" w:cs="Arial"/>
          <w:b/>
          <w:color w:val="0070C0"/>
          <w:sz w:val="44"/>
          <w:szCs w:val="44"/>
        </w:rPr>
      </w:pPr>
      <w:r>
        <w:rPr>
          <w:rFonts w:ascii="PF Din Text Comp Pro" w:hAnsi="PF Din Text Comp Pro" w:cs="Arial"/>
          <w:b/>
          <w:color w:val="0070C0"/>
          <w:sz w:val="44"/>
          <w:szCs w:val="44"/>
        </w:rPr>
        <w:t xml:space="preserve">ЛЕГАЛИЗАЦИЯ ТРУДОВЫХ </w:t>
      </w:r>
      <w:r w:rsidR="00814D4B" w:rsidRPr="00814D4B">
        <w:rPr>
          <w:rFonts w:ascii="PF Din Text Comp Pro" w:hAnsi="PF Din Text Comp Pro" w:cs="Arial"/>
          <w:b/>
          <w:color w:val="0070C0"/>
          <w:sz w:val="44"/>
          <w:szCs w:val="44"/>
        </w:rPr>
        <w:t>ОТНОШЕНИЙ</w:t>
      </w:r>
    </w:p>
    <w:p w:rsidR="00814D4B" w:rsidRPr="00814D4B" w:rsidRDefault="00814D4B" w:rsidP="00814D4B">
      <w:pPr>
        <w:ind w:firstLine="709"/>
        <w:jc w:val="center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Если Вам не безразлично Ваше будущее, Вы хотите получать полный объем социальных гарантий, Вам важен размер будущей трудовой пенсии –</w:t>
      </w:r>
    </w:p>
    <w:p w:rsidR="00B43EED" w:rsidRDefault="00B43EED" w:rsidP="00D206E8">
      <w:pPr>
        <w:ind w:firstLine="1418"/>
        <w:rPr>
          <w:rFonts w:ascii="PF Din Text Comp Pro" w:hAnsi="PF Din Text Comp Pro" w:cs="Arial"/>
          <w:color w:val="0070C0"/>
          <w:sz w:val="30"/>
          <w:szCs w:val="30"/>
        </w:rPr>
      </w:pPr>
    </w:p>
    <w:p w:rsidR="00814D4B" w:rsidRPr="00814D4B" w:rsidRDefault="00814D4B" w:rsidP="00B43EED">
      <w:pPr>
        <w:ind w:firstLine="1418"/>
        <w:jc w:val="center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color w:val="0070C0"/>
          <w:sz w:val="30"/>
          <w:szCs w:val="30"/>
        </w:rPr>
        <w:t>ВЫ ДОЛЖНЫ ОТСТАИВАТЬ СВОИ ЗАКОННЫЕ ПРАВА!</w:t>
      </w:r>
      <w:r w:rsidRPr="00814D4B">
        <w:rPr>
          <w:rFonts w:ascii="Cambria" w:hAnsi="Cambria" w:cs="Cambria"/>
          <w:color w:val="0070C0"/>
          <w:sz w:val="30"/>
          <w:szCs w:val="30"/>
        </w:rPr>
        <w:t> </w:t>
      </w:r>
      <w:r w:rsidRPr="00814D4B">
        <w:rPr>
          <w:rFonts w:ascii="PF Din Text Comp Pro" w:hAnsi="PF Din Text Comp Pro" w:cs="Arial"/>
          <w:color w:val="0070C0"/>
          <w:sz w:val="30"/>
          <w:szCs w:val="30"/>
        </w:rPr>
        <w:br/>
      </w:r>
      <w:r w:rsidRPr="00814D4B">
        <w:rPr>
          <w:rFonts w:ascii="PF Din Text Comp Pro" w:hAnsi="PF Din Text Comp Pro" w:cs="Arial"/>
          <w:sz w:val="30"/>
          <w:szCs w:val="30"/>
        </w:rPr>
        <w:t xml:space="preserve">Негативные последствия для работника, получающего "серую" </w:t>
      </w:r>
      <w:r w:rsidR="00D206E8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Arial"/>
          <w:sz w:val="30"/>
          <w:szCs w:val="30"/>
        </w:rPr>
        <w:t>зарплату: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1.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Получение лишь "белой" части зарплаты в случае любого конфликта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работодателем;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2.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Неполучение в полном объеме отпускных, расчетных при увольнении;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3. Оплата больничного листа, исходя из "белой", то есть официальной части заработной платы;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4.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Почти полное лишение социальных гарантий, связанных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сокращением, обучением, рождением ребенка;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5. Отказ в получении необходимого Вам кредита в банке;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6.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Отказ в выдаче визы;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7. Назначение трудовой пенсии из расчета официальной заработной платы;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8.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Административная (возможно уголовная ответственность) за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незадекларированные доходы;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9. Отсутствие компенсации в случае производственного травматизма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т.д.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Получая заработную плату в "конвертах" или "серую" зарплату сегодня, Вы лишены возможности получать в полном объеме пособия по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временной нетрудоспособности, по беременности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родам, по уходу за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ребенком, отпускные, пособия при увольнении, трудовую пенсию.</w:t>
      </w:r>
    </w:p>
    <w:p w:rsidR="00814D4B" w:rsidRPr="00814D4B" w:rsidRDefault="00814D4B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sz w:val="30"/>
          <w:szCs w:val="30"/>
        </w:rPr>
      </w:pPr>
    </w:p>
    <w:p w:rsidR="00814D4B" w:rsidRDefault="00814D4B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color w:val="0070C0"/>
          <w:sz w:val="30"/>
          <w:szCs w:val="30"/>
        </w:rPr>
      </w:pPr>
      <w:r w:rsidRPr="00814D4B">
        <w:rPr>
          <w:rFonts w:ascii="PF Din Text Comp Pro" w:hAnsi="PF Din Text Comp Pro" w:cs="Arial"/>
          <w:color w:val="0070C0"/>
          <w:sz w:val="30"/>
          <w:szCs w:val="30"/>
        </w:rPr>
        <w:t>Что можно сделать работнику сейчас?</w:t>
      </w:r>
    </w:p>
    <w:p w:rsidR="00B43EED" w:rsidRPr="00814D4B" w:rsidRDefault="00B43EED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color w:val="0070C0"/>
          <w:sz w:val="30"/>
          <w:szCs w:val="30"/>
        </w:rPr>
      </w:pPr>
      <w:bookmarkStart w:id="0" w:name="_GoBack"/>
      <w:bookmarkEnd w:id="0"/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1.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Обязать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работодателя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оформить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трудовые отношения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соответствии со статьей 15 Трудового кодекса Российской Федерации,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частности указав оплату за выполнение трудовой функции (работы по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должности в соответствии со штатным расписанием, профессии, специальности с указанием квалификации; конкретного вида поручаемой работнику работы).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2.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Обязать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работодателя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письменном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виде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перечислять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зарплату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на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зарплатную банковскую карту в полном размере, включая премиальные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иные выплаты (указывая в заявлении размер ежемесячной выплаты),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уведомлением о возможном декларировании дохода в налоговой инспекции на суммы, отличающиеся по расчётным ведомостям. Заявление можно зарегистрировать в организации (2-й экземпляр заявления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отметкой 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получении должен остаться у Вас), либо направить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PF Din Text Comp Pro"/>
          <w:sz w:val="30"/>
          <w:szCs w:val="30"/>
        </w:rPr>
        <w:t>по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почте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це</w:t>
      </w:r>
      <w:r w:rsidRPr="00814D4B">
        <w:rPr>
          <w:rFonts w:ascii="PF Din Text Comp Pro" w:hAnsi="PF Din Text Comp Pro" w:cs="Arial"/>
          <w:sz w:val="30"/>
          <w:szCs w:val="30"/>
        </w:rPr>
        <w:t>нным письмом с уведомлением и описью вложения (содержания заявления). В этих случаях Ваше заявление станет письменным фактом выплаты «серой» зарплаты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Вашим оружием при наступлении негативных последствий для Вас.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lastRenderedPageBreak/>
        <w:t>3.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PF Din Text Comp Pro"/>
          <w:sz w:val="30"/>
          <w:szCs w:val="30"/>
        </w:rPr>
        <w:t>Сообщить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факте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выплат</w:t>
      </w:r>
      <w:r w:rsidRPr="00814D4B">
        <w:rPr>
          <w:rFonts w:ascii="PF Din Text Comp Pro" w:hAnsi="PF Din Text Comp Pro" w:cs="Arial"/>
          <w:sz w:val="30"/>
          <w:szCs w:val="30"/>
        </w:rPr>
        <w:t xml:space="preserve"> "</w:t>
      </w:r>
      <w:r w:rsidRPr="00814D4B">
        <w:rPr>
          <w:rFonts w:ascii="PF Din Text Comp Pro" w:hAnsi="PF Din Text Comp Pro" w:cs="PF Din Text Comp Pro"/>
          <w:sz w:val="30"/>
          <w:szCs w:val="30"/>
        </w:rPr>
        <w:t>серой</w:t>
      </w:r>
      <w:r w:rsidRPr="00814D4B">
        <w:rPr>
          <w:rFonts w:ascii="PF Din Text Comp Pro" w:hAnsi="PF Din Text Comp Pro" w:cs="Arial"/>
          <w:sz w:val="30"/>
          <w:szCs w:val="30"/>
        </w:rPr>
        <w:t>" зарплаты — "возможной" неуплате Вашим налоговым агентом (работодателем) подоходного налога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вашей зарплаты в налоговые органы (в письменной форме) по месту нахождения организации. Привлекать Вас к ответственности не будут. Ведь обязанность по уплате налога лежит на работодателе.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4.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Обратиться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органы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прокуратуры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жалобой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недоплатах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страховых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взносов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Пенсионный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фонд</w:t>
      </w:r>
      <w:r w:rsidRPr="00814D4B">
        <w:rPr>
          <w:rFonts w:ascii="PF Din Text Comp Pro" w:hAnsi="PF Din Text Comp Pro" w:cs="Arial"/>
          <w:sz w:val="30"/>
          <w:szCs w:val="30"/>
        </w:rPr>
        <w:t xml:space="preserve">.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размере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страховых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взносов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можно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узнать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территориальном Управлении Пенсионного фонда, обратившись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заявлением 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выдаче выписки из индивидуального лицевого счета (1 раз в год предоставляется бесплатно), либо на портале www.gosuslugi.ru.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Если работодатель не реагирует на Ваши требования, за защитой трудовых прав Вы можете обратиться: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Государственную инспекцию труда в Волгоградской области (по адресу: 400001, г. Волгоград, ул. Рабоче-Крестьянская, 16, номер телефона «горячей линии» (8442) 97-21-52, адрес электронной почты: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hyperlink r:id="rId9" w:history="1">
        <w:r w:rsidRPr="00814D4B">
          <w:rPr>
            <w:rFonts w:ascii="PF Din Text Comp Pro" w:eastAsia="Times New Roman" w:hAnsi="PF Din Text Comp Pro" w:cs="Arial"/>
            <w:sz w:val="30"/>
            <w:szCs w:val="30"/>
            <w:lang w:eastAsia="ru-RU"/>
          </w:rPr>
          <w:t>git34@rostrud.ru</w:t>
        </w:r>
      </w:hyperlink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);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прокуратуру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по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месту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нахождения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работодателя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(адрес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hyperlink r:id="rId10" w:tgtFrame="_blank" w:history="1">
        <w:r w:rsidRPr="00814D4B">
          <w:rPr>
            <w:rFonts w:ascii="PF Din Text Comp Pro" w:eastAsia="Times New Roman" w:hAnsi="PF Din Text Comp Pro" w:cs="Arial"/>
            <w:sz w:val="30"/>
            <w:szCs w:val="30"/>
            <w:lang w:eastAsia="ru-RU"/>
          </w:rPr>
          <w:t>Прокуратуры Волгоградской области</w:t>
        </w:r>
      </w:hyperlink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: 400066, г.</w:t>
      </w:r>
      <w:r w:rsidR="00B43EED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Волгоград, ул. Историческая, 124, тел. (8442) 53-40-68);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суд за взысканием причитающихся сумм в порядке индивидуального трудового спора;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Федеральную службу по труду и занятости (</w:t>
      </w:r>
      <w:proofErr w:type="spellStart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Роструд</w:t>
      </w:r>
      <w:proofErr w:type="spellEnd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), написав заявление на сайте "Онлайн </w:t>
      </w:r>
      <w:proofErr w:type="spellStart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Инспекция.РФ</w:t>
      </w:r>
      <w:proofErr w:type="spellEnd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"</w:t>
      </w: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Для защиты своих интересов следует руководствоваться статьей 352 Трудового кодекса Российской Федерации, согласно которой Вы имеете право на самозащиту, судебную защиту и другие способы защиты.</w:t>
      </w:r>
    </w:p>
    <w:p w:rsidR="00814D4B" w:rsidRPr="00814D4B" w:rsidRDefault="00814D4B" w:rsidP="00D206E8">
      <w:pPr>
        <w:ind w:firstLine="709"/>
        <w:jc w:val="center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Вам обязательно помогут!</w:t>
      </w:r>
      <w:r w:rsidR="00D206E8">
        <w:rPr>
          <w:rFonts w:ascii="PF Din Text Comp Pro" w:hAnsi="PF Din Text Comp Pro" w:cs="Arial"/>
          <w:sz w:val="30"/>
          <w:szCs w:val="30"/>
        </w:rPr>
        <w:t xml:space="preserve">  </w:t>
      </w:r>
      <w:r w:rsidRPr="00814D4B">
        <w:rPr>
          <w:rFonts w:ascii="PF Din Text Comp Pro" w:hAnsi="PF Din Text Comp Pro" w:cs="Arial"/>
          <w:sz w:val="30"/>
          <w:szCs w:val="30"/>
        </w:rPr>
        <w:t>Помните!</w:t>
      </w:r>
    </w:p>
    <w:p w:rsidR="00814D4B" w:rsidRPr="00814D4B" w:rsidRDefault="00814D4B" w:rsidP="00814D4B">
      <w:pPr>
        <w:ind w:firstLine="709"/>
        <w:outlineLvl w:val="3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color w:val="0070C0"/>
          <w:sz w:val="30"/>
          <w:szCs w:val="30"/>
        </w:rPr>
        <w:t xml:space="preserve">     "Белая" заработная плата</w:t>
      </w:r>
      <w:r w:rsidRPr="00814D4B">
        <w:rPr>
          <w:rFonts w:ascii="PF Din Text Comp Pro" w:hAnsi="PF Din Text Comp Pro" w:cs="Arial"/>
          <w:sz w:val="30"/>
          <w:szCs w:val="30"/>
        </w:rPr>
        <w:t xml:space="preserve"> – это Ваши настоящие и будущие социальные гарантии.</w:t>
      </w:r>
    </w:p>
    <w:p w:rsidR="00814D4B" w:rsidRPr="00814D4B" w:rsidRDefault="00814D4B" w:rsidP="00814D4B">
      <w:pPr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Ваше молчаливое согласие позволяет недобросовестным работодателям использовать сложившуюся ситуацию в своих интересах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недоплачивать налоги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бюджетную систему и внебюджетные фонды.</w:t>
      </w:r>
    </w:p>
    <w:p w:rsidR="00814D4B" w:rsidRPr="00814D4B" w:rsidRDefault="00814D4B" w:rsidP="00814D4B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 xml:space="preserve">Телефон "горячей линии" комитета по труду и занятости населения Волгоградской </w:t>
      </w:r>
      <w:proofErr w:type="gramStart"/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 xml:space="preserve">области: </w:t>
      </w:r>
      <w:r w:rsidRPr="00814D4B">
        <w:rPr>
          <w:rFonts w:ascii="Cambria" w:eastAsia="Times New Roman" w:hAnsi="Cambria" w:cs="Cambria"/>
          <w:b/>
          <w:sz w:val="30"/>
          <w:szCs w:val="30"/>
          <w:lang w:eastAsia="ru-RU"/>
        </w:rPr>
        <w:t> </w:t>
      </w: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>8</w:t>
      </w:r>
      <w:proofErr w:type="gramEnd"/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 xml:space="preserve"> (8442) 30-99-60.</w:t>
      </w:r>
    </w:p>
    <w:p w:rsidR="00606BB7" w:rsidRPr="009317CD" w:rsidRDefault="00814D4B" w:rsidP="00D206E8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>"Почта доверия" комитета по труду и занятости населения Волгоградской области: trud@volganet.ru.</w:t>
      </w:r>
    </w:p>
    <w:sectPr w:rsidR="00606BB7" w:rsidRPr="009317CD" w:rsidSect="00D206E8">
      <w:headerReference w:type="even" r:id="rId11"/>
      <w:headerReference w:type="default" r:id="rId12"/>
      <w:footerReference w:type="default" r:id="rId13"/>
      <w:footerReference w:type="first" r:id="rId14"/>
      <w:pgSz w:w="11907" w:h="16839" w:code="9"/>
      <w:pgMar w:top="284" w:right="567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B8" w:rsidRDefault="008C42B8">
      <w:r>
        <w:separator/>
      </w:r>
    </w:p>
  </w:endnote>
  <w:endnote w:type="continuationSeparator" w:id="0">
    <w:p w:rsidR="008C42B8" w:rsidRDefault="008C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83" w:rsidRDefault="00814D4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11C" w:rsidRPr="002240E3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5211C" w:rsidRPr="004936BF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proofErr w:type="gramStart"/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.45pt;margin-top:-1.25pt;width:5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    <v:textbox>
                <w:txbxContent>
                  <w:p w:rsidR="0055211C" w:rsidRPr="002240E3" w:rsidRDefault="0055211C" w:rsidP="0055211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5211C" w:rsidRPr="004936BF" w:rsidRDefault="0055211C" w:rsidP="0055211C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B8" w:rsidRDefault="00814D4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CAF" w:rsidRPr="002240E3" w:rsidRDefault="00595CAF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95CAF" w:rsidRPr="004936BF" w:rsidRDefault="000958A3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 8 (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800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) 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222</w:t>
                          </w:r>
                          <w:r w:rsidR="00EC02B1">
                            <w:rPr>
                              <w:rFonts w:ascii="Trebuchet MS" w:hAnsi="Trebuchet MS"/>
                              <w:color w:val="FFFFFF"/>
                            </w:rPr>
                            <w:t>-22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>-</w:t>
                          </w:r>
                          <w:proofErr w:type="gram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="004936BF"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="00595CAF"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BE5EDA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gov</w:t>
                          </w:r>
                          <w:proofErr w:type="spellEnd"/>
                          <w:r w:rsidR="00BE5EDA" w:rsidRPr="00BE5EDA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13.35pt;margin-top:8.75pt;width:55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    <v:textbox>
                <w:txbxContent>
                  <w:p w:rsidR="00595CAF" w:rsidRPr="002240E3" w:rsidRDefault="00595CAF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95CAF" w:rsidRPr="004936BF" w:rsidRDefault="000958A3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 8 (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800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) 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222</w:t>
                    </w:r>
                    <w:r w:rsidR="00EC02B1">
                      <w:rPr>
                        <w:rFonts w:ascii="Trebuchet MS" w:hAnsi="Trebuchet MS"/>
                        <w:color w:val="FFFFFF"/>
                      </w:rPr>
                      <w:t>-22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>-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 w:rsidR="004936BF"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="004936BF"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="00595CAF"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BE5EDA">
                      <w:rPr>
                        <w:rFonts w:ascii="Trebuchet MS" w:hAnsi="Trebuchet MS"/>
                        <w:color w:val="FFFFFF"/>
                        <w:lang w:val="en-US"/>
                      </w:rPr>
                      <w:t>gov</w:t>
                    </w:r>
                    <w:r w:rsidR="00BE5EDA" w:rsidRPr="00BE5EDA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DF65B8" w:rsidRDefault="00DF6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B8" w:rsidRDefault="008C42B8">
      <w:r>
        <w:separator/>
      </w:r>
    </w:p>
  </w:footnote>
  <w:footnote w:type="continuationSeparator" w:id="0">
    <w:p w:rsidR="008C42B8" w:rsidRDefault="008C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43EED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1624A4"/>
    <w:multiLevelType w:val="hybridMultilevel"/>
    <w:tmpl w:val="C1DC9E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32CE4"/>
    <w:multiLevelType w:val="hybridMultilevel"/>
    <w:tmpl w:val="35289BF4"/>
    <w:lvl w:ilvl="0" w:tplc="DE0276B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C44BE"/>
    <w:multiLevelType w:val="hybridMultilevel"/>
    <w:tmpl w:val="F78651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2" w15:restartNumberingAfterBreak="0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2"/>
  </w:num>
  <w:num w:numId="5">
    <w:abstractNumId w:val="21"/>
  </w:num>
  <w:num w:numId="6">
    <w:abstractNumId w:val="23"/>
  </w:num>
  <w:num w:numId="7">
    <w:abstractNumId w:val="15"/>
  </w:num>
  <w:num w:numId="8">
    <w:abstractNumId w:val="10"/>
  </w:num>
  <w:num w:numId="9">
    <w:abstractNumId w:val="27"/>
  </w:num>
  <w:num w:numId="10">
    <w:abstractNumId w:val="2"/>
  </w:num>
  <w:num w:numId="11">
    <w:abstractNumId w:val="26"/>
  </w:num>
  <w:num w:numId="12">
    <w:abstractNumId w:val="6"/>
  </w:num>
  <w:num w:numId="13">
    <w:abstractNumId w:val="0"/>
  </w:num>
  <w:num w:numId="14">
    <w:abstractNumId w:val="12"/>
  </w:num>
  <w:num w:numId="15">
    <w:abstractNumId w:val="24"/>
  </w:num>
  <w:num w:numId="16">
    <w:abstractNumId w:val="17"/>
  </w:num>
  <w:num w:numId="17">
    <w:abstractNumId w:val="14"/>
  </w:num>
  <w:num w:numId="18">
    <w:abstractNumId w:val="25"/>
  </w:num>
  <w:num w:numId="19">
    <w:abstractNumId w:val="4"/>
  </w:num>
  <w:num w:numId="20">
    <w:abstractNumId w:val="28"/>
  </w:num>
  <w:num w:numId="21">
    <w:abstractNumId w:val="1"/>
  </w:num>
  <w:num w:numId="22">
    <w:abstractNumId w:val="11"/>
  </w:num>
  <w:num w:numId="23">
    <w:abstractNumId w:val="5"/>
  </w:num>
  <w:num w:numId="24">
    <w:abstractNumId w:val="13"/>
  </w:num>
  <w:num w:numId="25">
    <w:abstractNumId w:val="8"/>
  </w:num>
  <w:num w:numId="26">
    <w:abstractNumId w:val="16"/>
  </w:num>
  <w:num w:numId="27">
    <w:abstractNumId w:val="3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180D"/>
    <w:rsid w:val="0002556F"/>
    <w:rsid w:val="00025C08"/>
    <w:rsid w:val="00026306"/>
    <w:rsid w:val="00027E59"/>
    <w:rsid w:val="000321BA"/>
    <w:rsid w:val="000433FA"/>
    <w:rsid w:val="00044073"/>
    <w:rsid w:val="000443A5"/>
    <w:rsid w:val="000448D2"/>
    <w:rsid w:val="00045A06"/>
    <w:rsid w:val="00046E6F"/>
    <w:rsid w:val="0004721A"/>
    <w:rsid w:val="00051E9E"/>
    <w:rsid w:val="00055449"/>
    <w:rsid w:val="0005585A"/>
    <w:rsid w:val="000608AE"/>
    <w:rsid w:val="00063253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7B8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058E"/>
    <w:rsid w:val="000B210E"/>
    <w:rsid w:val="000B3BC4"/>
    <w:rsid w:val="000B4085"/>
    <w:rsid w:val="000B5212"/>
    <w:rsid w:val="000B6DDC"/>
    <w:rsid w:val="000B6F80"/>
    <w:rsid w:val="000C149B"/>
    <w:rsid w:val="000C518A"/>
    <w:rsid w:val="000D00AF"/>
    <w:rsid w:val="000D0BD4"/>
    <w:rsid w:val="000D2266"/>
    <w:rsid w:val="000D656C"/>
    <w:rsid w:val="000D74DD"/>
    <w:rsid w:val="000E2140"/>
    <w:rsid w:val="000E31E9"/>
    <w:rsid w:val="000E4CF9"/>
    <w:rsid w:val="000E7480"/>
    <w:rsid w:val="000F09AE"/>
    <w:rsid w:val="000F0E6E"/>
    <w:rsid w:val="000F1272"/>
    <w:rsid w:val="000F344D"/>
    <w:rsid w:val="000F536E"/>
    <w:rsid w:val="00101483"/>
    <w:rsid w:val="00103091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3253C"/>
    <w:rsid w:val="0014016E"/>
    <w:rsid w:val="00140570"/>
    <w:rsid w:val="00141FC8"/>
    <w:rsid w:val="00147C64"/>
    <w:rsid w:val="00152C51"/>
    <w:rsid w:val="0015391D"/>
    <w:rsid w:val="00153FFB"/>
    <w:rsid w:val="00161754"/>
    <w:rsid w:val="00161780"/>
    <w:rsid w:val="0016236C"/>
    <w:rsid w:val="00162409"/>
    <w:rsid w:val="0016723A"/>
    <w:rsid w:val="001769C2"/>
    <w:rsid w:val="00176C0A"/>
    <w:rsid w:val="0018380F"/>
    <w:rsid w:val="00183843"/>
    <w:rsid w:val="001861D8"/>
    <w:rsid w:val="00194F5E"/>
    <w:rsid w:val="00195536"/>
    <w:rsid w:val="001A07C8"/>
    <w:rsid w:val="001A26DC"/>
    <w:rsid w:val="001A6FFE"/>
    <w:rsid w:val="001A7DC0"/>
    <w:rsid w:val="001B3CF0"/>
    <w:rsid w:val="001B62C7"/>
    <w:rsid w:val="001B6CC4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4609"/>
    <w:rsid w:val="0022558D"/>
    <w:rsid w:val="00226883"/>
    <w:rsid w:val="00226CDA"/>
    <w:rsid w:val="002345D3"/>
    <w:rsid w:val="00236D00"/>
    <w:rsid w:val="00240752"/>
    <w:rsid w:val="00242FCD"/>
    <w:rsid w:val="00244526"/>
    <w:rsid w:val="00251C52"/>
    <w:rsid w:val="002551B7"/>
    <w:rsid w:val="002554DF"/>
    <w:rsid w:val="00256B82"/>
    <w:rsid w:val="0025722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2640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126D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13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4247"/>
    <w:rsid w:val="003147A2"/>
    <w:rsid w:val="0031597A"/>
    <w:rsid w:val="00315F18"/>
    <w:rsid w:val="00316A2B"/>
    <w:rsid w:val="00321F82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54DEA"/>
    <w:rsid w:val="00361F68"/>
    <w:rsid w:val="00364B0F"/>
    <w:rsid w:val="003671CB"/>
    <w:rsid w:val="00367B54"/>
    <w:rsid w:val="0037161C"/>
    <w:rsid w:val="00373E79"/>
    <w:rsid w:val="00374B89"/>
    <w:rsid w:val="00376C7A"/>
    <w:rsid w:val="00377CA6"/>
    <w:rsid w:val="00382474"/>
    <w:rsid w:val="00384505"/>
    <w:rsid w:val="00385CE1"/>
    <w:rsid w:val="0039128E"/>
    <w:rsid w:val="00391AC0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C5B5F"/>
    <w:rsid w:val="003D085B"/>
    <w:rsid w:val="003D1D5D"/>
    <w:rsid w:val="003D3356"/>
    <w:rsid w:val="003D411C"/>
    <w:rsid w:val="003D6452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D65"/>
    <w:rsid w:val="00416D4B"/>
    <w:rsid w:val="00417048"/>
    <w:rsid w:val="00420A49"/>
    <w:rsid w:val="00422F90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1607F"/>
    <w:rsid w:val="0051677C"/>
    <w:rsid w:val="005255BD"/>
    <w:rsid w:val="00530C07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575D5"/>
    <w:rsid w:val="00562702"/>
    <w:rsid w:val="0056444C"/>
    <w:rsid w:val="0057115F"/>
    <w:rsid w:val="0057263C"/>
    <w:rsid w:val="0057563B"/>
    <w:rsid w:val="00576645"/>
    <w:rsid w:val="00577B99"/>
    <w:rsid w:val="00580F36"/>
    <w:rsid w:val="00580F9C"/>
    <w:rsid w:val="00581318"/>
    <w:rsid w:val="00583306"/>
    <w:rsid w:val="00584545"/>
    <w:rsid w:val="00585FD9"/>
    <w:rsid w:val="00586C5D"/>
    <w:rsid w:val="00586E09"/>
    <w:rsid w:val="00592410"/>
    <w:rsid w:val="00592982"/>
    <w:rsid w:val="00595CAF"/>
    <w:rsid w:val="005A1078"/>
    <w:rsid w:val="005A2B64"/>
    <w:rsid w:val="005A2BFF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007D"/>
    <w:rsid w:val="005E1047"/>
    <w:rsid w:val="005E20EC"/>
    <w:rsid w:val="005E5E49"/>
    <w:rsid w:val="005F2D00"/>
    <w:rsid w:val="005F36CE"/>
    <w:rsid w:val="005F634D"/>
    <w:rsid w:val="005F7140"/>
    <w:rsid w:val="0060465E"/>
    <w:rsid w:val="0060598E"/>
    <w:rsid w:val="006059CB"/>
    <w:rsid w:val="00606BB7"/>
    <w:rsid w:val="00611A3E"/>
    <w:rsid w:val="00611B93"/>
    <w:rsid w:val="00612568"/>
    <w:rsid w:val="00616B54"/>
    <w:rsid w:val="0062010A"/>
    <w:rsid w:val="0062224D"/>
    <w:rsid w:val="00624227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4C4B"/>
    <w:rsid w:val="00645DF3"/>
    <w:rsid w:val="0065526B"/>
    <w:rsid w:val="00655FFD"/>
    <w:rsid w:val="006621A8"/>
    <w:rsid w:val="006636EF"/>
    <w:rsid w:val="00666855"/>
    <w:rsid w:val="00676280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100E"/>
    <w:rsid w:val="006A21AE"/>
    <w:rsid w:val="006A2581"/>
    <w:rsid w:val="006A5C02"/>
    <w:rsid w:val="006A7D0E"/>
    <w:rsid w:val="006B76FC"/>
    <w:rsid w:val="006C3E71"/>
    <w:rsid w:val="006C48D1"/>
    <w:rsid w:val="006C4954"/>
    <w:rsid w:val="006C79E9"/>
    <w:rsid w:val="006D0249"/>
    <w:rsid w:val="006D0D4F"/>
    <w:rsid w:val="006D17C4"/>
    <w:rsid w:val="006D4879"/>
    <w:rsid w:val="006D4ED2"/>
    <w:rsid w:val="006D4F7A"/>
    <w:rsid w:val="006D5CAE"/>
    <w:rsid w:val="006D5DF1"/>
    <w:rsid w:val="006D6DE8"/>
    <w:rsid w:val="006E317F"/>
    <w:rsid w:val="006E3882"/>
    <w:rsid w:val="006E489E"/>
    <w:rsid w:val="006E4D76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4EBF"/>
    <w:rsid w:val="007A5108"/>
    <w:rsid w:val="007A6BB7"/>
    <w:rsid w:val="007B0146"/>
    <w:rsid w:val="007B1BF6"/>
    <w:rsid w:val="007B1FD0"/>
    <w:rsid w:val="007B65FC"/>
    <w:rsid w:val="007B6A07"/>
    <w:rsid w:val="007B7AAE"/>
    <w:rsid w:val="007C032D"/>
    <w:rsid w:val="007C3C31"/>
    <w:rsid w:val="007C42B9"/>
    <w:rsid w:val="007D0C6F"/>
    <w:rsid w:val="007D2066"/>
    <w:rsid w:val="007D6E3B"/>
    <w:rsid w:val="007E16A6"/>
    <w:rsid w:val="007E1D26"/>
    <w:rsid w:val="007E3510"/>
    <w:rsid w:val="007E512E"/>
    <w:rsid w:val="007E5D67"/>
    <w:rsid w:val="007E6CBC"/>
    <w:rsid w:val="007F1C7C"/>
    <w:rsid w:val="007F38D9"/>
    <w:rsid w:val="007F4B7B"/>
    <w:rsid w:val="007F7C35"/>
    <w:rsid w:val="008012F8"/>
    <w:rsid w:val="00803570"/>
    <w:rsid w:val="00810516"/>
    <w:rsid w:val="00810880"/>
    <w:rsid w:val="00814059"/>
    <w:rsid w:val="00814D4B"/>
    <w:rsid w:val="008228A7"/>
    <w:rsid w:val="008260A5"/>
    <w:rsid w:val="00833B7B"/>
    <w:rsid w:val="008367D3"/>
    <w:rsid w:val="00840114"/>
    <w:rsid w:val="0084389B"/>
    <w:rsid w:val="00850BB1"/>
    <w:rsid w:val="00850FBE"/>
    <w:rsid w:val="00852E13"/>
    <w:rsid w:val="00856EB2"/>
    <w:rsid w:val="008662E2"/>
    <w:rsid w:val="0086715A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17A5"/>
    <w:rsid w:val="0089403F"/>
    <w:rsid w:val="008A1DA1"/>
    <w:rsid w:val="008A5288"/>
    <w:rsid w:val="008A7ED8"/>
    <w:rsid w:val="008B01E2"/>
    <w:rsid w:val="008B5C37"/>
    <w:rsid w:val="008B7B83"/>
    <w:rsid w:val="008C42B8"/>
    <w:rsid w:val="008C5DA8"/>
    <w:rsid w:val="008D3D9C"/>
    <w:rsid w:val="008D4628"/>
    <w:rsid w:val="008E022C"/>
    <w:rsid w:val="008E3D3B"/>
    <w:rsid w:val="008E6A7D"/>
    <w:rsid w:val="008F19ED"/>
    <w:rsid w:val="008F1B0C"/>
    <w:rsid w:val="00900E2E"/>
    <w:rsid w:val="00900F93"/>
    <w:rsid w:val="00907576"/>
    <w:rsid w:val="00910201"/>
    <w:rsid w:val="00913536"/>
    <w:rsid w:val="00917364"/>
    <w:rsid w:val="0092252A"/>
    <w:rsid w:val="009255C8"/>
    <w:rsid w:val="00926B7A"/>
    <w:rsid w:val="009310EC"/>
    <w:rsid w:val="009317CD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42EB"/>
    <w:rsid w:val="0095519F"/>
    <w:rsid w:val="009553F9"/>
    <w:rsid w:val="009559F9"/>
    <w:rsid w:val="00961796"/>
    <w:rsid w:val="00964670"/>
    <w:rsid w:val="009669F7"/>
    <w:rsid w:val="00972A0E"/>
    <w:rsid w:val="00974D7A"/>
    <w:rsid w:val="00980A88"/>
    <w:rsid w:val="00982B76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5EF7"/>
    <w:rsid w:val="009B7632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5DF8"/>
    <w:rsid w:val="00A0602B"/>
    <w:rsid w:val="00A069B7"/>
    <w:rsid w:val="00A07E54"/>
    <w:rsid w:val="00A11C3A"/>
    <w:rsid w:val="00A12500"/>
    <w:rsid w:val="00A127F5"/>
    <w:rsid w:val="00A1613A"/>
    <w:rsid w:val="00A16709"/>
    <w:rsid w:val="00A172D6"/>
    <w:rsid w:val="00A22D33"/>
    <w:rsid w:val="00A273C6"/>
    <w:rsid w:val="00A2760A"/>
    <w:rsid w:val="00A34F9F"/>
    <w:rsid w:val="00A40CA7"/>
    <w:rsid w:val="00A41170"/>
    <w:rsid w:val="00A41A4A"/>
    <w:rsid w:val="00A42C8B"/>
    <w:rsid w:val="00A44A42"/>
    <w:rsid w:val="00A4517F"/>
    <w:rsid w:val="00A45BB4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6F4E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A68DE"/>
    <w:rsid w:val="00AB30DA"/>
    <w:rsid w:val="00AB3130"/>
    <w:rsid w:val="00AC758E"/>
    <w:rsid w:val="00AD249D"/>
    <w:rsid w:val="00AD2E2F"/>
    <w:rsid w:val="00AE0613"/>
    <w:rsid w:val="00AE1027"/>
    <w:rsid w:val="00AE35DA"/>
    <w:rsid w:val="00AE4081"/>
    <w:rsid w:val="00AE6BF1"/>
    <w:rsid w:val="00AF2CEC"/>
    <w:rsid w:val="00AF4529"/>
    <w:rsid w:val="00AF5991"/>
    <w:rsid w:val="00B01F44"/>
    <w:rsid w:val="00B02230"/>
    <w:rsid w:val="00B02FBD"/>
    <w:rsid w:val="00B04A86"/>
    <w:rsid w:val="00B04D49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3EED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03AB"/>
    <w:rsid w:val="00BE2323"/>
    <w:rsid w:val="00BE270E"/>
    <w:rsid w:val="00BE5EDA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531FE"/>
    <w:rsid w:val="00C60764"/>
    <w:rsid w:val="00C6145C"/>
    <w:rsid w:val="00C63BD8"/>
    <w:rsid w:val="00C651C8"/>
    <w:rsid w:val="00C659D3"/>
    <w:rsid w:val="00C75DB5"/>
    <w:rsid w:val="00C77518"/>
    <w:rsid w:val="00C8680F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05B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06E8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67594"/>
    <w:rsid w:val="00D70DDF"/>
    <w:rsid w:val="00D720DE"/>
    <w:rsid w:val="00D722C2"/>
    <w:rsid w:val="00D72987"/>
    <w:rsid w:val="00D73211"/>
    <w:rsid w:val="00D7579F"/>
    <w:rsid w:val="00D777F9"/>
    <w:rsid w:val="00D80452"/>
    <w:rsid w:val="00D8132E"/>
    <w:rsid w:val="00D82282"/>
    <w:rsid w:val="00D8330E"/>
    <w:rsid w:val="00D87493"/>
    <w:rsid w:val="00D87D5A"/>
    <w:rsid w:val="00D87E04"/>
    <w:rsid w:val="00D92DE5"/>
    <w:rsid w:val="00DA08DA"/>
    <w:rsid w:val="00DA2879"/>
    <w:rsid w:val="00DA5FDC"/>
    <w:rsid w:val="00DB4531"/>
    <w:rsid w:val="00DB6D28"/>
    <w:rsid w:val="00DB71E0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9E"/>
    <w:rsid w:val="00E339EA"/>
    <w:rsid w:val="00E37792"/>
    <w:rsid w:val="00E45093"/>
    <w:rsid w:val="00E53119"/>
    <w:rsid w:val="00E53AC0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3F7B"/>
    <w:rsid w:val="00EC437A"/>
    <w:rsid w:val="00ED3129"/>
    <w:rsid w:val="00ED3F19"/>
    <w:rsid w:val="00ED413F"/>
    <w:rsid w:val="00EE25E7"/>
    <w:rsid w:val="00EE3608"/>
    <w:rsid w:val="00EE4563"/>
    <w:rsid w:val="00EF59C6"/>
    <w:rsid w:val="00EF7FBA"/>
    <w:rsid w:val="00F04115"/>
    <w:rsid w:val="00F04F4F"/>
    <w:rsid w:val="00F06636"/>
    <w:rsid w:val="00F119DB"/>
    <w:rsid w:val="00F1292C"/>
    <w:rsid w:val="00F1580B"/>
    <w:rsid w:val="00F20590"/>
    <w:rsid w:val="00F2193B"/>
    <w:rsid w:val="00F27C19"/>
    <w:rsid w:val="00F300B8"/>
    <w:rsid w:val="00F313BE"/>
    <w:rsid w:val="00F3517C"/>
    <w:rsid w:val="00F359DA"/>
    <w:rsid w:val="00F41865"/>
    <w:rsid w:val="00F4188E"/>
    <w:rsid w:val="00F42087"/>
    <w:rsid w:val="00F47724"/>
    <w:rsid w:val="00F50483"/>
    <w:rsid w:val="00F512ED"/>
    <w:rsid w:val="00F52750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45bca,#e6e7e8,#0066b3"/>
    </o:shapedefaults>
    <o:shapelayout v:ext="edit">
      <o:idmap v:ext="edit" data="1"/>
    </o:shapelayout>
  </w:shapeDefaults>
  <w:decimalSymbol w:val=","/>
  <w:listSeparator w:val=";"/>
  <w15:chartTrackingRefBased/>
  <w15:docId w15:val="{68D60BFB-2891-408D-A77E-A124528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B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gitvolgograd@avtl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71391-14C7-454D-AD1E-EF8AF5B4A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CDBD5-F04D-40F3-BA21-3C685DD5427F}"/>
</file>

<file path=customXml/itemProps3.xml><?xml version="1.0" encoding="utf-8"?>
<ds:datastoreItem xmlns:ds="http://schemas.openxmlformats.org/officeDocument/2006/customXml" ds:itemID="{72C6C8BC-F837-42BB-B576-E032A96D0DE8}"/>
</file>

<file path=customXml/itemProps4.xml><?xml version="1.0" encoding="utf-8"?>
<ds:datastoreItem xmlns:ds="http://schemas.openxmlformats.org/officeDocument/2006/customXml" ds:itemID="{A3F04D7D-CAF0-4084-9C36-4CF777B39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Кучерова Ирина Константиновна</cp:lastModifiedBy>
  <cp:revision>4</cp:revision>
  <cp:lastPrinted>2021-12-27T08:02:00Z</cp:lastPrinted>
  <dcterms:created xsi:type="dcterms:W3CDTF">2022-07-04T07:39:00Z</dcterms:created>
  <dcterms:modified xsi:type="dcterms:W3CDTF">2023-03-27T09:55:00Z</dcterms:modified>
</cp:coreProperties>
</file>