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3" w:rsidRPr="00080F5F" w:rsidRDefault="00524F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КОМИТЕТ ПО ТРУДУ И ЗАНЯТОСТИ НАСЕЛЕНИЯ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ПРИКАЗ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от 1 февраля 2018 г. N 36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 КОНКУРСЕ "ЛУЧШИЙ СПЕЦИАЛИСТ ПО ОХРАНЕ ТРУДА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524F63" w:rsidRPr="00080F5F" w:rsidRDefault="00524F6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F63" w:rsidRPr="00080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 xml:space="preserve">от 31.01.2019 </w:t>
            </w:r>
            <w:hyperlink r:id="rId7" w:history="1">
              <w:r w:rsidRPr="00080F5F">
                <w:rPr>
                  <w:rFonts w:ascii="Times New Roman" w:hAnsi="Times New Roman" w:cs="Times New Roman"/>
                  <w:color w:val="0000FF"/>
                  <w:sz w:val="20"/>
                </w:rPr>
                <w:t>N 33</w:t>
              </w:r>
            </w:hyperlink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 xml:space="preserve">, от 30.10.2019 </w:t>
            </w:r>
            <w:hyperlink r:id="rId8" w:history="1">
              <w:r w:rsidRPr="00080F5F">
                <w:rPr>
                  <w:rFonts w:ascii="Times New Roman" w:hAnsi="Times New Roman" w:cs="Times New Roman"/>
                  <w:color w:val="0000FF"/>
                  <w:sz w:val="20"/>
                </w:rPr>
                <w:t>N 421</w:t>
              </w:r>
            </w:hyperlink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 Проводить ежегодно конкурс "Лучший специалист по охране труда Волгоградской области".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2" w:history="1">
        <w:r w:rsidRPr="006A4B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0F5F">
        <w:rPr>
          <w:rFonts w:ascii="Times New Roman" w:hAnsi="Times New Roman" w:cs="Times New Roman"/>
          <w:sz w:val="28"/>
          <w:szCs w:val="28"/>
        </w:rPr>
        <w:t xml:space="preserve"> о конкурсе "Лучший специалист по охране труда Волгоградской области".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3. Приказ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Д.П.ЛОКТИОНОВ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приказом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от 01.02.2018 N 36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80F5F">
        <w:rPr>
          <w:rFonts w:ascii="Times New Roman" w:hAnsi="Times New Roman" w:cs="Times New Roman"/>
          <w:sz w:val="28"/>
          <w:szCs w:val="28"/>
        </w:rPr>
        <w:t>ПОЛОЖЕНИЕ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 КОНКУРСЕ "ЛУЧШИЙ СПЕЦИАЛИСТ ПО ОХРАНЕ ТРУДА</w:t>
      </w:r>
    </w:p>
    <w:p w:rsidR="00524F63" w:rsidRPr="00080F5F" w:rsidRDefault="0052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524F63" w:rsidRPr="00080F5F" w:rsidRDefault="00524F6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F63" w:rsidRPr="00080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524F63" w:rsidRPr="00080F5F" w:rsidRDefault="00524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 xml:space="preserve">от 31.01.2019 </w:t>
            </w:r>
            <w:hyperlink r:id="rId9" w:history="1">
              <w:r w:rsidRPr="00080F5F">
                <w:rPr>
                  <w:rFonts w:ascii="Times New Roman" w:hAnsi="Times New Roman" w:cs="Times New Roman"/>
                  <w:color w:val="0000FF"/>
                  <w:sz w:val="20"/>
                </w:rPr>
                <w:t>N 33</w:t>
              </w:r>
            </w:hyperlink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 xml:space="preserve">, от 30.10.2019 </w:t>
            </w:r>
            <w:hyperlink r:id="rId10" w:history="1">
              <w:r w:rsidRPr="00080F5F">
                <w:rPr>
                  <w:rFonts w:ascii="Times New Roman" w:hAnsi="Times New Roman" w:cs="Times New Roman"/>
                  <w:color w:val="0000FF"/>
                  <w:sz w:val="20"/>
                </w:rPr>
                <w:t>N 421</w:t>
              </w:r>
            </w:hyperlink>
            <w:r w:rsidRPr="00080F5F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1.3. Основными задачами Конкурса являются: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1) активизация и совершенствование работы по улучшению условий и охраны труда;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3) выявление и распространение положительного опыта работы в области обеспечения охраны труда;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4) развитие у работников служб охраны труда творческой активности, профессионального мастерства и новаторства;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5) выявление наиболее квалифицированных специалистов по охране труда;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6) формирование имиджа социально ответственного работодателя.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1.4. Организатором Конкурса является комитет по труду и занятости населения Волгоградской области (далее - Комитет).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080F5F">
        <w:rPr>
          <w:rFonts w:ascii="Times New Roman" w:hAnsi="Times New Roman" w:cs="Times New Roman"/>
          <w:sz w:val="28"/>
          <w:szCs w:val="28"/>
        </w:rPr>
        <w:lastRenderedPageBreak/>
        <w:t>2. Участники Конкурса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Волгоградской области (далее - участники Конкурса).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2.2. Основными требованиями к участникам Конкурса являются: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наличие у участника Конкурса высшего образования по направлению подготовки "</w:t>
      </w:r>
      <w:proofErr w:type="spellStart"/>
      <w:r w:rsidRPr="00080F5F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80F5F">
        <w:rPr>
          <w:rFonts w:ascii="Times New Roman" w:hAnsi="Times New Roman" w:cs="Times New Roman"/>
          <w:sz w:val="28"/>
          <w:szCs w:val="28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2.3. Участие в Конкурсе осуществляется на безвозмездной основе.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 Организация проведения Конкурса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3.1. Для проведения Конкурса создается конкурсная комиссия (далее - Комиссия).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3.2. Комиссия состоит из председателя, секретаря и членов конкурсной комиссии.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</w:t>
      </w:r>
      <w:r w:rsidRPr="00080F5F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3.3. Основные задачи Комиссии: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разработка конкурсных заданий;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подведение итогов Конкурса;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осуществление иных мероприятий, связанных с организацией и проведением Конкурса.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более половины ее состава.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3.5. Решения Комиссии принимаются большинством голосов присутствующих членов открытым голосованием.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3.6. Решения Комиссии оформляются протоколами, которые подписываются председателем и секретарем Комиссии.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3.7. Организационно-техническое обеспечение проведения Конкурса осуществляет отдел охраны и экспертизы труда Комитета.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80F5F">
        <w:rPr>
          <w:rFonts w:ascii="Times New Roman" w:hAnsi="Times New Roman" w:cs="Times New Roman"/>
          <w:sz w:val="28"/>
          <w:szCs w:val="28"/>
        </w:rP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47" w:history="1">
        <w:r w:rsidRPr="006A4B5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080F5F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к настоящему Положению.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lastRenderedPageBreak/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и видеоматериалы.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080F5F">
        <w:rPr>
          <w:rFonts w:ascii="Times New Roman" w:hAnsi="Times New Roman" w:cs="Times New Roman"/>
          <w:sz w:val="28"/>
          <w:szCs w:val="28"/>
        </w:rPr>
        <w:t xml:space="preserve">4.3. Конкурсные материалы, указанные в </w:t>
      </w:r>
      <w:hyperlink w:anchor="P82" w:history="1">
        <w:r w:rsidRPr="006A4B50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080F5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4.5. Конкурсные материалы участникам не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возвращаются и третьим лицам не предоставляются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4.6. Участники Конкурса, соответствующие требованиям, установленным </w:t>
      </w:r>
      <w:hyperlink w:anchor="P52" w:history="1">
        <w:r w:rsidRPr="006A4B5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6A4B50">
        <w:rPr>
          <w:rFonts w:ascii="Times New Roman" w:hAnsi="Times New Roman" w:cs="Times New Roman"/>
          <w:sz w:val="28"/>
          <w:szCs w:val="28"/>
        </w:rPr>
        <w:t xml:space="preserve"> Положения, предоставившие документы в соответствии с </w:t>
      </w:r>
      <w:hyperlink w:anchor="P82" w:history="1">
        <w:r w:rsidRPr="006A4B50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6A4B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6A4B50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080F5F">
        <w:rPr>
          <w:rFonts w:ascii="Times New Roman" w:hAnsi="Times New Roman" w:cs="Times New Roman"/>
          <w:sz w:val="28"/>
          <w:szCs w:val="28"/>
        </w:rPr>
        <w:t xml:space="preserve"> Положения, допускаются к участию в Конкурсе.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4.7. Конкурс проводится в заочной форме с применением дистанционных технологий, в два этапа.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4.8. Первый этап (дистанционный)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проводится с 15 марта по 05 апреля текущего года и представляет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Тестирование проводится по темам: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проверка знаний нормативных документов по вопросам трудового права и охраны труда;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lastRenderedPageBreak/>
        <w:t>расследование несчастных случаев;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оказание первой помощи.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Каждый участник получает индивидуальный вариант задания, состоящий из 20 вопросов.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Время тестирования ограничено и не может превышать 20 минут.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 w:rsidRPr="006A4B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80F5F">
        <w:rPr>
          <w:rFonts w:ascii="Times New Roman" w:hAnsi="Times New Roman" w:cs="Times New Roman"/>
          <w:sz w:val="28"/>
          <w:szCs w:val="28"/>
        </w:rPr>
        <w:t xml:space="preserve"> комитета по труду и занятости населения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обл. от 30.10.2019 N 421)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и то же время, эти участники также допускаются для участия во втором этапе Конкурса.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об определении победителей первого этапа Конкурса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оформляется протоколом и размещается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4.9. Второй этап (заочный)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проводится до 20 апреля текущего года среди победителей первого этапа Конкурса и представляет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в одном экземпляре в печатном (бумажном) виде или электронном виде по адресу: 400087, Волгоград, ул.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Новороссийская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>, 41, ktzn@volganet.ru.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Конкурсная работа должна содержать: титульный лист, введение, основную часть, заключение.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является первой страницей конкурсной работы и должен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содержать: наименование конкурсной работы; данные об участнике Конкурса (фамилия, имя, отчество, должность, наименование организации).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Во введении кратко излагается актуальность, значимость и практическая ценность конкурсной работы.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lastRenderedPageBreak/>
        <w:t>В основной части подробно приводится методика и техника практического использования конкурсной работы в организации.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 заключении должны быть отражены эффективность практического использования конкурсной работы в организации, а также возможность ее внедрения в других организациях.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7 рабочих дней со дня 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окончания срока приема конкурсных работ участников Конкурса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критерию оценки, за итоговое значение принимается средний балл.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актуальность: соответствие современным требованиям к организации работы;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новизна: направленность на обновление содержания, условий, форм и методов работы;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практическая значимость: направленность на решение конкретной проблемы в организации;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внедряемость: возможность внедрения представленных участником Конкурса подходов в массовую практику.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 w:rsidRPr="00080F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0F5F">
        <w:rPr>
          <w:rFonts w:ascii="Times New Roman" w:hAnsi="Times New Roman" w:cs="Times New Roman"/>
          <w:sz w:val="28"/>
          <w:szCs w:val="28"/>
        </w:rPr>
        <w:t xml:space="preserve">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5.1. Итоги Конкурса подводятся конкурсной комиссией до 10 мая текущего года.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5.2. Победители Конкурса награждаются Почетной грамотой Комитета.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5.3. По решению конкурсной комиссии победитель Конкурса, показавший наилучшие результаты, номинируется на участие в конкурсе </w:t>
      </w:r>
      <w:r w:rsidRPr="00080F5F">
        <w:rPr>
          <w:rFonts w:ascii="Times New Roman" w:hAnsi="Times New Roman" w:cs="Times New Roman"/>
          <w:sz w:val="28"/>
          <w:szCs w:val="28"/>
        </w:rPr>
        <w:lastRenderedPageBreak/>
        <w:t>"Лучший специалист по охране труда Южного федерального округа".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6. Финансирование Конкурса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524F63" w:rsidRPr="00080F5F" w:rsidRDefault="00524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6.2. Расходы по организации, проведению Конкурса и награждению победителей несет Комитет.</w:t>
      </w:r>
    </w:p>
    <w:p w:rsidR="00524F63" w:rsidRPr="00080F5F" w:rsidRDefault="0052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24F63" w:rsidRPr="00080F5F" w:rsidRDefault="00524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Д.П.ЛОКТИОНОВ</w:t>
      </w:r>
    </w:p>
    <w:p w:rsidR="00524F63" w:rsidRPr="00080F5F" w:rsidRDefault="00524F63">
      <w:pPr>
        <w:pStyle w:val="ConsPlusNormal"/>
        <w:jc w:val="both"/>
        <w:rPr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sz w:val="28"/>
          <w:szCs w:val="28"/>
        </w:rPr>
      </w:pPr>
    </w:p>
    <w:p w:rsidR="00524F63" w:rsidRPr="00080F5F" w:rsidRDefault="00524F63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Default="00A42AA1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Default="00080F5F">
      <w:pPr>
        <w:pStyle w:val="ConsPlusNormal"/>
        <w:jc w:val="both"/>
        <w:rPr>
          <w:sz w:val="28"/>
          <w:szCs w:val="28"/>
        </w:rPr>
      </w:pPr>
    </w:p>
    <w:p w:rsidR="00080F5F" w:rsidRPr="00080F5F" w:rsidRDefault="00080F5F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</w:p>
    <w:p w:rsidR="00A42AA1" w:rsidRPr="00080F5F" w:rsidRDefault="00A42AA1">
      <w:pPr>
        <w:pStyle w:val="ConsPlusNormal"/>
        <w:jc w:val="both"/>
        <w:rPr>
          <w:sz w:val="28"/>
          <w:szCs w:val="28"/>
        </w:rPr>
      </w:pPr>
      <w:bookmarkStart w:id="4" w:name="_GoBack"/>
      <w:bookmarkEnd w:id="4"/>
    </w:p>
    <w:sectPr w:rsidR="00A42AA1" w:rsidRPr="00080F5F" w:rsidSect="00080F5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E" w:rsidRDefault="0034348E" w:rsidP="00080F5F">
      <w:pPr>
        <w:spacing w:after="0" w:line="240" w:lineRule="auto"/>
      </w:pPr>
      <w:r>
        <w:separator/>
      </w:r>
    </w:p>
  </w:endnote>
  <w:endnote w:type="continuationSeparator" w:id="0">
    <w:p w:rsidR="0034348E" w:rsidRDefault="0034348E" w:rsidP="000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E" w:rsidRDefault="0034348E" w:rsidP="00080F5F">
      <w:pPr>
        <w:spacing w:after="0" w:line="240" w:lineRule="auto"/>
      </w:pPr>
      <w:r>
        <w:separator/>
      </w:r>
    </w:p>
  </w:footnote>
  <w:footnote w:type="continuationSeparator" w:id="0">
    <w:p w:rsidR="0034348E" w:rsidRDefault="0034348E" w:rsidP="000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080F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50">
          <w:rPr>
            <w:noProof/>
          </w:rPr>
          <w:t>7</w:t>
        </w:r>
        <w:r>
          <w:fldChar w:fldCharType="end"/>
        </w:r>
      </w:p>
    </w:sdtContent>
  </w:sdt>
  <w:p w:rsidR="00080F5F" w:rsidRDefault="00080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3"/>
    <w:rsid w:val="0001603A"/>
    <w:rsid w:val="0005241C"/>
    <w:rsid w:val="00080F5F"/>
    <w:rsid w:val="0034348E"/>
    <w:rsid w:val="00524F63"/>
    <w:rsid w:val="006A4B50"/>
    <w:rsid w:val="009B1C0C"/>
    <w:rsid w:val="00A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5F"/>
  </w:style>
  <w:style w:type="paragraph" w:styleId="a5">
    <w:name w:val="footer"/>
    <w:basedOn w:val="a"/>
    <w:link w:val="a6"/>
    <w:uiPriority w:val="99"/>
    <w:unhideWhenUsed/>
    <w:rsid w:val="0008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5F"/>
  </w:style>
  <w:style w:type="paragraph" w:styleId="a5">
    <w:name w:val="footer"/>
    <w:basedOn w:val="a"/>
    <w:link w:val="a6"/>
    <w:uiPriority w:val="99"/>
    <w:unhideWhenUsed/>
    <w:rsid w:val="0008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0FA68E2E383B0ACF69BD3357DE72D69AF426D67D5E0B9821657E0BBEEFD7CFAFDC8A7C2C68AB73B644F5DB73AA1C9A025C8D6CC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0FA68E2E383B0ACF69BD3356DA77D293F426D67D5E0B9821657E0BBEEFD7CFAFDC8A7C2C68AB73B644F5DB73AA1C9A025C8D6CC4L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E776AE73461E8FAB340FA68E2E383B0ACF69BD3357DE72D69AF426D67D5E0B9821657E0BBEEFD7CFAFDC8A7C2C68AB73B644F5DB73AA1C9A025C8D6CC4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8E776AE73461E8FAB340FA68E2E383B0ACF69BD3357DE72D69AF426D67D5E0B9821657E0BBEEFD7CFAFDC8A7C2C68AB73B644F5DB73AA1C9A025C8D6C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776AE73461E8FAB340FA68E2E383B0ACF69BD3356DA77D293F426D67D5E0B9821657E0BBEEFD7CFAFDC8A7F2C68AB73B644F5DB73AA1C9A025C8D6CC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1F931-1A68-44E1-9567-250C06B4D8E4}"/>
</file>

<file path=customXml/itemProps2.xml><?xml version="1.0" encoding="utf-8"?>
<ds:datastoreItem xmlns:ds="http://schemas.openxmlformats.org/officeDocument/2006/customXml" ds:itemID="{EBB0A9B3-34C1-4E09-886A-676419A661F7}"/>
</file>

<file path=customXml/itemProps3.xml><?xml version="1.0" encoding="utf-8"?>
<ds:datastoreItem xmlns:ds="http://schemas.openxmlformats.org/officeDocument/2006/customXml" ds:itemID="{528B7BB8-E348-4A71-A3F0-5F7A78458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3</cp:revision>
  <dcterms:created xsi:type="dcterms:W3CDTF">2020-01-28T10:42:00Z</dcterms:created>
  <dcterms:modified xsi:type="dcterms:W3CDTF">2020-01-28T10:44:00Z</dcterms:modified>
</cp:coreProperties>
</file>