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58"/>
        <w:gridCol w:w="8464"/>
      </w:tblGrid>
      <w:tr w:rsidR="00297F7B" w:rsidRPr="0045779E" w:rsidTr="00297F7B">
        <w:trPr>
          <w:tblCellSpacing w:w="0" w:type="dxa"/>
        </w:trPr>
        <w:tc>
          <w:tcPr>
            <w:tcW w:w="733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9670" cy="713678"/>
                  <wp:effectExtent l="0" t="0" r="0" b="0"/>
                  <wp:docPr id="6" name="Рисунок 4" descr="http://www.utiz.lipetsk.ru/images/new_to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tiz.lipetsk.ru/images/new_to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46" cy="724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vAlign w:val="center"/>
            <w:hideMark/>
          </w:tcPr>
          <w:p w:rsidR="00B95EDD" w:rsidRDefault="00B95EDD" w:rsidP="001E7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B95EDD" w:rsidRPr="006128F6" w:rsidRDefault="00297F7B" w:rsidP="00B95E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ПАМЯТКА </w:t>
            </w:r>
          </w:p>
          <w:p w:rsidR="00297F7B" w:rsidRPr="00B95EDD" w:rsidRDefault="00807361" w:rsidP="00807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Т</w:t>
            </w:r>
            <w:r w:rsidR="006128F6"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ЕХ, С КЕМ НЕ ОФОРМЛЕНЫ ТРУДОВЫЕ </w:t>
            </w: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ДОГОВОРЫ</w:t>
            </w:r>
          </w:p>
        </w:tc>
      </w:tr>
    </w:tbl>
    <w:p w:rsidR="00B95EDD" w:rsidRDefault="00B95EDD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C5C89" w:rsidRPr="004F4451" w:rsidRDefault="00FC5C89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Согласно статье 15 Трудового кодекса Российской Федерации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ТК РФ)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20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трудовые отношения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отношения, основанные на соглашении между работником и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работодателем о личном выполнении работником за плату трудовой функции (работы по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должности в соответствии со штатным расписанием, профессии, специальности с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указанием квалификации; </w:t>
      </w: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Трудовые отношения возникают между работником и работодателем на основании трудового договора (статья 16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).  </w:t>
      </w:r>
    </w:p>
    <w:p w:rsidR="00DC0EE9" w:rsidRDefault="00FC5C89" w:rsidP="00DC0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Трудовой договор заключается в письменной форме в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двух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экземплярах, каждый из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которых подписывается работником и работодателем. Экземпляр, хранящийся у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работодателя, должен содержать подпись работника о получении своего экземпляра договора. </w:t>
      </w:r>
    </w:p>
    <w:p w:rsidR="00A04A38" w:rsidRPr="00A13D12" w:rsidRDefault="00C446BB" w:rsidP="00A04A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Кроме того,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заключить трудовой договор можно путем обмена электронными документами.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Электронный документооборот 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может 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вводит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ь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организации. При этом переход на взаимодействие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br/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 работодателем посредством электронного документооборота осуществляется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br/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 письменного согласия работника. А при приеме на работу нового сотрудника работодатель должен проинформировать его о ведении электронного документооборота. Однако стоит учесть, что согласие не потребуется от лиц, которые приняты на работу после 31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.12.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2021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br/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 у которых по состоянию на 31.12.2021 отсутств</w:t>
      </w:r>
      <w:r w:rsidR="00F7338C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ов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ал</w:t>
      </w:r>
      <w:r w:rsidR="00DC0EE9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трудовой стаж.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Отсутствие электронной подписи у лица, поступающего на работу, либо отсутствие его согласия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взаимодействие с работодателем посредством электронного документооборота </w:t>
      </w:r>
      <w:r w:rsidR="00A13D12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(за исключением случая, указанного в  ч. 7 статья 22</w:t>
      </w:r>
      <w:r w:rsidR="00F7338C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.2</w:t>
      </w:r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ТК РФ) не может быть основанием для отказа в заключени</w:t>
      </w:r>
      <w:proofErr w:type="gramStart"/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proofErr w:type="gramEnd"/>
      <w:r w:rsidR="00A04A38" w:rsidRPr="00A13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трудового договора.</w:t>
      </w:r>
    </w:p>
    <w:p w:rsidR="005A7874" w:rsidRPr="00A04A38" w:rsidRDefault="00FC5C89" w:rsidP="00A04A38">
      <w:pPr>
        <w:pStyle w:val="ConsPlusNormal"/>
        <w:suppressAutoHyphens/>
        <w:ind w:firstLine="709"/>
        <w:jc w:val="both"/>
        <w:rPr>
          <w:color w:val="333333"/>
          <w:sz w:val="23"/>
          <w:szCs w:val="23"/>
          <w:shd w:val="clear" w:color="auto" w:fill="FFFFFF"/>
        </w:rPr>
      </w:pP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со статьей 67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трудовой договор, не оформленный в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письменной форме, считается заключенным, если работник приступил к работе с ведома или по поручению работодателя или его уполномоченного на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это </w:t>
      </w:r>
      <w:hyperlink r:id="rId10" w:history="1">
        <w:r w:rsidRPr="004F4451">
          <w:rPr>
            <w:rFonts w:ascii="Times New Roman" w:hAnsi="Times New Roman" w:cs="Times New Roman"/>
            <w:color w:val="000000" w:themeColor="text1"/>
            <w:sz w:val="25"/>
            <w:szCs w:val="25"/>
          </w:rPr>
          <w:t>представителя</w:t>
        </w:r>
      </w:hyperlink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proofErr w:type="gramEnd"/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При фактическом допущении работника к работе работодатель обязан оформить с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ним трудовой договор в письменной форме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не позднее трех рабочих дней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 дня фактического допущения работника к работе, а если отношения, связанные с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</w:t>
      </w:r>
      <w:proofErr w:type="gramEnd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иное не установлено судом.</w:t>
      </w:r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со статьей 67.1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="00722AB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если физическое лицо было фактически </w:t>
      </w:r>
      <w:proofErr w:type="gram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работу).</w:t>
      </w:r>
      <w:proofErr w:type="gramEnd"/>
    </w:p>
    <w:p w:rsidR="00FC5C89" w:rsidRPr="004F4451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ТК РФ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иными федеральными </w:t>
      </w:r>
      <w:hyperlink r:id="rId11" w:history="1">
        <w:r w:rsidRPr="004F4451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законами</w:t>
        </w:r>
      </w:hyperlink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FC5C89" w:rsidRPr="004F4451" w:rsidRDefault="00FC5C89" w:rsidP="00FC5C8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spellStart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Неоформление</w:t>
      </w:r>
      <w:proofErr w:type="spellEnd"/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трудового договора является нарушением трудовых прав.</w:t>
      </w:r>
    </w:p>
    <w:p w:rsidR="005E522C" w:rsidRPr="004F4451" w:rsidRDefault="00052808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В соответствии с пункт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ом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B56E2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5.27. Кодекса об административных правонарушениях </w:t>
      </w:r>
      <w:r w:rsidR="00B95EDD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Российской Федерации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КоАП РФ)</w:t>
      </w:r>
      <w:r w:rsidR="00B95EDD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gramStart"/>
      <w:r w:rsidR="005E522C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ф</w:t>
      </w:r>
      <w:hyperlink r:id="rId12" w:history="1">
        <w:r w:rsidR="002D48E3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актическо</w:t>
        </w:r>
        <w:r w:rsidR="00D90A97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е</w:t>
        </w:r>
        <w:proofErr w:type="gramEnd"/>
        <w:r w:rsidR="002D48E3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 xml:space="preserve"> допущени</w:t>
        </w:r>
        <w:r w:rsidR="00D90A97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е</w:t>
        </w:r>
      </w:hyperlink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5E522C" w:rsidRPr="004F4451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граждан в размере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трех тысяч до пяти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2D48E3" w:rsidRPr="004F4451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должностных лиц -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десяти тысяч до двадцати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рублей.</w:t>
      </w:r>
    </w:p>
    <w:p w:rsidR="006128F6" w:rsidRPr="004F4451" w:rsidRDefault="005E522C" w:rsidP="00E55D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пунктом </w:t>
      </w:r>
      <w:r w:rsidR="003B56E2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5.27.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КоАП РФ</w:t>
      </w:r>
      <w:r w:rsidR="00754A47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клонени</w:t>
      </w:r>
      <w:r w:rsidR="00D90A97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от оформления или ненадлежаще</w:t>
      </w:r>
      <w:r w:rsidR="00D90A97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оформлени</w:t>
      </w:r>
      <w:r w:rsidR="00D90A97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трудового договора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либо </w:t>
      </w:r>
      <w:hyperlink r:id="rId13" w:history="1">
        <w:r w:rsidR="002D48E3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заключени</w:t>
        </w:r>
        <w:r w:rsidR="00D90A97" w:rsidRPr="004F4451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е</w:t>
        </w:r>
      </w:hyperlink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гражданско-правового договора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 фактически регулирующего трудовые отношения между работником и</w:t>
      </w:r>
      <w:r w:rsidR="00422E3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работодателем, влечет наложение административного штрафа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должностных лиц в размере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десяти тысяч до двадцати тысяч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рублей;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на лиц, осуществляющих предпринимательскую деятельность без образования юридического лица,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пяти тысяч до десяти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2D48E3" w:rsidRPr="004F4451" w:rsidRDefault="005E522C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юридических лиц 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="002D48E3"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пятидесяти тысяч до ста тысяч</w:t>
      </w:r>
      <w:r w:rsidR="002D48E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рублей.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Совершение 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вышеназванных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граждан в размере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пяти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должностных лиц </w:t>
      </w:r>
      <w:r w:rsidR="00085FF3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–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дисквалификацию на срок от одного года до трех лет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; </w:t>
      </w:r>
    </w:p>
    <w:p w:rsidR="005E522C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на лиц, осуществляющих предпринимательскую деятельность без образования юридического лица</w:t>
      </w:r>
      <w:r w:rsidR="006128F6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 –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тридцати тысяч до сорока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рублей; </w:t>
      </w:r>
    </w:p>
    <w:p w:rsidR="002D48E3" w:rsidRPr="004F4451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юридических лиц </w:t>
      </w:r>
      <w:r w:rsidR="00422E3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Pr="004F4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ста тысяч до двухсот тысяч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рублей.</w:t>
      </w:r>
    </w:p>
    <w:p w:rsidR="002D48E3" w:rsidRPr="004F4451" w:rsidRDefault="006128F6" w:rsidP="00297F7B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F4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E522C" w:rsidRPr="004F4451" w:rsidRDefault="00297F7B" w:rsidP="00FC5C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F44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Если Вам не безразлично </w:t>
      </w:r>
      <w:r w:rsidR="001E717F" w:rsidRPr="004F44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Pr="004F44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аше будущее, Вы хотите получать полный объем социальных гарантий, Вам важен размер будущей трудовой пенсии </w:t>
      </w:r>
    </w:p>
    <w:p w:rsidR="00297F7B" w:rsidRDefault="00297F7B" w:rsidP="00FC5C89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ВЫ ДОЛЖНЫ ОТСТАИВАТЬ СВОИ ЗАКОННЫЕ ПРАВА! </w:t>
      </w:r>
    </w:p>
    <w:p w:rsidR="00FC5C89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79E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ЗА ЗАЩИТОЙ ТРУДОВЫХ ПРАВ ВЫ ИМЕЕТЕ ПРАВО </w:t>
      </w:r>
      <w:r w:rsidR="0045779E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ОБРАТИТЬСЯ</w:t>
      </w:r>
      <w:r w:rsidR="005E522C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:</w:t>
      </w:r>
    </w:p>
    <w:p w:rsidR="00936190" w:rsidRPr="00936190" w:rsidRDefault="00936190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Государственную инспекцию труда в Волгоградской области 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8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телефону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"Горячей линии" 8-903-479-80-20.</w:t>
      </w:r>
      <w:proofErr w:type="gramEnd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работы телефона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орячей линии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": ежедневно без выходных с 09 ч 00 мин.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21 ч 00 мин.;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через электронный сервис "СООБЩИТЬ 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ПРОБЛЕМЕ" федерального портала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сети Интернет "ОНЛАЙНИНСПЕКЦИЯ</w:t>
      </w:r>
      <w:proofErr w:type="gramStart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Ф";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направить обращение в Государственную инспекцию труда в Волгоградской области (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400001, г. Волгоград, ул. Рабоче-Крестьянская, 16)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письменном виде, посредством почтового отправления, доставить лично или воспользоваться порталом государственным услуг)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C5C89" w:rsidRPr="004F4451" w:rsidRDefault="0045779E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 прокуратуру по месту нахождения работодателя (адрес </w:t>
      </w:r>
      <w:hyperlink r:id="rId14" w:tgtFrame="_blank" w:history="1">
        <w:r w:rsidRPr="004F4451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Прокуратуры Волгоградской области</w:t>
        </w:r>
      </w:hyperlink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="00E57FE4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400075, Россия, г. Волгоград, ул. Историческая, 124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6465D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22E3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тел. (8442) 53-40-68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5E522C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754A47" w:rsidRPr="00936190" w:rsidRDefault="00FC5C89" w:rsidP="00936190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суд </w:t>
      </w:r>
      <w:r w:rsidR="0045779E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A7874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за взысканием причитающихся сумм в порядке индивидуального трудового спора</w:t>
      </w:r>
      <w:r w:rsidR="00754A47"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F7338C" w:rsidRDefault="00F7338C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F7338C" w:rsidRDefault="00F7338C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F7338C" w:rsidRDefault="00F7338C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722ABC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lastRenderedPageBreak/>
        <w:t xml:space="preserve">ДЛЯ ЗАЩИТЫ СВОИХ ИНТЕРЕСОВ СЛЕДУЕТ </w:t>
      </w:r>
    </w:p>
    <w:p w:rsidR="00754A47" w:rsidRPr="00754A47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РУКОВОДСТВОВАТЬСЯ СТАТЬЕЙ 352 ТРУДОВОГО КОДЕКСА РОССИЙСКОЙ ФЕДЕРАЦИИ, СОГЛАСНО</w:t>
      </w:r>
      <w:r w:rsidRPr="00754A4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КОТОРОЙ ВЫ ИМЕЕТЕ ПРАВО НА САМОЗАЩИТУ, СУДЕБНУЮ ЗАЩИТУ И ДРУГИЕ СПОСОБЫ ЗАЩИТЫ</w:t>
      </w:r>
    </w:p>
    <w:p w:rsidR="00754A47" w:rsidRPr="00754A47" w:rsidRDefault="00754A47" w:rsidP="00754A47">
      <w:pPr>
        <w:pStyle w:val="a8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5E522C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Телефон 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"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горячей линии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"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 комитета по труду и занятости населения Волгоградской области: 8 (8442) 30-99-60</w:t>
      </w:r>
      <w:r w:rsidR="00455E2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</w:p>
    <w:p w:rsidR="00455E2E" w:rsidRPr="00455E2E" w:rsidRDefault="00455E2E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"Почта доверия" комитета по труду и занятости населения Волгоградской области: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trud</w:t>
      </w:r>
      <w:proofErr w:type="spellEnd"/>
      <w:r w:rsidRPr="00455E2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volganet</w:t>
      </w:r>
      <w:proofErr w:type="spellEnd"/>
      <w:r w:rsidRPr="00455E2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</w:p>
    <w:p w:rsidR="005E522C" w:rsidRPr="00754A47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</w:p>
    <w:p w:rsidR="008D3428" w:rsidRDefault="005E522C" w:rsidP="00754A47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754A47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Подробная информация о порядке защиты трудовых прав размещена на сайте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комитета по труду и занятости населения Волгоградской области</w:t>
      </w:r>
      <w:r w:rsidRPr="00754A47">
        <w:rPr>
          <w:color w:val="4F6228" w:themeColor="accent3" w:themeShade="80"/>
          <w:sz w:val="26"/>
          <w:szCs w:val="26"/>
        </w:rPr>
        <w:t xml:space="preserve"> </w:t>
      </w:r>
      <w:r w:rsidR="009E6845" w:rsidRPr="00754A47">
        <w:rPr>
          <w:color w:val="4F6228" w:themeColor="accent3" w:themeShade="80"/>
          <w:sz w:val="26"/>
          <w:szCs w:val="26"/>
        </w:rPr>
        <w:t xml:space="preserve">                                  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http:// </w:t>
      </w:r>
      <w:proofErr w:type="spellStart"/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ktzn.volg</w:t>
      </w:r>
      <w:r w:rsidR="0057482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ograd</w:t>
      </w:r>
      <w:proofErr w:type="spellEnd"/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</w:t>
      </w:r>
      <w:proofErr w:type="spellStart"/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ru</w:t>
      </w:r>
      <w:proofErr w:type="spellEnd"/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 </w:t>
      </w:r>
      <w:r w:rsidR="008D3428" w:rsidRPr="00396B4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в разделе 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</w:p>
    <w:p w:rsidR="005E522C" w:rsidRPr="005E522C" w:rsidRDefault="008D3428" w:rsidP="00754A47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108000"/>
          <w:sz w:val="26"/>
          <w:szCs w:val="26"/>
          <w:lang w:eastAsia="ru-RU"/>
        </w:rPr>
      </w:pPr>
      <w:r w:rsidRPr="00396B4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"Снижение неформальной занятости" – "Легализация трудовых отношений"</w:t>
      </w:r>
    </w:p>
    <w:sectPr w:rsidR="005E522C" w:rsidRPr="005E522C" w:rsidSect="00E55D37">
      <w:pgSz w:w="11906" w:h="16838"/>
      <w:pgMar w:top="993" w:right="849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BB" w:rsidRDefault="00EC41BB" w:rsidP="00E55D37">
      <w:r>
        <w:separator/>
      </w:r>
    </w:p>
  </w:endnote>
  <w:endnote w:type="continuationSeparator" w:id="0">
    <w:p w:rsidR="00EC41BB" w:rsidRDefault="00EC41BB" w:rsidP="00E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BB" w:rsidRDefault="00EC41BB" w:rsidP="00E55D37">
      <w:r>
        <w:separator/>
      </w:r>
    </w:p>
  </w:footnote>
  <w:footnote w:type="continuationSeparator" w:id="0">
    <w:p w:rsidR="00EC41BB" w:rsidRDefault="00EC41BB" w:rsidP="00E5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D3C69E4"/>
    <w:multiLevelType w:val="hybridMultilevel"/>
    <w:tmpl w:val="3E42B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C2"/>
    <w:rsid w:val="00044C8A"/>
    <w:rsid w:val="00052808"/>
    <w:rsid w:val="00053950"/>
    <w:rsid w:val="00085FF3"/>
    <w:rsid w:val="0016133A"/>
    <w:rsid w:val="0019077B"/>
    <w:rsid w:val="001E717F"/>
    <w:rsid w:val="00230CC7"/>
    <w:rsid w:val="00297F7B"/>
    <w:rsid w:val="002C4E0F"/>
    <w:rsid w:val="002D48E3"/>
    <w:rsid w:val="002E1F79"/>
    <w:rsid w:val="00344952"/>
    <w:rsid w:val="00360EBF"/>
    <w:rsid w:val="00387174"/>
    <w:rsid w:val="003B56E2"/>
    <w:rsid w:val="00422E3E"/>
    <w:rsid w:val="00455E2E"/>
    <w:rsid w:val="0045779E"/>
    <w:rsid w:val="004F4451"/>
    <w:rsid w:val="005731CC"/>
    <w:rsid w:val="00574825"/>
    <w:rsid w:val="005A7874"/>
    <w:rsid w:val="005E522C"/>
    <w:rsid w:val="006128F6"/>
    <w:rsid w:val="00640824"/>
    <w:rsid w:val="006465DE"/>
    <w:rsid w:val="006F551E"/>
    <w:rsid w:val="00722ABC"/>
    <w:rsid w:val="00733B0D"/>
    <w:rsid w:val="00754A47"/>
    <w:rsid w:val="00807361"/>
    <w:rsid w:val="008512E7"/>
    <w:rsid w:val="008A6F56"/>
    <w:rsid w:val="008D3428"/>
    <w:rsid w:val="00936190"/>
    <w:rsid w:val="009445C9"/>
    <w:rsid w:val="00995E5E"/>
    <w:rsid w:val="009E6845"/>
    <w:rsid w:val="00A04A38"/>
    <w:rsid w:val="00A13D12"/>
    <w:rsid w:val="00B95EDD"/>
    <w:rsid w:val="00BF4B95"/>
    <w:rsid w:val="00C211D0"/>
    <w:rsid w:val="00C30F4B"/>
    <w:rsid w:val="00C369F8"/>
    <w:rsid w:val="00C446BB"/>
    <w:rsid w:val="00C8154F"/>
    <w:rsid w:val="00C877A7"/>
    <w:rsid w:val="00CA2AC2"/>
    <w:rsid w:val="00CC3E0E"/>
    <w:rsid w:val="00CD20E3"/>
    <w:rsid w:val="00CE1160"/>
    <w:rsid w:val="00CF6864"/>
    <w:rsid w:val="00D17203"/>
    <w:rsid w:val="00D87177"/>
    <w:rsid w:val="00D90A97"/>
    <w:rsid w:val="00DC0EE9"/>
    <w:rsid w:val="00E3150E"/>
    <w:rsid w:val="00E55D37"/>
    <w:rsid w:val="00E577F6"/>
    <w:rsid w:val="00E57FE4"/>
    <w:rsid w:val="00E7427B"/>
    <w:rsid w:val="00E865FE"/>
    <w:rsid w:val="00EC41BB"/>
    <w:rsid w:val="00F7338C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  <w:style w:type="paragraph" w:customStyle="1" w:styleId="ConsPlusNormal">
    <w:name w:val="ConsPlusNormal"/>
    <w:rsid w:val="00FC5C8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5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D37"/>
  </w:style>
  <w:style w:type="paragraph" w:styleId="ab">
    <w:name w:val="footer"/>
    <w:basedOn w:val="a"/>
    <w:link w:val="ac"/>
    <w:uiPriority w:val="99"/>
    <w:unhideWhenUsed/>
    <w:rsid w:val="00E55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  <w:style w:type="paragraph" w:customStyle="1" w:styleId="ConsPlusNormal">
    <w:name w:val="ConsPlusNormal"/>
    <w:rsid w:val="00FC5C8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5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D37"/>
  </w:style>
  <w:style w:type="paragraph" w:styleId="ab">
    <w:name w:val="footer"/>
    <w:basedOn w:val="a"/>
    <w:link w:val="ac"/>
    <w:uiPriority w:val="99"/>
    <w:unhideWhenUsed/>
    <w:rsid w:val="00E55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2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278E31506DA2F8C024C1ECA87939E857B26D868407CE9057BB40D7604875FC0622B31AF59702DC28H305L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8E31506DA2F8C024C1ECA87939E857B26D868407CE9057BB40D7604875FC0622B31AF59702DD21H30DL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9BF8DA1C26EB4371D36ACAC3B920BD194E190F533860EA0D91C7C92B72FEF65D74A6AE3F02WDG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03AADBEB5AAEC84DACC01D2C40400BE6B0C5F8D7B8105BA27C515B76A92A879DED5189BC6AE95DHDtC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9644B-C753-4ADD-936D-F194B67B0ADE}"/>
</file>

<file path=customXml/itemProps2.xml><?xml version="1.0" encoding="utf-8"?>
<ds:datastoreItem xmlns:ds="http://schemas.openxmlformats.org/officeDocument/2006/customXml" ds:itemID="{F86A0733-BD47-4493-94B8-92EE8DAA8A7F}"/>
</file>

<file path=customXml/itemProps3.xml><?xml version="1.0" encoding="utf-8"?>
<ds:datastoreItem xmlns:ds="http://schemas.openxmlformats.org/officeDocument/2006/customXml" ds:itemID="{5A123383-FDC4-425B-8445-2249E9550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mezhevich</dc:creator>
  <cp:lastModifiedBy>Козловцева Елена Юрьевна</cp:lastModifiedBy>
  <cp:revision>2</cp:revision>
  <cp:lastPrinted>2023-03-10T14:03:00Z</cp:lastPrinted>
  <dcterms:created xsi:type="dcterms:W3CDTF">2023-03-15T08:07:00Z</dcterms:created>
  <dcterms:modified xsi:type="dcterms:W3CDTF">2023-03-15T08:07:00Z</dcterms:modified>
</cp:coreProperties>
</file>