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46" w:rsidRDefault="007B70A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05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SBR012-2409110066</w:t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B50546" w:rsidRDefault="00B5054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45"/>
        <w:gridCol w:w="3759"/>
        <w:gridCol w:w="1331"/>
        <w:gridCol w:w="1275"/>
        <w:gridCol w:w="2342"/>
        <w:gridCol w:w="1318"/>
      </w:tblGrid>
      <w:tr w:rsidR="00B505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картофелехранилища площадью 748,0 кв.м (кадастровый номер 34:34:060038:571) с земельным участком площадью 1220 кв.м (кадастровый номер </w:t>
            </w:r>
            <w:r>
              <w:rPr>
                <w:color w:val="000000"/>
              </w:rPr>
              <w:t>34:34:060038:65). Волгоград, Советский район, ул. Электролесовская, 15/4.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6 769 000.00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Решен</w:t>
            </w:r>
            <w:r>
              <w:rPr>
                <w:color w:val="000000"/>
              </w:rPr>
              <w:t>ие о повторных торгах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основное строение (административное) общей площадью 864,9 кв.м (кадастровый номер 34:03:180001:1221) с земельным участком площадью 708 кв.м (кадастровый номер 34:03:180001:642). Волгоград, Советский район, тер. Рабочий </w:t>
            </w:r>
            <w:r>
              <w:rPr>
                <w:color w:val="000000"/>
              </w:rPr>
              <w:t>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9 115 000.00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B50546" w:rsidRDefault="00B505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05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50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0546" w:rsidRDefault="00B50546">
            <w:pPr>
              <w:rPr>
                <w:color w:val="000000"/>
              </w:rPr>
            </w:pP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505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50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0546" w:rsidRDefault="00B50546">
            <w:pPr>
              <w:rPr>
                <w:color w:val="000000"/>
              </w:rPr>
            </w:pPr>
          </w:p>
        </w:tc>
      </w:tr>
    </w:tbl>
    <w:p w:rsidR="00B50546" w:rsidRDefault="00B5054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505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50546" w:rsidRDefault="00B5054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B5054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B505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B505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7B70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0546" w:rsidRDefault="00B50546">
                  <w:pPr>
                    <w:rPr>
                      <w:color w:val="000000"/>
                    </w:rPr>
                  </w:pPr>
                </w:p>
              </w:tc>
            </w:tr>
          </w:tbl>
          <w:p w:rsidR="00B50546" w:rsidRDefault="00B50546">
            <w:pPr>
              <w:rPr>
                <w:color w:val="000000"/>
              </w:rPr>
            </w:pPr>
          </w:p>
        </w:tc>
      </w:tr>
    </w:tbl>
    <w:p w:rsidR="00B50546" w:rsidRDefault="00B5054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505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B50546">
            <w:pPr>
              <w:rPr>
                <w:color w:val="000000"/>
              </w:rPr>
            </w:pP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16.10.2024 10:00:34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16.10.2024 10:00:36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16.10.2024 10:00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B50546">
            <w:pPr>
              <w:rPr>
                <w:color w:val="000000"/>
              </w:rPr>
            </w:pP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>2292060</w:t>
            </w:r>
          </w:p>
        </w:tc>
      </w:tr>
      <w:tr w:rsidR="00B505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7B70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0546" w:rsidRDefault="00B50546">
            <w:pPr>
              <w:rPr>
                <w:color w:val="000000"/>
              </w:rPr>
            </w:pPr>
          </w:p>
        </w:tc>
      </w:tr>
    </w:tbl>
    <w:p w:rsidR="00B50546" w:rsidRDefault="00B50546"/>
    <w:sectPr w:rsidR="00B5054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B70A0"/>
    <w:rsid w:val="00A77B3E"/>
    <w:rsid w:val="00B5054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2024-10-16T06:55:00+00:00</DatePub>
    <LongName xmlns="e4d50f4a-1345-415d-aadd-f942b5769167">П Р О Т О К О Л № 24-13.1 от 16.10.2024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24-13 от 11.09.2024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2024-10-15T08:00:00+00:00</DateEndRcv>
    <DateOfSale xmlns="e4d50f4a-1345-415d-aadd-f942b5769167">2024-10-17T05:00:00+00:00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7F74D5D-6FE0-4CFC-931F-1D1F508BE62E}"/>
</file>

<file path=customXml/itemProps2.xml><?xml version="1.0" encoding="utf-8"?>
<ds:datastoreItem xmlns:ds="http://schemas.openxmlformats.org/officeDocument/2006/customXml" ds:itemID="{A8B312E7-AFC9-41E4-95BB-D9E001D4038A}"/>
</file>

<file path=customXml/itemProps3.xml><?xml version="1.0" encoding="utf-8"?>
<ds:datastoreItem xmlns:ds="http://schemas.openxmlformats.org/officeDocument/2006/customXml" ds:itemID="{47FE7EE0-0153-4630-9C76-751036DF0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24-13.1 от 16.10.2024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2024-10-16T07:01:00Z</dcterms:created>
  <dcterms:modified xsi:type="dcterms:W3CDTF">2024-10-16T07:01:00Z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