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814D4B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814D4B" w:rsidRPr="00B45EBE" w:rsidRDefault="00814D4B" w:rsidP="00814D4B">
      <w:pPr>
        <w:shd w:val="clear" w:color="auto" w:fill="FFFFFF"/>
        <w:spacing w:before="150" w:after="150"/>
        <w:ind w:firstLine="709"/>
        <w:outlineLvl w:val="0"/>
        <w:rPr>
          <w:b/>
          <w:bCs/>
          <w:color w:val="333333"/>
          <w:kern w:val="36"/>
          <w:sz w:val="36"/>
          <w:szCs w:val="36"/>
        </w:rPr>
      </w:pPr>
      <w:r w:rsidRPr="00814D4B">
        <w:rPr>
          <w:rFonts w:ascii="PF Din Text Comp Pro" w:hAnsi="PF Din Text Comp Pro" w:cs="Arial"/>
          <w:b/>
          <w:color w:val="0070C0"/>
          <w:sz w:val="44"/>
          <w:szCs w:val="44"/>
        </w:rPr>
        <w:t>ЛЕГАЛИЗАЦИЯ ТРУДОВЫХ ОТНОШЕНИЙ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Вам не безразлично Ваше будущее, Вы хотите получать полный объем социальных гарантий, Вам важен размер будущей трудовой пенсии –</w:t>
      </w:r>
    </w:p>
    <w:p w:rsidR="00814D4B" w:rsidRPr="00814D4B" w:rsidRDefault="00814D4B" w:rsidP="00814D4B">
      <w:pPr>
        <w:ind w:left="2124" w:firstLine="709"/>
        <w:rPr>
          <w:rFonts w:ascii="PF Din Text Comp Pro" w:hAnsi="PF Din Text Comp Pro" w:cs="Arial"/>
          <w:color w:val="0070C0"/>
          <w:sz w:val="30"/>
          <w:szCs w:val="30"/>
        </w:rPr>
      </w:pPr>
      <w:bookmarkStart w:id="0" w:name="_GoBack"/>
      <w:bookmarkEnd w:id="0"/>
      <w:r w:rsidRPr="00814D4B">
        <w:rPr>
          <w:rFonts w:ascii="PF Din Text Comp Pro" w:hAnsi="PF Din Text Comp Pro" w:cs="Arial"/>
          <w:color w:val="0070C0"/>
          <w:sz w:val="30"/>
          <w:szCs w:val="30"/>
        </w:rPr>
        <w:t>ВЫ ДОЛЖНЫ ОТСТАИВАТЬ СВОИ ЗАКОННЫЕ ПРАВА!</w:t>
      </w:r>
      <w:r w:rsidRPr="00814D4B">
        <w:rPr>
          <w:rFonts w:ascii="Cambria" w:hAnsi="Cambria" w:cs="Cambria"/>
          <w:color w:val="0070C0"/>
          <w:sz w:val="30"/>
          <w:szCs w:val="30"/>
        </w:rPr>
        <w:t> </w:t>
      </w:r>
      <w:r w:rsidRPr="00814D4B">
        <w:rPr>
          <w:rFonts w:ascii="PF Din Text Comp Pro" w:hAnsi="PF Din Text Comp Pro" w:cs="Arial"/>
          <w:color w:val="0070C0"/>
          <w:sz w:val="30"/>
          <w:szCs w:val="30"/>
        </w:rPr>
        <w:br/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Негативные последствия для работника, получающего "серую" зарплату: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Получение лишь "белой" части зарплаты в случае любого конфликта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работодателем;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Неполучение в полном объеме отпускных, расчетных при увольнении;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 Оплата больничного листа, исходя из "белой", то есть официальной части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Почти полное лишение социальных гарантий, связанных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сокращением, обучением, рождением ребенка;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5. Отказ в получении необходимого Вам кредита в банке;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6.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Отказ в выдаче визы;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7. Назначение трудовой пенсии из расчета официальной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8.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Административная (возможно уголовная ответственность)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незадекларированные доходы;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9. Отсутствие компенсации в случае производственного травматизма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т.д.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Получая заработную плату в "конвертах" или "серую" зарплату сегодня, Вы лишены возможности получать в полном объеме пособия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временной нетрудоспособности, по беременности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родам, по уходу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ребенком, отпускные, пособия при увольнении, трудовую пенсию.</w:t>
      </w:r>
    </w:p>
    <w:p w:rsidR="00814D4B" w:rsidRP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sz w:val="30"/>
          <w:szCs w:val="30"/>
        </w:rPr>
      </w:pPr>
    </w:p>
    <w:p w:rsidR="00814D4B" w:rsidRP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Что можно сделать работнику сейчас?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оформить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трудовые отношения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соответствии со статьей 15 Трудового кодекса Российской Федерации,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частности указав оплату за выполнение трудовой функции (работы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письменном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виде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перечислять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зарплату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зарплатную банковскую карту в полном размере, включая премиальные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иные выплаты (указывая в заявлении размер ежемесячной выплаты),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уведомлением о возможном декларировании дохода в налоговой инспекции на суммы, отличающиеся по расчётным ведомостям. Заявление можно зарегистрировать в организации (2-й экземпляр заявления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отметкой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получении должен остаться у Вас), либо направить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по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почте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це</w:t>
      </w:r>
      <w:r w:rsidRPr="00814D4B">
        <w:rPr>
          <w:rFonts w:ascii="PF Din Text Comp Pro" w:hAnsi="PF Din Text Comp Pro" w:cs="Arial"/>
          <w:sz w:val="30"/>
          <w:szCs w:val="30"/>
        </w:rPr>
        <w:t>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Вашим оружием при наступлении негативных последствий для Вас.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Сообщить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факте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выплат</w:t>
      </w:r>
      <w:r w:rsidRPr="00814D4B">
        <w:rPr>
          <w:rFonts w:ascii="PF Din Text Comp Pro" w:hAnsi="PF Din Text Comp Pro" w:cs="Arial"/>
          <w:sz w:val="30"/>
          <w:szCs w:val="30"/>
        </w:rPr>
        <w:t xml:space="preserve"> "</w:t>
      </w:r>
      <w:r w:rsidRPr="00814D4B">
        <w:rPr>
          <w:rFonts w:ascii="PF Din Text Comp Pro" w:hAnsi="PF Din Text Comp Pro" w:cs="PF Din Text Comp Pro"/>
          <w:sz w:val="30"/>
          <w:szCs w:val="30"/>
        </w:rPr>
        <w:t>серой</w:t>
      </w:r>
      <w:r w:rsidRPr="00814D4B">
        <w:rPr>
          <w:rFonts w:ascii="PF Din Text Comp Pro" w:hAnsi="PF Din Text Comp Pro" w:cs="Arial"/>
          <w:sz w:val="30"/>
          <w:szCs w:val="30"/>
        </w:rPr>
        <w:t>" зарплаты — "возможной" неуплате Вашим налоговым агентом (работодателем) подоходного налога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 xml:space="preserve">вашей зарплаты в налоговые органы (в письменной </w:t>
      </w:r>
      <w:r w:rsidRPr="00814D4B">
        <w:rPr>
          <w:rFonts w:ascii="PF Din Text Comp Pro" w:hAnsi="PF Din Text Comp Pro" w:cs="Arial"/>
          <w:sz w:val="30"/>
          <w:szCs w:val="30"/>
        </w:rPr>
        <w:lastRenderedPageBreak/>
        <w:t>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Обратиться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органы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прокуратуры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жалобой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недоплатах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Пенсионный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фонд</w:t>
      </w:r>
      <w:r w:rsidRPr="00814D4B">
        <w:rPr>
          <w:rFonts w:ascii="PF Din Text Comp Pro" w:hAnsi="PF Din Text Comp Pro" w:cs="Arial"/>
          <w:sz w:val="30"/>
          <w:szCs w:val="30"/>
        </w:rPr>
        <w:t xml:space="preserve">.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размере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можно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узнать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территориальном Управлении Пенсионного фонда, обратившись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заявлением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выдаче выписки из индивидуального лицевого счета (1 раз в год предоставляется бесплатно), либо на портале www.gosuslugi.ru.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работодатель не реагирует на Ваши требования, за защитой трудовых прав Вы можете обратиться: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9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git34@rostrud.ru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прокуратуру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по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месту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нахождения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работодателя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(адрес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10" w:tgtFrame="_blank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Прокуратуры Волгоградской области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: 400066, г.Волгоград, ул. Историческая, 124, тел. (8442) 53-40-68);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суд за взысканием причитающихся сумм в порядке индивидуального трудового спора;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Федеральную службу по труду и занятости (Роструд), написав заявление на сайте "Онлайн Инспекция.РФ"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Вам обязательно помогут!</w:t>
      </w:r>
    </w:p>
    <w:p w:rsidR="00814D4B" w:rsidRPr="00814D4B" w:rsidRDefault="00814D4B" w:rsidP="00814D4B">
      <w:pPr>
        <w:ind w:firstLine="709"/>
        <w:jc w:val="center"/>
        <w:outlineLvl w:val="3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Помните!</w:t>
      </w:r>
    </w:p>
    <w:p w:rsidR="00814D4B" w:rsidRPr="00814D4B" w:rsidRDefault="00814D4B" w:rsidP="00814D4B">
      <w:pPr>
        <w:ind w:firstLine="709"/>
        <w:outlineLvl w:val="3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 xml:space="preserve">     "Белая" заработная плата</w:t>
      </w:r>
      <w:r w:rsidRPr="00814D4B">
        <w:rPr>
          <w:rFonts w:ascii="PF Din Text Comp Pro" w:hAnsi="PF Din Text Comp Pro" w:cs="Arial"/>
          <w:sz w:val="30"/>
          <w:szCs w:val="30"/>
        </w:rPr>
        <w:t xml:space="preserve"> – это Ваши настоящие и будущие социальные гарантии.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</w:p>
    <w:p w:rsidR="00814D4B" w:rsidRPr="00814D4B" w:rsidRDefault="00814D4B" w:rsidP="00814D4B">
      <w:pPr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Ваше молчаливое согласие позволяет недобросовестным работодателям использовать сложившуюся ситуацию в своих интересах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недоплачивать налоги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бюджетную систему и внебюджетные фонды.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Телефон "горячей линии" комитета по труду и занятости населения Волгоградской области: </w:t>
      </w:r>
      <w:r w:rsidRPr="00814D4B">
        <w:rPr>
          <w:rFonts w:ascii="Cambria" w:eastAsia="Times New Roman" w:hAnsi="Cambria" w:cs="Cambria"/>
          <w:b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8 (8442) 30-99-60.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"Почта доверия" комитета по труду и занятости населения Волгоградской области: trud@volganet.ru.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</w:p>
    <w:p w:rsidR="00814D4B" w:rsidRPr="00814D4B" w:rsidRDefault="00814D4B" w:rsidP="00814D4B">
      <w:pPr>
        <w:ind w:firstLine="709"/>
        <w:rPr>
          <w:rFonts w:ascii="PF Din Text Comp Pro" w:hAnsi="PF Din Text Comp Pro" w:cs="Arial"/>
          <w:sz w:val="30"/>
          <w:szCs w:val="30"/>
        </w:rPr>
      </w:pPr>
    </w:p>
    <w:p w:rsidR="00606BB7" w:rsidRPr="00814D4B" w:rsidRDefault="00606BB7" w:rsidP="00814D4B">
      <w:pPr>
        <w:spacing w:line="216" w:lineRule="auto"/>
        <w:ind w:firstLine="709"/>
        <w:jc w:val="both"/>
        <w:rPr>
          <w:rFonts w:ascii="PF Din Text Comp Pro" w:hAnsi="PF Din Text Comp Pro" w:cs="Arial"/>
          <w:sz w:val="30"/>
          <w:szCs w:val="30"/>
        </w:rPr>
      </w:pPr>
    </w:p>
    <w:p w:rsidR="00606BB7" w:rsidRPr="009317CD" w:rsidRDefault="00606BB7" w:rsidP="00606BB7">
      <w:pPr>
        <w:spacing w:line="228" w:lineRule="auto"/>
        <w:ind w:firstLine="709"/>
        <w:jc w:val="both"/>
        <w:rPr>
          <w:rFonts w:ascii="PF Din Text Comp Pro" w:hAnsi="PF Din Text Comp Pro" w:cs="Arial"/>
          <w:sz w:val="30"/>
          <w:szCs w:val="30"/>
        </w:rPr>
      </w:pPr>
    </w:p>
    <w:sectPr w:rsidR="00606BB7" w:rsidRPr="009317CD" w:rsidSect="00EA45FB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284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C4" w:rsidRDefault="006D17C4">
      <w:r>
        <w:separator/>
      </w:r>
    </w:p>
  </w:endnote>
  <w:endnote w:type="continuationSeparator" w:id="0">
    <w:p w:rsidR="006D17C4" w:rsidRDefault="006D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C4" w:rsidRDefault="006D17C4">
      <w:r>
        <w:separator/>
      </w:r>
    </w:p>
  </w:footnote>
  <w:footnote w:type="continuationSeparator" w:id="0">
    <w:p w:rsidR="006D17C4" w:rsidRDefault="006D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4D4B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2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23"/>
  </w:num>
  <w:num w:numId="7">
    <w:abstractNumId w:val="15"/>
  </w:num>
  <w:num w:numId="8">
    <w:abstractNumId w:val="10"/>
  </w:num>
  <w:num w:numId="9">
    <w:abstractNumId w:val="27"/>
  </w:num>
  <w:num w:numId="10">
    <w:abstractNumId w:val="2"/>
  </w:num>
  <w:num w:numId="11">
    <w:abstractNumId w:val="26"/>
  </w:num>
  <w:num w:numId="12">
    <w:abstractNumId w:val="6"/>
  </w:num>
  <w:num w:numId="13">
    <w:abstractNumId w:val="0"/>
  </w:num>
  <w:num w:numId="14">
    <w:abstractNumId w:val="12"/>
  </w:num>
  <w:num w:numId="15">
    <w:abstractNumId w:val="24"/>
  </w:num>
  <w:num w:numId="16">
    <w:abstractNumId w:val="17"/>
  </w:num>
  <w:num w:numId="17">
    <w:abstractNumId w:val="14"/>
  </w:num>
  <w:num w:numId="18">
    <w:abstractNumId w:val="25"/>
  </w:num>
  <w:num w:numId="19">
    <w:abstractNumId w:val="4"/>
  </w:num>
  <w:num w:numId="20">
    <w:abstractNumId w:val="28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3253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7B8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31E9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1780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6FFE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06BB7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17C4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E6CB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14D4B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323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9E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."/>
  <w:listSeparator w:val=";"/>
  <w15:chartTrackingRefBased/>
  <w15:docId w15:val="{68D60BFB-2891-408D-A77E-A1245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gitvolgograd@avtl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11AEA-F021-4180-BDCF-E224E40D6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26FEE-67ED-4BF0-A54B-2FE0F2052573}"/>
</file>

<file path=customXml/itemProps3.xml><?xml version="1.0" encoding="utf-8"?>
<ds:datastoreItem xmlns:ds="http://schemas.openxmlformats.org/officeDocument/2006/customXml" ds:itemID="{BD0AFBFF-F402-4954-9EBE-599D68E2A647}"/>
</file>

<file path=customXml/itemProps4.xml><?xml version="1.0" encoding="utf-8"?>
<ds:datastoreItem xmlns:ds="http://schemas.openxmlformats.org/officeDocument/2006/customXml" ds:itemID="{F2C1CEC5-535D-4DE6-9E0D-1482EF314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Помещиков Сергей Петрович</cp:lastModifiedBy>
  <cp:revision>2</cp:revision>
  <cp:lastPrinted>2021-12-27T08:02:00Z</cp:lastPrinted>
  <dcterms:created xsi:type="dcterms:W3CDTF">2022-07-04T07:39:00Z</dcterms:created>
  <dcterms:modified xsi:type="dcterms:W3CDTF">2022-07-04T07:39:00Z</dcterms:modified>
</cp:coreProperties>
</file>