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9F" w:rsidRPr="0055019F" w:rsidRDefault="00F71620" w:rsidP="0055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5019F" w:rsidRPr="0055019F" w:rsidRDefault="00F71620" w:rsidP="00F71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5019F" w:rsidRPr="0055019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019F" w:rsidRPr="00550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19F" w:rsidRPr="0055019F">
        <w:rPr>
          <w:rFonts w:ascii="Times New Roman" w:hAnsi="Times New Roman" w:cs="Times New Roman"/>
          <w:sz w:val="24"/>
          <w:szCs w:val="24"/>
        </w:rPr>
        <w:t xml:space="preserve"> МУК «ДК  «Патриот»»</w:t>
      </w:r>
    </w:p>
    <w:p w:rsidR="0055019F" w:rsidRPr="0055019F" w:rsidRDefault="0055019F" w:rsidP="0055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19F">
        <w:rPr>
          <w:rFonts w:ascii="Times New Roman" w:hAnsi="Times New Roman" w:cs="Times New Roman"/>
          <w:sz w:val="24"/>
          <w:szCs w:val="24"/>
        </w:rPr>
        <w:t>от «</w:t>
      </w:r>
      <w:r w:rsidR="00FC566B">
        <w:rPr>
          <w:rFonts w:ascii="Times New Roman" w:hAnsi="Times New Roman" w:cs="Times New Roman"/>
          <w:sz w:val="24"/>
          <w:szCs w:val="24"/>
        </w:rPr>
        <w:t>1</w:t>
      </w:r>
      <w:r w:rsidR="007A32D7">
        <w:rPr>
          <w:rFonts w:ascii="Times New Roman" w:hAnsi="Times New Roman" w:cs="Times New Roman"/>
          <w:sz w:val="24"/>
          <w:szCs w:val="24"/>
        </w:rPr>
        <w:t xml:space="preserve">2» </w:t>
      </w:r>
      <w:r w:rsidR="00FC566B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55019F">
        <w:rPr>
          <w:rFonts w:ascii="Times New Roman" w:hAnsi="Times New Roman" w:cs="Times New Roman"/>
          <w:sz w:val="24"/>
          <w:szCs w:val="24"/>
        </w:rPr>
        <w:t xml:space="preserve"> 2016 года № </w:t>
      </w:r>
      <w:r w:rsidR="007A32D7">
        <w:rPr>
          <w:rFonts w:ascii="Times New Roman" w:hAnsi="Times New Roman" w:cs="Times New Roman"/>
          <w:sz w:val="24"/>
          <w:szCs w:val="24"/>
        </w:rPr>
        <w:t xml:space="preserve"> 129</w:t>
      </w:r>
    </w:p>
    <w:p w:rsidR="00F7226F" w:rsidRDefault="0055019F" w:rsidP="0055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64" w:rsidRPr="00974864" w:rsidRDefault="001206AF" w:rsidP="001206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D5F8E" w:rsidRDefault="00974864" w:rsidP="008D5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864">
        <w:rPr>
          <w:rFonts w:ascii="Times New Roman" w:hAnsi="Times New Roman" w:cs="Times New Roman"/>
          <w:b/>
          <w:sz w:val="24"/>
          <w:szCs w:val="24"/>
        </w:rPr>
        <w:t>АНТИКОРРУПЦИОННАЯ ПОЛИТИКА</w:t>
      </w:r>
    </w:p>
    <w:p w:rsidR="00DC32C9" w:rsidRDefault="00DC32C9" w:rsidP="008D5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F8E" w:rsidRDefault="008D5F8E" w:rsidP="008D5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 культуры </w:t>
      </w:r>
      <w:r w:rsidR="00974864" w:rsidRPr="00974864">
        <w:rPr>
          <w:rFonts w:ascii="Times New Roman" w:hAnsi="Times New Roman" w:cs="Times New Roman"/>
          <w:b/>
          <w:sz w:val="24"/>
          <w:szCs w:val="24"/>
        </w:rPr>
        <w:t>«</w:t>
      </w:r>
      <w:r w:rsidR="00974864">
        <w:rPr>
          <w:rFonts w:ascii="Times New Roman" w:hAnsi="Times New Roman" w:cs="Times New Roman"/>
          <w:b/>
          <w:sz w:val="24"/>
          <w:szCs w:val="24"/>
        </w:rPr>
        <w:t>Дом культуры «Патриот»</w:t>
      </w:r>
    </w:p>
    <w:p w:rsidR="00974864" w:rsidRPr="00974864" w:rsidRDefault="00974864" w:rsidP="008D5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района Волгограда</w:t>
      </w:r>
      <w:r w:rsidRPr="00974864">
        <w:rPr>
          <w:rFonts w:ascii="Times New Roman" w:hAnsi="Times New Roman" w:cs="Times New Roman"/>
          <w:b/>
          <w:sz w:val="24"/>
          <w:szCs w:val="24"/>
        </w:rPr>
        <w:t>»</w:t>
      </w:r>
    </w:p>
    <w:p w:rsidR="00974864" w:rsidRPr="003D6687" w:rsidRDefault="00974864" w:rsidP="00217D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74864" w:rsidRPr="005456BA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>1</w:t>
      </w:r>
      <w:r w:rsidRPr="005456BA">
        <w:rPr>
          <w:rFonts w:ascii="Times New Roman" w:hAnsi="Times New Roman" w:cs="Times New Roman"/>
          <w:sz w:val="24"/>
          <w:szCs w:val="24"/>
        </w:rPr>
        <w:t xml:space="preserve">.1.Антикоррупционная политика (далее – Политика) Муниципального </w:t>
      </w:r>
      <w:r w:rsidR="008D5F8E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 xml:space="preserve">учреждения культуры </w:t>
      </w:r>
      <w:r w:rsidR="008D5F8E" w:rsidRPr="005456BA">
        <w:rPr>
          <w:rFonts w:ascii="Times New Roman" w:hAnsi="Times New Roman" w:cs="Times New Roman"/>
          <w:sz w:val="24"/>
          <w:szCs w:val="24"/>
        </w:rPr>
        <w:t xml:space="preserve">«Дом культуры «Патриот» Кировского района Волгограда» </w:t>
      </w:r>
      <w:r w:rsidRPr="005456B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D5F8E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="00424210" w:rsidRPr="005456BA">
        <w:rPr>
          <w:rFonts w:ascii="Times New Roman" w:hAnsi="Times New Roman" w:cs="Times New Roman"/>
          <w:sz w:val="24"/>
          <w:szCs w:val="24"/>
        </w:rPr>
        <w:t>У</w:t>
      </w:r>
      <w:r w:rsidR="008D5F8E" w:rsidRPr="005456BA">
        <w:rPr>
          <w:rFonts w:ascii="Times New Roman" w:hAnsi="Times New Roman" w:cs="Times New Roman"/>
          <w:sz w:val="24"/>
          <w:szCs w:val="24"/>
        </w:rPr>
        <w:t>чреждение</w:t>
      </w:r>
      <w:r w:rsidRPr="005456BA">
        <w:rPr>
          <w:rFonts w:ascii="Times New Roman" w:hAnsi="Times New Roman" w:cs="Times New Roman"/>
          <w:sz w:val="24"/>
          <w:szCs w:val="24"/>
        </w:rPr>
        <w:t xml:space="preserve">) является локальным актом </w:t>
      </w:r>
      <w:r w:rsidR="008D5F8E" w:rsidRPr="005456B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456BA">
        <w:rPr>
          <w:rFonts w:ascii="Times New Roman" w:hAnsi="Times New Roman" w:cs="Times New Roman"/>
          <w:sz w:val="24"/>
          <w:szCs w:val="24"/>
        </w:rPr>
        <w:t xml:space="preserve"> и представляет</w:t>
      </w:r>
      <w:r w:rsidR="008D5F8E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собой комплекс взаимосвязанных принципов и конкретных мероприятий, направленных</w:t>
      </w:r>
      <w:r w:rsidR="008D5F8E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на профилактику и пресечение коррупционных правонарушений в деятельности</w:t>
      </w:r>
      <w:r w:rsidR="008D5F8E" w:rsidRPr="005456BA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974864" w:rsidRPr="005456BA" w:rsidRDefault="00217D30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5456BA">
        <w:rPr>
          <w:rFonts w:ascii="Times New Roman" w:hAnsi="Times New Roman" w:cs="Times New Roman"/>
          <w:sz w:val="24"/>
          <w:szCs w:val="24"/>
        </w:rPr>
        <w:t xml:space="preserve">1.2. «Антикоррупционная политика Муниципального </w:t>
      </w:r>
      <w:r w:rsidR="008D5F8E" w:rsidRPr="005456BA">
        <w:rPr>
          <w:rFonts w:ascii="Times New Roman" w:hAnsi="Times New Roman" w:cs="Times New Roman"/>
          <w:sz w:val="24"/>
          <w:szCs w:val="24"/>
        </w:rPr>
        <w:t xml:space="preserve">  </w:t>
      </w:r>
      <w:r w:rsidR="00974864" w:rsidRPr="005456BA">
        <w:rPr>
          <w:rFonts w:ascii="Times New Roman" w:hAnsi="Times New Roman" w:cs="Times New Roman"/>
          <w:sz w:val="24"/>
          <w:szCs w:val="24"/>
        </w:rPr>
        <w:t xml:space="preserve"> учреждения культуры</w:t>
      </w:r>
      <w:r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5456BA">
        <w:rPr>
          <w:rFonts w:ascii="Times New Roman" w:hAnsi="Times New Roman" w:cs="Times New Roman"/>
          <w:sz w:val="24"/>
          <w:szCs w:val="24"/>
        </w:rPr>
        <w:t>«</w:t>
      </w:r>
      <w:r w:rsidR="008D5F8E" w:rsidRPr="005456BA">
        <w:rPr>
          <w:rFonts w:ascii="Times New Roman" w:hAnsi="Times New Roman" w:cs="Times New Roman"/>
          <w:sz w:val="24"/>
          <w:szCs w:val="24"/>
        </w:rPr>
        <w:t xml:space="preserve">Дом культуры «Патриот» Кировского района Волгограда» </w:t>
      </w:r>
      <w:r w:rsidR="00974864" w:rsidRPr="005456BA">
        <w:rPr>
          <w:rFonts w:ascii="Times New Roman" w:hAnsi="Times New Roman" w:cs="Times New Roman"/>
          <w:sz w:val="24"/>
          <w:szCs w:val="24"/>
        </w:rPr>
        <w:t>» разработана на</w:t>
      </w:r>
      <w:r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5456BA">
        <w:rPr>
          <w:rFonts w:ascii="Times New Roman" w:hAnsi="Times New Roman" w:cs="Times New Roman"/>
          <w:sz w:val="24"/>
          <w:szCs w:val="24"/>
        </w:rPr>
        <w:t>основании:</w:t>
      </w:r>
    </w:p>
    <w:p w:rsidR="00974864" w:rsidRPr="005456BA" w:rsidRDefault="008D5F8E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 xml:space="preserve"> - </w:t>
      </w:r>
      <w:r w:rsidR="00974864" w:rsidRPr="005456BA">
        <w:rPr>
          <w:rFonts w:ascii="Times New Roman" w:hAnsi="Times New Roman" w:cs="Times New Roman"/>
          <w:sz w:val="24"/>
          <w:szCs w:val="24"/>
        </w:rPr>
        <w:t>Федерального закона №273-ФЗ от 25 декабря 2008 г. «О противодействии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5456BA">
        <w:rPr>
          <w:rFonts w:ascii="Times New Roman" w:hAnsi="Times New Roman" w:cs="Times New Roman"/>
          <w:sz w:val="24"/>
          <w:szCs w:val="24"/>
        </w:rPr>
        <w:t>коррупции»;</w:t>
      </w:r>
    </w:p>
    <w:p w:rsidR="00974864" w:rsidRPr="005456BA" w:rsidRDefault="0088030B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="005B62F0" w:rsidRPr="005456BA">
        <w:rPr>
          <w:rFonts w:ascii="Times New Roman" w:hAnsi="Times New Roman" w:cs="Times New Roman"/>
          <w:sz w:val="24"/>
          <w:szCs w:val="24"/>
        </w:rPr>
        <w:t>-</w:t>
      </w:r>
      <w:r w:rsidR="00974864" w:rsidRPr="005456BA">
        <w:rPr>
          <w:rFonts w:ascii="Times New Roman" w:hAnsi="Times New Roman" w:cs="Times New Roman"/>
          <w:sz w:val="24"/>
          <w:szCs w:val="24"/>
        </w:rPr>
        <w:t>Указа Президента РФ №925 от 21 июля 2010 г. «О мерах по реализации отдельных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5456BA">
        <w:rPr>
          <w:rFonts w:ascii="Times New Roman" w:hAnsi="Times New Roman" w:cs="Times New Roman"/>
          <w:sz w:val="24"/>
          <w:szCs w:val="24"/>
        </w:rPr>
        <w:t>положений Федерального закона «О противодействии коррупции»;</w:t>
      </w:r>
    </w:p>
    <w:p w:rsidR="00974864" w:rsidRPr="005456BA" w:rsidRDefault="0088030B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="008D5F8E" w:rsidRPr="005456BA">
        <w:rPr>
          <w:rFonts w:ascii="Times New Roman" w:hAnsi="Times New Roman" w:cs="Times New Roman"/>
          <w:sz w:val="24"/>
          <w:szCs w:val="24"/>
        </w:rPr>
        <w:t xml:space="preserve">- </w:t>
      </w:r>
      <w:r w:rsidR="00974864" w:rsidRPr="005456BA">
        <w:rPr>
          <w:rFonts w:ascii="Times New Roman" w:hAnsi="Times New Roman" w:cs="Times New Roman"/>
          <w:sz w:val="24"/>
          <w:szCs w:val="24"/>
        </w:rPr>
        <w:t>Методических рекомендаций по разработке и принятию организациями мер по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5456BA">
        <w:rPr>
          <w:rFonts w:ascii="Times New Roman" w:hAnsi="Times New Roman" w:cs="Times New Roman"/>
          <w:sz w:val="24"/>
          <w:szCs w:val="24"/>
        </w:rPr>
        <w:t>предупреждению и противодействию коррупции, утвержденных Министерством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5456BA">
        <w:rPr>
          <w:rFonts w:ascii="Times New Roman" w:hAnsi="Times New Roman" w:cs="Times New Roman"/>
          <w:sz w:val="24"/>
          <w:szCs w:val="24"/>
        </w:rPr>
        <w:t>труда и социальной защиты Российской Федерации от 08.11.2013 г.;</w:t>
      </w:r>
    </w:p>
    <w:p w:rsidR="003D6687" w:rsidRPr="005456BA" w:rsidRDefault="003D6687" w:rsidP="00F72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64" w:rsidRPr="005456BA" w:rsidRDefault="00974864" w:rsidP="00F72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6BA">
        <w:rPr>
          <w:rFonts w:ascii="Times New Roman" w:hAnsi="Times New Roman" w:cs="Times New Roman"/>
          <w:b/>
          <w:sz w:val="24"/>
          <w:szCs w:val="24"/>
        </w:rPr>
        <w:t>2. ПОНЯТИЯ И ОПРЕДЕЛЕНИЯ</w:t>
      </w:r>
      <w:r w:rsidR="008D5F8E" w:rsidRPr="005456B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4864" w:rsidRPr="005456BA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>В настоящем документе используются следующие понятия и определения:</w:t>
      </w:r>
    </w:p>
    <w:p w:rsidR="00974864" w:rsidRPr="005456BA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b/>
          <w:sz w:val="24"/>
          <w:szCs w:val="24"/>
        </w:rPr>
        <w:t xml:space="preserve">Коррупция </w:t>
      </w:r>
      <w:r w:rsidRPr="005456BA">
        <w:rPr>
          <w:rFonts w:ascii="Times New Roman" w:hAnsi="Times New Roman" w:cs="Times New Roman"/>
          <w:sz w:val="24"/>
          <w:szCs w:val="24"/>
        </w:rPr>
        <w:t>– злоупотребление служебным положением, дата взятки, получение взятки,</w:t>
      </w:r>
    </w:p>
    <w:p w:rsidR="00974864" w:rsidRPr="005456BA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 иное незаконное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использование физическим лицом своего должностного положения вопреки законным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 </w:t>
      </w:r>
      <w:r w:rsidRPr="005456BA">
        <w:rPr>
          <w:rFonts w:ascii="Times New Roman" w:hAnsi="Times New Roman" w:cs="Times New Roman"/>
          <w:sz w:val="24"/>
          <w:szCs w:val="24"/>
        </w:rPr>
        <w:t>интересам общества и государства в целях получения выгоды в виде денег, ценностей,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иного имущества или услуг имущественного характера, иных имущественных прав для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себя или для третьих лиц либо незаконное предоставление такой выгоды указанному лицу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закона от 25 дек. 2008 г. №273-ФЗ «О противодействии коррупции»).</w:t>
      </w:r>
    </w:p>
    <w:p w:rsidR="00974864" w:rsidRPr="005456BA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5456BA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</w:t>
      </w:r>
    </w:p>
    <w:p w:rsidR="00974864" w:rsidRPr="005456BA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 xml:space="preserve">власти, органов государственной власти субъектов Российской Федерации, 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органов</w:t>
      </w:r>
    </w:p>
    <w:p w:rsidR="00974864" w:rsidRPr="005456BA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>местного самоуправления, институтов гражданского общества, организаций и физических</w:t>
      </w:r>
    </w:p>
    <w:p w:rsidR="00974864" w:rsidRPr="005456BA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>лиц в пределах их полномочий (пункт 2 статьи 1 Федерального закона №273 –ФЗ от 25</w:t>
      </w:r>
    </w:p>
    <w:p w:rsidR="00974864" w:rsidRPr="005456BA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>дек. 2008 г. «О противодействии коррупции»).</w:t>
      </w:r>
    </w:p>
    <w:p w:rsidR="00974864" w:rsidRPr="005456BA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b/>
          <w:sz w:val="24"/>
          <w:szCs w:val="24"/>
        </w:rPr>
        <w:t>Коррупционное правонарушение</w:t>
      </w:r>
      <w:r w:rsidRPr="005456BA">
        <w:rPr>
          <w:rFonts w:ascii="Times New Roman" w:hAnsi="Times New Roman" w:cs="Times New Roman"/>
          <w:sz w:val="24"/>
          <w:szCs w:val="24"/>
        </w:rPr>
        <w:t xml:space="preserve"> – деяние, обладающее признаками коррупции, за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которые нормативно-правовым актом предусмотрена гражданско-правовая,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дисциплинарная, административная или уголовная ответственность.</w:t>
      </w:r>
    </w:p>
    <w:p w:rsidR="00974864" w:rsidRPr="005456BA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b/>
          <w:sz w:val="24"/>
          <w:szCs w:val="24"/>
        </w:rPr>
        <w:t xml:space="preserve">Предупреждение коррупции </w:t>
      </w:r>
      <w:r w:rsidRPr="005456BA">
        <w:rPr>
          <w:rFonts w:ascii="Times New Roman" w:hAnsi="Times New Roman" w:cs="Times New Roman"/>
          <w:sz w:val="24"/>
          <w:szCs w:val="24"/>
        </w:rPr>
        <w:t>– деятельность по антикоррупционной политике,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направленная на выявление, изучение, ограничение либо устранение явлений,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порождающих коррупционные правонарушения или способствующие их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 </w:t>
      </w:r>
      <w:r w:rsidRPr="005456BA">
        <w:rPr>
          <w:rFonts w:ascii="Times New Roman" w:hAnsi="Times New Roman" w:cs="Times New Roman"/>
          <w:sz w:val="24"/>
          <w:szCs w:val="24"/>
        </w:rPr>
        <w:t>распространению.</w:t>
      </w:r>
    </w:p>
    <w:p w:rsidR="00974864" w:rsidRPr="005456BA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 xml:space="preserve">Контрагент – любое российское или иностранное юридическое, или физическое 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лицо, с</w:t>
      </w:r>
    </w:p>
    <w:p w:rsidR="00974864" w:rsidRPr="005456BA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lastRenderedPageBreak/>
        <w:t>которым организация вступает в договорные отношения, за исключением трудовых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отношений.</w:t>
      </w:r>
    </w:p>
    <w:p w:rsidR="00974864" w:rsidRPr="005456BA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5456BA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</w:t>
      </w:r>
    </w:p>
    <w:p w:rsidR="00974864" w:rsidRPr="005456BA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sz w:val="24"/>
          <w:szCs w:val="24"/>
        </w:rPr>
        <w:t>косвенная) работника (представителя организации) влияет или может повлиять на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надлежащее исполнение им должностных (трудовых) обязанностей и при которой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возникает или может возникнуть противоречие между личной заинтересованностью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работника и правами и законными интересами организации, способное привести к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причинению вреда правам и законным интересам, имуществу и (или) деловой репутации</w:t>
      </w:r>
      <w:r w:rsidR="00217D30" w:rsidRPr="005456BA">
        <w:rPr>
          <w:rFonts w:ascii="Times New Roman" w:hAnsi="Times New Roman" w:cs="Times New Roman"/>
          <w:sz w:val="24"/>
          <w:szCs w:val="24"/>
        </w:rPr>
        <w:t xml:space="preserve"> </w:t>
      </w:r>
      <w:r w:rsidRPr="005456BA">
        <w:rPr>
          <w:rFonts w:ascii="Times New Roman" w:hAnsi="Times New Roman" w:cs="Times New Roman"/>
          <w:sz w:val="24"/>
          <w:szCs w:val="24"/>
        </w:rPr>
        <w:t>организации, работником которой он является.</w:t>
      </w:r>
    </w:p>
    <w:p w:rsidR="00C254FB" w:rsidRPr="005456BA" w:rsidRDefault="00C254FB" w:rsidP="00217D30">
      <w:pPr>
        <w:spacing w:after="0"/>
        <w:jc w:val="both"/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  <w:r w:rsidRPr="005456BA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Взятка - </w:t>
      </w:r>
      <w:r w:rsidRPr="005456BA">
        <w:rPr>
          <w:rStyle w:val="s10"/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254FB" w:rsidRPr="005456BA" w:rsidRDefault="00C254FB" w:rsidP="00F7226F">
      <w:pPr>
        <w:spacing w:after="0"/>
        <w:jc w:val="both"/>
        <w:rPr>
          <w:rStyle w:val="s10"/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</w:pPr>
      <w:r w:rsidRPr="005456BA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Коммерческий подкуп - </w:t>
      </w:r>
      <w:r w:rsidRPr="005456BA">
        <w:rPr>
          <w:rStyle w:val="s10"/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974864" w:rsidRPr="005456BA" w:rsidRDefault="00F71620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личная заинтересованность </w:t>
      </w:r>
      <w:r w:rsidRPr="005456BA">
        <w:rPr>
          <w:rStyle w:val="s10"/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работника (представителя организации) –</w:t>
      </w:r>
      <w:r w:rsidR="005456BA">
        <w:rPr>
          <w:rStyle w:val="s10"/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Pr="005456BA">
        <w:rPr>
          <w:rStyle w:val="s10"/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трудовых (должностных)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88030B" w:rsidRPr="005456BA" w:rsidRDefault="0088030B" w:rsidP="003D6687">
      <w:pPr>
        <w:pStyle w:val="Default"/>
        <w:spacing w:line="276" w:lineRule="auto"/>
      </w:pPr>
      <w:r w:rsidRPr="005456BA">
        <w:rPr>
          <w:b/>
          <w:bCs/>
        </w:rPr>
        <w:t xml:space="preserve">организация </w:t>
      </w:r>
      <w:r w:rsidRPr="005456BA">
        <w:t xml:space="preserve">– учреждение </w:t>
      </w:r>
      <w:r w:rsidRPr="005456BA">
        <w:rPr>
          <w:bCs/>
          <w:iCs/>
        </w:rPr>
        <w:t>муниципальное  учреждение культуры «Дом культуры «Патриот» Кировского района Волгограда»</w:t>
      </w:r>
      <w:r w:rsidR="003D6687" w:rsidRPr="005456BA">
        <w:rPr>
          <w:bCs/>
          <w:iCs/>
        </w:rPr>
        <w:t>;</w:t>
      </w:r>
    </w:p>
    <w:p w:rsidR="0088030B" w:rsidRPr="005456BA" w:rsidRDefault="0088030B" w:rsidP="003D6687">
      <w:pPr>
        <w:pStyle w:val="Default"/>
        <w:spacing w:line="276" w:lineRule="auto"/>
      </w:pPr>
      <w:r w:rsidRPr="005456BA">
        <w:rPr>
          <w:b/>
          <w:bCs/>
        </w:rPr>
        <w:t xml:space="preserve">официальный сайт </w:t>
      </w:r>
      <w:r w:rsidRPr="005456BA">
        <w:t xml:space="preserve">– сайт Учреждения  в информационно-телекоммуникационной сети «Интернет», содержащий информацию о деятельности организации, электронный </w:t>
      </w:r>
      <w:r w:rsidR="003D6687" w:rsidRPr="005456BA">
        <w:t>адрес,</w:t>
      </w:r>
      <w:r w:rsidRPr="005456BA">
        <w:t xml:space="preserve"> которого включает доменное имя, права на которое принадлежат организации; </w:t>
      </w:r>
    </w:p>
    <w:p w:rsidR="0088030B" w:rsidRPr="005456BA" w:rsidRDefault="0088030B" w:rsidP="003D6687">
      <w:pPr>
        <w:pStyle w:val="Default"/>
        <w:spacing w:line="276" w:lineRule="auto"/>
      </w:pPr>
      <w:r w:rsidRPr="005456BA">
        <w:rPr>
          <w:b/>
          <w:bCs/>
        </w:rPr>
        <w:t xml:space="preserve">план противодействия коррупции </w:t>
      </w:r>
      <w:r w:rsidRPr="005456BA">
        <w:t xml:space="preserve">– ежегодно утверждаемый руководителем </w:t>
      </w:r>
      <w:r w:rsidR="003D6687" w:rsidRPr="005456BA">
        <w:t xml:space="preserve">Учреждения </w:t>
      </w:r>
      <w:r w:rsidRPr="005456BA">
        <w:t xml:space="preserve">документ,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 </w:t>
      </w:r>
    </w:p>
    <w:p w:rsidR="0088030B" w:rsidRPr="005456BA" w:rsidRDefault="0088030B" w:rsidP="003D6687">
      <w:pPr>
        <w:pStyle w:val="Default"/>
        <w:spacing w:line="276" w:lineRule="auto"/>
      </w:pPr>
      <w:r w:rsidRPr="005456BA">
        <w:rPr>
          <w:b/>
          <w:bCs/>
        </w:rPr>
        <w:t xml:space="preserve">предупреждение коррупции </w:t>
      </w:r>
      <w:r w:rsidRPr="005456BA">
        <w:t xml:space="preserve">– деятельность </w:t>
      </w:r>
      <w:r w:rsidR="003D6687" w:rsidRPr="005456BA">
        <w:t>Учреждения</w:t>
      </w:r>
      <w:r w:rsidRPr="005456BA">
        <w:t xml:space="preserve">, направленная на введение элементов корпоративной культуры, организационной структуры, правил и процедур, регламентированных локальными нормативными актами организации, обеспечивающих недопущение коррупционных правонарушений, в том числе выявление и последующее устранение причин коррупции; </w:t>
      </w:r>
    </w:p>
    <w:p w:rsidR="0088030B" w:rsidRPr="005456BA" w:rsidRDefault="0088030B" w:rsidP="003D6687">
      <w:pPr>
        <w:pStyle w:val="Default"/>
        <w:spacing w:line="276" w:lineRule="auto"/>
      </w:pPr>
      <w:r w:rsidRPr="005456BA">
        <w:rPr>
          <w:b/>
          <w:bCs/>
        </w:rPr>
        <w:t xml:space="preserve">противодействие коррупции </w:t>
      </w:r>
      <w:r w:rsidRPr="005456BA">
        <w:t xml:space="preserve"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88030B" w:rsidRPr="005456BA" w:rsidRDefault="0088030B" w:rsidP="003D6687">
      <w:pPr>
        <w:pStyle w:val="Default"/>
        <w:spacing w:line="276" w:lineRule="auto"/>
      </w:pPr>
      <w:r w:rsidRPr="005456BA">
        <w:lastRenderedPageBreak/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88030B" w:rsidRPr="005456BA" w:rsidRDefault="0088030B" w:rsidP="003D6687">
      <w:pPr>
        <w:pStyle w:val="Default"/>
        <w:spacing w:line="276" w:lineRule="auto"/>
      </w:pPr>
      <w:r w:rsidRPr="005456BA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88030B" w:rsidRPr="005456BA" w:rsidRDefault="0088030B" w:rsidP="003D6687">
      <w:pPr>
        <w:pStyle w:val="Default"/>
        <w:spacing w:line="276" w:lineRule="auto"/>
      </w:pPr>
      <w:r w:rsidRPr="005456BA">
        <w:t xml:space="preserve">в) по минимизации и (или) ликвидации последствий коррупционных правонарушений. </w:t>
      </w:r>
    </w:p>
    <w:p w:rsidR="0088030B" w:rsidRPr="005456BA" w:rsidRDefault="0088030B" w:rsidP="003D6687">
      <w:pPr>
        <w:pStyle w:val="Default"/>
        <w:spacing w:line="276" w:lineRule="auto"/>
      </w:pPr>
      <w:r w:rsidRPr="005456BA">
        <w:rPr>
          <w:b/>
          <w:bCs/>
        </w:rPr>
        <w:t xml:space="preserve">работник </w:t>
      </w:r>
      <w:r w:rsidRPr="005456BA">
        <w:t xml:space="preserve">- физическое лицо, вступившее в трудовые отношения с </w:t>
      </w:r>
      <w:r w:rsidR="003D6687" w:rsidRPr="005456BA">
        <w:t>Учреждением</w:t>
      </w:r>
      <w:r w:rsidRPr="005456BA">
        <w:t xml:space="preserve">; </w:t>
      </w:r>
    </w:p>
    <w:p w:rsidR="00C254FB" w:rsidRPr="005456BA" w:rsidRDefault="0088030B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A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организации </w:t>
      </w:r>
      <w:r w:rsidRPr="005456BA">
        <w:rPr>
          <w:rFonts w:ascii="Times New Roman" w:hAnsi="Times New Roman" w:cs="Times New Roman"/>
          <w:sz w:val="24"/>
          <w:szCs w:val="24"/>
        </w:rPr>
        <w:t xml:space="preserve">– 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B1564D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5456BA">
        <w:rPr>
          <w:rFonts w:ascii="Times New Roman" w:hAnsi="Times New Roman" w:cs="Times New Roman"/>
          <w:sz w:val="24"/>
          <w:szCs w:val="24"/>
        </w:rPr>
        <w:t xml:space="preserve">области,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</w:t>
      </w:r>
      <w:r w:rsidR="003D6687" w:rsidRPr="005456BA">
        <w:rPr>
          <w:rFonts w:ascii="Times New Roman" w:hAnsi="Times New Roman" w:cs="Times New Roman"/>
          <w:sz w:val="24"/>
          <w:szCs w:val="24"/>
        </w:rPr>
        <w:t>Учреждения в том числе выполняет функции ее единоличного исполнительного органа.</w:t>
      </w:r>
    </w:p>
    <w:p w:rsid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87">
        <w:rPr>
          <w:rFonts w:ascii="Times New Roman" w:hAnsi="Times New Roman" w:cs="Times New Roman"/>
          <w:b/>
          <w:sz w:val="24"/>
          <w:szCs w:val="24"/>
        </w:rPr>
        <w:t xml:space="preserve">   3. ЦЕЛИ И ЗАДАЧИ АНТИКОРРУПЦИОННОЙ ПОЛИТИКИ.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>Политика отражает приверженность Учреждения и ее руководства этическим  стандартам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>при реализации уставных задач для совершенствования нравственной основы, следования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>лучшим практикам управления.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>3.1. Цели Политики: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>-  формирование у работников и иных лиц единообразного понимания позиции   о неприятии коррупции в любых формах и проявлениях;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>- минимизация рисков вовлечения работников Учреждения, независимо от занимаемой должности, в коррупционную деятельность;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 xml:space="preserve">-  разъяснение основных требований антикоррупционного законодательства Российской Федерации, которые могут применяться в учреждении культуры; 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>- поддержание деловой репутации Учреждения  на должном уровне.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>3.2. Задачи Политики: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>- информирование работников учреждения  культуры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>-  определение основных принципов противодействия коррупции в   учреждении;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7">
        <w:rPr>
          <w:rFonts w:ascii="Times New Roman" w:hAnsi="Times New Roman" w:cs="Times New Roman"/>
          <w:sz w:val="24"/>
          <w:szCs w:val="24"/>
        </w:rPr>
        <w:t xml:space="preserve"> - внедрение в практику работы  Учреждения   принципов и требований антикоррупционной политики, ключевых норм антикоррупционного законодательства, а также мероприятий по предотвращению коррупции.</w:t>
      </w:r>
    </w:p>
    <w:p w:rsidR="003D6687" w:rsidRPr="003D6687" w:rsidRDefault="003D6687" w:rsidP="003D6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864" w:rsidRPr="003D6687" w:rsidRDefault="00974864" w:rsidP="00F72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87">
        <w:rPr>
          <w:rFonts w:ascii="Times New Roman" w:hAnsi="Times New Roman" w:cs="Times New Roman"/>
          <w:b/>
          <w:sz w:val="24"/>
          <w:szCs w:val="24"/>
        </w:rPr>
        <w:t>4. ОСНОВНЫЕ ПРИНЦИПЫ АНТИКОРРУПЦИОННОЙ ПОЛИТИКИ</w:t>
      </w:r>
      <w:r w:rsidR="00C254FB" w:rsidRPr="003D66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74864" w:rsidRPr="00974864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 xml:space="preserve">4.1. Антикоррупционная политика </w:t>
      </w:r>
      <w:r w:rsidR="00C254FB">
        <w:rPr>
          <w:rFonts w:ascii="Times New Roman" w:hAnsi="Times New Roman" w:cs="Times New Roman"/>
          <w:sz w:val="24"/>
          <w:szCs w:val="24"/>
        </w:rPr>
        <w:t>учреждения культуры</w:t>
      </w:r>
      <w:r w:rsidRPr="00974864">
        <w:rPr>
          <w:rFonts w:ascii="Times New Roman" w:hAnsi="Times New Roman" w:cs="Times New Roman"/>
          <w:sz w:val="24"/>
          <w:szCs w:val="24"/>
        </w:rPr>
        <w:t xml:space="preserve"> основывается на следующих ключевых</w:t>
      </w:r>
      <w:r w:rsidR="009A581E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>принципах: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018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1E">
        <w:rPr>
          <w:rFonts w:ascii="Times New Roman" w:hAnsi="Times New Roman" w:cs="Times New Roman"/>
          <w:sz w:val="24"/>
          <w:szCs w:val="24"/>
        </w:rPr>
        <w:t>Принцип соответствия политики организации действующему законодательству и общепринятым нормам.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581E">
        <w:rPr>
          <w:rFonts w:ascii="Times New Roman" w:hAnsi="Times New Roman" w:cs="Times New Roman"/>
          <w:sz w:val="24"/>
          <w:szCs w:val="24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9A581E">
        <w:rPr>
          <w:rFonts w:ascii="Times New Roman" w:hAnsi="Times New Roman" w:cs="Times New Roman"/>
          <w:sz w:val="24"/>
          <w:szCs w:val="24"/>
        </w:rPr>
        <w:t>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8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A581E">
        <w:rPr>
          <w:rFonts w:ascii="Times New Roman" w:hAnsi="Times New Roman" w:cs="Times New Roman"/>
          <w:sz w:val="24"/>
          <w:szCs w:val="24"/>
        </w:rPr>
        <w:t>. Принцип личного примера руководства.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A581E">
        <w:rPr>
          <w:rFonts w:ascii="Times New Roman" w:hAnsi="Times New Roman" w:cs="Times New Roman"/>
          <w:sz w:val="24"/>
          <w:szCs w:val="24"/>
        </w:rPr>
        <w:t xml:space="preserve">Ключевая роль руководства </w:t>
      </w:r>
      <w:r w:rsidR="007509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9A581E">
        <w:rPr>
          <w:rFonts w:ascii="Times New Roman" w:hAnsi="Times New Roman" w:cs="Times New Roman"/>
          <w:sz w:val="24"/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8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A581E">
        <w:rPr>
          <w:rFonts w:ascii="Times New Roman" w:hAnsi="Times New Roman" w:cs="Times New Roman"/>
          <w:sz w:val="24"/>
          <w:szCs w:val="24"/>
        </w:rPr>
        <w:t>. Принцип вовлеченности работников.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581E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</w:t>
      </w:r>
      <w:r w:rsidR="007509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9A581E">
        <w:rPr>
          <w:rFonts w:ascii="Times New Roman" w:hAnsi="Times New Roman" w:cs="Times New Roman"/>
          <w:sz w:val="24"/>
          <w:szCs w:val="24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8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A581E">
        <w:rPr>
          <w:rFonts w:ascii="Times New Roman" w:hAnsi="Times New Roman" w:cs="Times New Roman"/>
          <w:sz w:val="24"/>
          <w:szCs w:val="24"/>
        </w:rPr>
        <w:t>. Принцип соразмерности антикоррупционных процедур риску коррупции.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581E">
        <w:rPr>
          <w:rFonts w:ascii="Times New Roman" w:hAnsi="Times New Roman" w:cs="Times New Roman"/>
          <w:sz w:val="24"/>
          <w:szCs w:val="24"/>
        </w:rPr>
        <w:t xml:space="preserve">Разработка и выполнение комплекса мероприятий, позволяющих снизить вероятность вовлечения </w:t>
      </w:r>
      <w:r w:rsidR="007509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9A581E">
        <w:rPr>
          <w:rFonts w:ascii="Times New Roman" w:hAnsi="Times New Roman" w:cs="Times New Roman"/>
          <w:sz w:val="24"/>
          <w:szCs w:val="24"/>
        </w:rPr>
        <w:t xml:space="preserve">, ее руководителей и сотрудников в коррупционную деятельность, осуществляется с учетом существующих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1E">
        <w:rPr>
          <w:rFonts w:ascii="Times New Roman" w:hAnsi="Times New Roman" w:cs="Times New Roman"/>
          <w:sz w:val="24"/>
          <w:szCs w:val="24"/>
        </w:rPr>
        <w:t xml:space="preserve"> коррупционных рисков.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8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A581E">
        <w:rPr>
          <w:rFonts w:ascii="Times New Roman" w:hAnsi="Times New Roman" w:cs="Times New Roman"/>
          <w:sz w:val="24"/>
          <w:szCs w:val="24"/>
        </w:rPr>
        <w:t>. Принцип эффективности антикоррупционных процедур.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581E">
        <w:rPr>
          <w:rFonts w:ascii="Times New Roman" w:hAnsi="Times New Roman" w:cs="Times New Roman"/>
          <w:sz w:val="24"/>
          <w:szCs w:val="24"/>
        </w:rPr>
        <w:t xml:space="preserve">Применение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9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чреждении </w:t>
      </w:r>
      <w:r w:rsidR="00750907">
        <w:rPr>
          <w:rFonts w:ascii="Times New Roman" w:hAnsi="Times New Roman" w:cs="Times New Roman"/>
          <w:sz w:val="24"/>
          <w:szCs w:val="24"/>
        </w:rPr>
        <w:t xml:space="preserve"> </w:t>
      </w:r>
      <w:r w:rsidRPr="009A581E">
        <w:rPr>
          <w:rFonts w:ascii="Times New Roman" w:hAnsi="Times New Roman" w:cs="Times New Roman"/>
          <w:sz w:val="24"/>
          <w:szCs w:val="24"/>
        </w:rPr>
        <w:t>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8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A581E">
        <w:rPr>
          <w:rFonts w:ascii="Times New Roman" w:hAnsi="Times New Roman" w:cs="Times New Roman"/>
          <w:sz w:val="24"/>
          <w:szCs w:val="24"/>
        </w:rPr>
        <w:t>. Принцип ответственности и неотвратимости наказания.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581E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9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9A581E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7509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9A581E">
        <w:rPr>
          <w:rFonts w:ascii="Times New Roman" w:hAnsi="Times New Roman" w:cs="Times New Roman"/>
          <w:sz w:val="24"/>
          <w:szCs w:val="24"/>
        </w:rPr>
        <w:t xml:space="preserve"> за реализацию внутриорганизационной антикоррупционной политики.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9A581E">
        <w:rPr>
          <w:rFonts w:ascii="Times New Roman" w:hAnsi="Times New Roman" w:cs="Times New Roman"/>
          <w:sz w:val="24"/>
          <w:szCs w:val="24"/>
        </w:rPr>
        <w:t xml:space="preserve"> Принцип открытости </w:t>
      </w:r>
      <w:r w:rsidR="0000185A">
        <w:rPr>
          <w:rFonts w:ascii="Times New Roman" w:hAnsi="Times New Roman" w:cs="Times New Roman"/>
          <w:sz w:val="24"/>
          <w:szCs w:val="24"/>
        </w:rPr>
        <w:t>работы</w:t>
      </w:r>
      <w:r w:rsidRPr="009A581E">
        <w:rPr>
          <w:rFonts w:ascii="Times New Roman" w:hAnsi="Times New Roman" w:cs="Times New Roman"/>
          <w:sz w:val="24"/>
          <w:szCs w:val="24"/>
        </w:rPr>
        <w:t>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581E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общественности о принятых в организации антикоррупционных стандартах </w:t>
      </w:r>
      <w:r w:rsidR="0000185A">
        <w:rPr>
          <w:rFonts w:ascii="Times New Roman" w:hAnsi="Times New Roman" w:cs="Times New Roman"/>
          <w:sz w:val="24"/>
          <w:szCs w:val="24"/>
        </w:rPr>
        <w:t>работы</w:t>
      </w:r>
      <w:r w:rsidRPr="009A581E">
        <w:rPr>
          <w:rFonts w:ascii="Times New Roman" w:hAnsi="Times New Roman" w:cs="Times New Roman"/>
          <w:sz w:val="24"/>
          <w:szCs w:val="24"/>
        </w:rPr>
        <w:t>.</w:t>
      </w:r>
    </w:p>
    <w:p w:rsidR="009A581E" w:rsidRPr="009A581E" w:rsidRDefault="009A581E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81E">
        <w:rPr>
          <w:rFonts w:ascii="Times New Roman" w:hAnsi="Times New Roman" w:cs="Times New Roman"/>
          <w:sz w:val="24"/>
          <w:szCs w:val="24"/>
        </w:rPr>
        <w:t>8</w:t>
      </w:r>
      <w:r w:rsidR="0000185A">
        <w:rPr>
          <w:rFonts w:ascii="Times New Roman" w:hAnsi="Times New Roman" w:cs="Times New Roman"/>
          <w:sz w:val="24"/>
          <w:szCs w:val="24"/>
        </w:rPr>
        <w:t>)</w:t>
      </w:r>
      <w:r w:rsidRPr="009A581E">
        <w:rPr>
          <w:rFonts w:ascii="Times New Roman" w:hAnsi="Times New Roman" w:cs="Times New Roman"/>
          <w:sz w:val="24"/>
          <w:szCs w:val="24"/>
        </w:rPr>
        <w:t>. Принцип постоянного контроля и регулярного мониторинга.</w:t>
      </w:r>
    </w:p>
    <w:p w:rsidR="009A581E" w:rsidRPr="009A581E" w:rsidRDefault="0000185A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581E" w:rsidRPr="009A581E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контроля 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750907">
        <w:rPr>
          <w:rFonts w:ascii="Times New Roman" w:hAnsi="Times New Roman" w:cs="Times New Roman"/>
          <w:sz w:val="24"/>
          <w:szCs w:val="24"/>
        </w:rPr>
        <w:t xml:space="preserve">над </w:t>
      </w:r>
      <w:r w:rsidR="009A581E" w:rsidRPr="009A581E">
        <w:rPr>
          <w:rFonts w:ascii="Times New Roman" w:hAnsi="Times New Roman" w:cs="Times New Roman"/>
          <w:sz w:val="24"/>
          <w:szCs w:val="24"/>
        </w:rPr>
        <w:t xml:space="preserve">их 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A581E" w:rsidRPr="009A581E">
        <w:rPr>
          <w:rFonts w:ascii="Times New Roman" w:hAnsi="Times New Roman" w:cs="Times New Roman"/>
          <w:sz w:val="24"/>
          <w:szCs w:val="24"/>
        </w:rPr>
        <w:t>исполнением.</w:t>
      </w:r>
    </w:p>
    <w:p w:rsidR="00974864" w:rsidRPr="00974864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864" w:rsidRPr="003D6687" w:rsidRDefault="00974864" w:rsidP="00F72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87">
        <w:rPr>
          <w:rFonts w:ascii="Times New Roman" w:hAnsi="Times New Roman" w:cs="Times New Roman"/>
          <w:b/>
          <w:sz w:val="24"/>
          <w:szCs w:val="24"/>
        </w:rPr>
        <w:t>5. ОБЛАСТЬ ПРИМЕНЕНИЯ ПОЛИТИКИ И КРУГ ЛИЦ, ПОПАДАЮЩИХ</w:t>
      </w:r>
    </w:p>
    <w:p w:rsidR="00750907" w:rsidRPr="003D6687" w:rsidRDefault="00974864" w:rsidP="00F72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87">
        <w:rPr>
          <w:rFonts w:ascii="Times New Roman" w:hAnsi="Times New Roman" w:cs="Times New Roman"/>
          <w:b/>
          <w:sz w:val="24"/>
          <w:szCs w:val="24"/>
        </w:rPr>
        <w:t>ПОД ЕЕ ДЕЙСТВИЕ</w:t>
      </w:r>
      <w:r w:rsidR="003D6687">
        <w:rPr>
          <w:rFonts w:ascii="Times New Roman" w:hAnsi="Times New Roman" w:cs="Times New Roman"/>
          <w:b/>
          <w:sz w:val="24"/>
          <w:szCs w:val="24"/>
        </w:rPr>
        <w:t>.</w:t>
      </w:r>
    </w:p>
    <w:p w:rsidR="00750907" w:rsidRPr="00974864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>5.1. Основным кругом лиц, попадающих под действие Политики, являются работники</w:t>
      </w:r>
      <w:r w:rsidR="0000185A">
        <w:rPr>
          <w:rFonts w:ascii="Times New Roman" w:hAnsi="Times New Roman" w:cs="Times New Roman"/>
          <w:sz w:val="24"/>
          <w:szCs w:val="24"/>
        </w:rPr>
        <w:t xml:space="preserve"> Учреждения, находящиеся с ним в трудовых  отношениях</w:t>
      </w:r>
      <w:r w:rsidRPr="00974864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 и выполняемых функций</w:t>
      </w:r>
      <w:r w:rsidR="00001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864" w:rsidRPr="00974864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>5.2. Действие Политики распространяется на физических и (или) юридических лиц, с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 xml:space="preserve">которыми </w:t>
      </w:r>
      <w:r w:rsidR="0000185A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974864">
        <w:rPr>
          <w:rFonts w:ascii="Times New Roman" w:hAnsi="Times New Roman" w:cs="Times New Roman"/>
          <w:sz w:val="24"/>
          <w:szCs w:val="24"/>
        </w:rPr>
        <w:t xml:space="preserve"> вступает в договорные отношения.</w:t>
      </w:r>
    </w:p>
    <w:p w:rsidR="000D14EB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864" w:rsidRPr="003D6687" w:rsidRDefault="00974864" w:rsidP="00F72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87">
        <w:rPr>
          <w:rFonts w:ascii="Times New Roman" w:hAnsi="Times New Roman" w:cs="Times New Roman"/>
          <w:b/>
          <w:sz w:val="24"/>
          <w:szCs w:val="24"/>
        </w:rPr>
        <w:t xml:space="preserve">6. ОБЯЗАННОСТИ РАБОТНИКОВ </w:t>
      </w:r>
      <w:r w:rsidR="0000185A" w:rsidRPr="003D6687">
        <w:rPr>
          <w:rFonts w:ascii="Times New Roman" w:hAnsi="Times New Roman" w:cs="Times New Roman"/>
          <w:b/>
          <w:sz w:val="24"/>
          <w:szCs w:val="24"/>
        </w:rPr>
        <w:t xml:space="preserve"> УЧРЕЖДЕНИЯ </w:t>
      </w:r>
      <w:r w:rsidRPr="003D6687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D14EB" w:rsidRPr="003D6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687">
        <w:rPr>
          <w:rFonts w:ascii="Times New Roman" w:hAnsi="Times New Roman" w:cs="Times New Roman"/>
          <w:b/>
          <w:sz w:val="24"/>
          <w:szCs w:val="24"/>
        </w:rPr>
        <w:t>ПРЕДУПРЕЖДЕНИЮ И ПРОТИВОДЕЙСТВИЮ КОРРУПЦИИ</w:t>
      </w:r>
      <w:r w:rsidR="000D14EB" w:rsidRPr="003D6687">
        <w:rPr>
          <w:rFonts w:ascii="Times New Roman" w:hAnsi="Times New Roman" w:cs="Times New Roman"/>
          <w:b/>
          <w:sz w:val="24"/>
          <w:szCs w:val="24"/>
        </w:rPr>
        <w:t>.</w:t>
      </w:r>
    </w:p>
    <w:p w:rsidR="00974864" w:rsidRPr="00974864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 xml:space="preserve">6.1. Работники </w:t>
      </w:r>
      <w:r w:rsidR="000D14EB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 xml:space="preserve"> в связи с исполнением своих трудовых обязанностей должны:</w:t>
      </w:r>
    </w:p>
    <w:p w:rsidR="00974864" w:rsidRPr="00974864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864" w:rsidRPr="00974864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</w:t>
      </w:r>
      <w:r w:rsidR="00F7226F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правона</w:t>
      </w:r>
      <w:r w:rsidR="00F7226F">
        <w:rPr>
          <w:rFonts w:ascii="Times New Roman" w:hAnsi="Times New Roman" w:cs="Times New Roman"/>
          <w:sz w:val="24"/>
          <w:szCs w:val="24"/>
        </w:rPr>
        <w:t xml:space="preserve"> -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рушений в интересах или от имени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974864" w:rsidRPr="00974864">
        <w:rPr>
          <w:rFonts w:ascii="Times New Roman" w:hAnsi="Times New Roman" w:cs="Times New Roman"/>
          <w:sz w:val="24"/>
          <w:szCs w:val="24"/>
        </w:rPr>
        <w:t>;</w:t>
      </w:r>
    </w:p>
    <w:p w:rsidR="00974864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864" w:rsidRPr="00974864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готовность совершать, или участвовать в совершении коррупционного</w:t>
      </w:r>
      <w:r w:rsidR="00F7226F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правонарушения в интересах или от имени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974864" w:rsidRPr="00974864">
        <w:rPr>
          <w:rFonts w:ascii="Times New Roman" w:hAnsi="Times New Roman" w:cs="Times New Roman"/>
          <w:sz w:val="24"/>
          <w:szCs w:val="24"/>
        </w:rPr>
        <w:t>;</w:t>
      </w:r>
    </w:p>
    <w:p w:rsidR="000D14EB" w:rsidRPr="000D14EB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EB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 / лицо, ответственное за реализацию антикоррупционной политики / руководство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D14EB">
        <w:rPr>
          <w:rFonts w:ascii="Times New Roman" w:hAnsi="Times New Roman" w:cs="Times New Roman"/>
          <w:sz w:val="24"/>
          <w:szCs w:val="24"/>
        </w:rPr>
        <w:t xml:space="preserve"> о случаях склонения работника к совершению коррупционных правонарушений;</w:t>
      </w:r>
    </w:p>
    <w:p w:rsidR="000D14EB" w:rsidRPr="00974864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EB">
        <w:rPr>
          <w:rFonts w:ascii="Times New Roman" w:hAnsi="Times New Roman" w:cs="Times New Roman"/>
          <w:sz w:val="24"/>
          <w:szCs w:val="24"/>
        </w:rPr>
        <w:lastRenderedPageBreak/>
        <w:t>- незамедлительно информировать непосредственного начальника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64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 сообщить непосредственному начальнику или иному ответственному лицу о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возможности возникновения либо возникшем у работника конфликте интересов. </w:t>
      </w:r>
    </w:p>
    <w:p w:rsidR="000D14EB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14EB">
        <w:rPr>
          <w:rFonts w:ascii="Times New Roman" w:hAnsi="Times New Roman" w:cs="Times New Roman"/>
          <w:sz w:val="24"/>
          <w:szCs w:val="24"/>
        </w:rPr>
        <w:t xml:space="preserve">Специальные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 работников Учреждения </w:t>
      </w:r>
      <w:r w:rsidRPr="000D14EB">
        <w:rPr>
          <w:rFonts w:ascii="Times New Roman" w:hAnsi="Times New Roman" w:cs="Times New Roman"/>
          <w:sz w:val="24"/>
          <w:szCs w:val="24"/>
        </w:rPr>
        <w:t>в связи с предупреждением и противодействием коррупции</w:t>
      </w:r>
      <w:r w:rsidRPr="000D14EB">
        <w:t xml:space="preserve"> </w:t>
      </w:r>
      <w:r w:rsidRPr="000D14EB">
        <w:rPr>
          <w:rFonts w:ascii="Times New Roman" w:hAnsi="Times New Roman" w:cs="Times New Roman"/>
          <w:sz w:val="24"/>
          <w:szCs w:val="24"/>
        </w:rPr>
        <w:t xml:space="preserve">могут устанавливаться для следующих категорий лиц, работающих в </w:t>
      </w:r>
      <w:r>
        <w:rPr>
          <w:rFonts w:ascii="Times New Roman" w:hAnsi="Times New Roman" w:cs="Times New Roman"/>
          <w:sz w:val="24"/>
          <w:szCs w:val="24"/>
        </w:rPr>
        <w:t xml:space="preserve">Учреждении: </w:t>
      </w:r>
    </w:p>
    <w:p w:rsidR="000D14EB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EB">
        <w:rPr>
          <w:rFonts w:ascii="Times New Roman" w:hAnsi="Times New Roman" w:cs="Times New Roman"/>
          <w:sz w:val="24"/>
          <w:szCs w:val="24"/>
        </w:rPr>
        <w:t xml:space="preserve">1) руководства организации; </w:t>
      </w:r>
    </w:p>
    <w:p w:rsidR="000D14EB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EB">
        <w:rPr>
          <w:rFonts w:ascii="Times New Roman" w:hAnsi="Times New Roman" w:cs="Times New Roman"/>
          <w:sz w:val="24"/>
          <w:szCs w:val="24"/>
        </w:rPr>
        <w:t xml:space="preserve">2) лиц, ответственных за реализацию антикоррупционной политики; </w:t>
      </w:r>
    </w:p>
    <w:p w:rsidR="00031AD8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EB">
        <w:rPr>
          <w:rFonts w:ascii="Times New Roman" w:hAnsi="Times New Roman" w:cs="Times New Roman"/>
          <w:sz w:val="24"/>
          <w:szCs w:val="24"/>
        </w:rPr>
        <w:t>3) работников, чья деятельность связана с коррупционными рисками;</w:t>
      </w:r>
    </w:p>
    <w:p w:rsidR="000D14EB" w:rsidRPr="000D14EB" w:rsidRDefault="00031AD8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14EB" w:rsidRPr="000D14EB">
        <w:rPr>
          <w:rFonts w:ascii="Times New Roman" w:hAnsi="Times New Roman" w:cs="Times New Roman"/>
          <w:sz w:val="24"/>
          <w:szCs w:val="24"/>
        </w:rPr>
        <w:t>) лиц, осуществляющих внутренний контроль и аудит, и т.д.</w:t>
      </w:r>
    </w:p>
    <w:p w:rsidR="00031AD8" w:rsidRPr="00031AD8" w:rsidRDefault="00031AD8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31AD8">
        <w:rPr>
          <w:rFonts w:ascii="Times New Roman" w:hAnsi="Times New Roman" w:cs="Times New Roman"/>
          <w:sz w:val="24"/>
          <w:szCs w:val="24"/>
        </w:rPr>
        <w:t xml:space="preserve">Исходя их положений статьи 57 ТК РФ по соглашению сторон в трудовой договор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AD8">
        <w:rPr>
          <w:rFonts w:ascii="Times New Roman" w:hAnsi="Times New Roman" w:cs="Times New Roman"/>
          <w:sz w:val="24"/>
          <w:szCs w:val="24"/>
        </w:rPr>
        <w:t xml:space="preserve"> включаться права и обязанности работника и работодателя,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AD8">
        <w:rPr>
          <w:rFonts w:ascii="Times New Roman" w:hAnsi="Times New Roman" w:cs="Times New Roman"/>
          <w:sz w:val="24"/>
          <w:szCs w:val="24"/>
        </w:rPr>
        <w:t>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</w:p>
    <w:p w:rsidR="00031AD8" w:rsidRPr="00031AD8" w:rsidRDefault="00031AD8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1AD8">
        <w:rPr>
          <w:rFonts w:ascii="Times New Roman" w:hAnsi="Times New Roman" w:cs="Times New Roman"/>
          <w:sz w:val="24"/>
          <w:szCs w:val="24"/>
        </w:rPr>
        <w:t xml:space="preserve">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0D14EB" w:rsidRPr="00974864" w:rsidRDefault="000D14EB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64" w:rsidRPr="005C7EC1" w:rsidRDefault="00974864" w:rsidP="00F72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EC1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  <w:r w:rsidR="003C23A5" w:rsidRPr="005C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26F" w:rsidRPr="005C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EC1">
        <w:rPr>
          <w:rFonts w:ascii="Times New Roman" w:hAnsi="Times New Roman" w:cs="Times New Roman"/>
          <w:b/>
          <w:sz w:val="24"/>
          <w:szCs w:val="24"/>
        </w:rPr>
        <w:t xml:space="preserve"> ЗА КОРРУПЦИОННЫЕ ПРАВОНАРУШЕНИЯ</w:t>
      </w:r>
      <w:r w:rsidR="00750907" w:rsidRPr="005C7EC1">
        <w:rPr>
          <w:rFonts w:ascii="Times New Roman" w:hAnsi="Times New Roman" w:cs="Times New Roman"/>
          <w:b/>
          <w:sz w:val="24"/>
          <w:szCs w:val="24"/>
        </w:rPr>
        <w:t>.</w:t>
      </w:r>
    </w:p>
    <w:p w:rsidR="00974864" w:rsidRPr="00974864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>7.1. Граждане Российской Федерации за совершение коррупционных правонарушений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>несут уголовную, административную, гражданско-правовую и дисциплинарную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>ответственность, установленную статьей 13 Федерального закона «О противодействии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>коррупции», в соответствии с законодательством Российской Федерации.</w:t>
      </w:r>
    </w:p>
    <w:p w:rsidR="00974864" w:rsidRPr="00974864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>7.2. Привлечение работника к дисциплинарной ответственности может осуществляться в</w:t>
      </w:r>
    </w:p>
    <w:p w:rsidR="00974864" w:rsidRPr="00974864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>соответствии с Трудовым кодексом Российской Федерации (далее – ТК РФ).</w:t>
      </w:r>
    </w:p>
    <w:p w:rsidR="00974864" w:rsidRPr="00974864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>7.3. Согласно статье 192 ТК РФ к дисциплинарным взысканиям относится увольнение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>работника по основаниям, предусмотренным пунктами 5.6, 9, 10 части первой статьи 81,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>пунктом 1 статьи 336, а также пунктами 7, 7.1 части первой статьи 81 ТК РФ в случаях,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>когда работник в связи с исполнением им трудовых обязанностей совершает действия,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>дающие основания для утраты доверия.</w:t>
      </w:r>
    </w:p>
    <w:p w:rsidR="00974864" w:rsidRPr="00974864" w:rsidRDefault="00974864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 xml:space="preserve">7.4. Трудовой </w:t>
      </w:r>
      <w:r w:rsidR="003C23A5" w:rsidRPr="00974864">
        <w:rPr>
          <w:rFonts w:ascii="Times New Roman" w:hAnsi="Times New Roman" w:cs="Times New Roman"/>
          <w:sz w:val="24"/>
          <w:szCs w:val="24"/>
        </w:rPr>
        <w:t>договор,</w:t>
      </w:r>
      <w:r w:rsidRPr="00974864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1206AF" w:rsidRPr="00974864">
        <w:rPr>
          <w:rFonts w:ascii="Times New Roman" w:hAnsi="Times New Roman" w:cs="Times New Roman"/>
          <w:sz w:val="24"/>
          <w:szCs w:val="24"/>
        </w:rPr>
        <w:t>быть,</w:t>
      </w:r>
      <w:r w:rsidRPr="00974864">
        <w:rPr>
          <w:rFonts w:ascii="Times New Roman" w:hAnsi="Times New Roman" w:cs="Times New Roman"/>
          <w:sz w:val="24"/>
          <w:szCs w:val="24"/>
        </w:rPr>
        <w:t xml:space="preserve"> расторгнут, в том числе в следующих случаях:</w:t>
      </w:r>
    </w:p>
    <w:p w:rsidR="00974864" w:rsidRPr="00974864" w:rsidRDefault="00031AD8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0B72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однократного грубого нарушения работником трудовых обязанностей,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выразившегося в охраняемой законом тайны, ставшей известной работнику в связи</w:t>
      </w:r>
      <w:r w:rsidR="00F7226F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с исполнением им трудовых обязанностей, в том числе разглашении персональных</w:t>
      </w:r>
      <w:r w:rsidR="00F7226F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данных другого работника (подпункт «в» пункта 6 статьи 81 ТК РФ);</w:t>
      </w:r>
    </w:p>
    <w:p w:rsidR="00974864" w:rsidRPr="00974864" w:rsidRDefault="00031AD8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 совершения виновных действий работником, непосредственно обслуживающим</w:t>
      </w:r>
      <w:r w:rsidR="00F7226F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денежные или товарные ценности, если эти действия дают основание для утраты</w:t>
      </w:r>
      <w:r w:rsidR="00F7226F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доверия к нему со стороны работодателя (пункт 7 части первой статьи 81 ТК РФ);</w:t>
      </w:r>
    </w:p>
    <w:p w:rsidR="00974864" w:rsidRPr="00974864" w:rsidRDefault="00031AD8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 принятия необоснованного решения руководителем организации, его</w:t>
      </w:r>
      <w:r w:rsidR="000D0B72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заместителями и главным бухгалтером, повлекшего за собой нарушение</w:t>
      </w:r>
      <w:r w:rsidR="000D0B72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сохранности имущества, </w:t>
      </w:r>
      <w:r w:rsidR="00974864" w:rsidRPr="00974864">
        <w:rPr>
          <w:rFonts w:ascii="Times New Roman" w:hAnsi="Times New Roman" w:cs="Times New Roman"/>
          <w:sz w:val="24"/>
          <w:szCs w:val="24"/>
        </w:rPr>
        <w:lastRenderedPageBreak/>
        <w:t>неправомерное его использование или иной ущерб</w:t>
      </w:r>
      <w:r w:rsidR="000D0B72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имуществу организации (пункт 9 части первой статьи 81 ТК РФ);</w:t>
      </w:r>
    </w:p>
    <w:p w:rsidR="00974864" w:rsidRPr="00974864" w:rsidRDefault="00031AD8" w:rsidP="00F7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однократного грубого нарушения руководителем </w:t>
      </w:r>
      <w:r w:rsidR="001206AF">
        <w:rPr>
          <w:rFonts w:ascii="Times New Roman" w:hAnsi="Times New Roman" w:cs="Times New Roman"/>
          <w:sz w:val="24"/>
          <w:szCs w:val="24"/>
        </w:rPr>
        <w:t>Учреждения</w:t>
      </w:r>
      <w:r w:rsidR="00974864" w:rsidRPr="00974864">
        <w:rPr>
          <w:rFonts w:ascii="Times New Roman" w:hAnsi="Times New Roman" w:cs="Times New Roman"/>
          <w:sz w:val="24"/>
          <w:szCs w:val="24"/>
        </w:rPr>
        <w:t>, его заместителями</w:t>
      </w:r>
      <w:r w:rsidR="00F7226F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своих трудовых обязанностей (пункт 10 части первой статьи 81 ТК РФ).</w:t>
      </w:r>
    </w:p>
    <w:p w:rsidR="00775D48" w:rsidRPr="005456BA" w:rsidRDefault="007A32D7" w:rsidP="009748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75D48" w:rsidRPr="00750907">
        <w:rPr>
          <w:rFonts w:ascii="Times New Roman" w:hAnsi="Times New Roman" w:cs="Times New Roman"/>
          <w:sz w:val="24"/>
          <w:szCs w:val="24"/>
        </w:rPr>
        <w:t xml:space="preserve"> </w:t>
      </w:r>
      <w:r w:rsidR="00775D48" w:rsidRPr="005456BA">
        <w:rPr>
          <w:rFonts w:ascii="Times New Roman" w:hAnsi="Times New Roman" w:cs="Times New Roman"/>
          <w:b/>
          <w:sz w:val="24"/>
          <w:szCs w:val="24"/>
        </w:rPr>
        <w:t>ПЕРЕЧЕНЬ  АНТИКО</w:t>
      </w:r>
      <w:r w:rsidR="005456BA">
        <w:rPr>
          <w:rFonts w:ascii="Times New Roman" w:hAnsi="Times New Roman" w:cs="Times New Roman"/>
          <w:b/>
          <w:sz w:val="24"/>
          <w:szCs w:val="24"/>
        </w:rPr>
        <w:t>РРУПЦИОННЫХ МЕРОПРИЯТИЙ  И ПОРЯ</w:t>
      </w:r>
      <w:r w:rsidR="00775D48" w:rsidRPr="005456BA">
        <w:rPr>
          <w:rFonts w:ascii="Times New Roman" w:hAnsi="Times New Roman" w:cs="Times New Roman"/>
          <w:b/>
          <w:sz w:val="24"/>
          <w:szCs w:val="24"/>
        </w:rPr>
        <w:t>ДОК ИХ ВЫПОЛНЕНИЯ.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775D48" w:rsidRPr="00AF3C41" w:rsidTr="005C05EB">
        <w:tc>
          <w:tcPr>
            <w:tcW w:w="4219" w:type="dxa"/>
            <w:hideMark/>
          </w:tcPr>
          <w:p w:rsidR="00CC4FF5" w:rsidRPr="00AF3C41" w:rsidRDefault="00775D48" w:rsidP="00CC4FF5">
            <w:pPr>
              <w:spacing w:after="300" w:line="36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F3C4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387" w:type="dxa"/>
            <w:hideMark/>
          </w:tcPr>
          <w:p w:rsidR="00CC4FF5" w:rsidRPr="00AF3C41" w:rsidRDefault="00775D48" w:rsidP="00CC4FF5">
            <w:pPr>
              <w:spacing w:after="300" w:line="360" w:lineRule="atLeast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F3C4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775D48" w:rsidRPr="00077217" w:rsidTr="005C05EB">
        <w:trPr>
          <w:trHeight w:val="198"/>
        </w:trPr>
        <w:tc>
          <w:tcPr>
            <w:tcW w:w="4219" w:type="dxa"/>
            <w:vMerge w:val="restart"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775D48" w:rsidRPr="00077217" w:rsidRDefault="00750907" w:rsidP="00A35AD8">
            <w:pPr>
              <w:pStyle w:val="s16"/>
              <w:spacing w:after="0"/>
            </w:pPr>
            <w:r>
              <w:t>Внести изменения в К</w:t>
            </w:r>
            <w:r w:rsidR="00775D48" w:rsidRPr="00077217">
              <w:t xml:space="preserve">одекс этики и служебного поведения работников </w:t>
            </w:r>
            <w:r w:rsidR="00A35AD8">
              <w:t>У</w:t>
            </w:r>
            <w:r>
              <w:t>чреждения</w:t>
            </w:r>
          </w:p>
        </w:tc>
      </w:tr>
      <w:tr w:rsidR="00775D48" w:rsidRPr="00077217" w:rsidTr="005C05EB">
        <w:trPr>
          <w:trHeight w:val="192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CC4FF5">
            <w:pPr>
              <w:pStyle w:val="s16"/>
              <w:spacing w:after="0"/>
            </w:pPr>
            <w:r w:rsidRPr="00077217"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775D48" w:rsidRPr="00077217" w:rsidTr="005C05EB">
        <w:trPr>
          <w:trHeight w:val="192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CC4FF5">
            <w:pPr>
              <w:pStyle w:val="s16"/>
              <w:spacing w:after="0"/>
            </w:pPr>
            <w:r w:rsidRPr="00077217"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775D48" w:rsidRPr="00077217" w:rsidTr="005C05EB">
        <w:trPr>
          <w:trHeight w:val="192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775D48">
            <w:pPr>
              <w:pStyle w:val="s16"/>
              <w:spacing w:after="0"/>
            </w:pPr>
            <w:r w:rsidRPr="00077217">
              <w:t xml:space="preserve">Введение в договоры, связанные с хозяйственной деятельностью </w:t>
            </w:r>
            <w:r>
              <w:t>Учреждения</w:t>
            </w:r>
            <w:r w:rsidRPr="00077217">
              <w:t>, стандартной антикоррупционной оговорки</w:t>
            </w:r>
          </w:p>
        </w:tc>
      </w:tr>
      <w:tr w:rsidR="00775D48" w:rsidRPr="00077217" w:rsidTr="005C05EB">
        <w:trPr>
          <w:trHeight w:val="192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CC4FF5">
            <w:pPr>
              <w:pStyle w:val="s16"/>
              <w:spacing w:after="0"/>
            </w:pPr>
            <w:r w:rsidRPr="00077217">
              <w:t>Введение антикоррупционных положений в трудовые договора работников</w:t>
            </w:r>
          </w:p>
        </w:tc>
      </w:tr>
      <w:tr w:rsidR="00775D48" w:rsidRPr="00077217" w:rsidTr="005C05EB">
        <w:trPr>
          <w:trHeight w:val="30"/>
        </w:trPr>
        <w:tc>
          <w:tcPr>
            <w:tcW w:w="4219" w:type="dxa"/>
            <w:vMerge w:val="restart"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5387" w:type="dxa"/>
          </w:tcPr>
          <w:p w:rsidR="00775D48" w:rsidRPr="00077217" w:rsidRDefault="00775D48" w:rsidP="005C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</w:t>
            </w:r>
            <w:r w:rsidR="005C0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D48" w:rsidRPr="00077217" w:rsidTr="005C05EB">
        <w:trPr>
          <w:trHeight w:val="30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5C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 xml:space="preserve"> или иными лицами и порядка рассмотрения таких сообщений, включая создание доступных каналов передачи обозначенной информации</w:t>
            </w:r>
            <w:r w:rsidR="005C0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5D48" w:rsidRPr="00077217" w:rsidTr="005C05EB">
        <w:trPr>
          <w:trHeight w:val="30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CC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775D48" w:rsidRPr="00077217" w:rsidTr="005C05EB">
        <w:trPr>
          <w:trHeight w:val="30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5C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</w:t>
            </w:r>
            <w:r w:rsidR="005C05EB">
              <w:rPr>
                <w:rFonts w:ascii="Times New Roman" w:hAnsi="Times New Roman" w:cs="Times New Roman"/>
                <w:sz w:val="24"/>
                <w:szCs w:val="24"/>
              </w:rPr>
              <w:t>равонарушениях в деятельности  Учреждения</w:t>
            </w: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>, от формальных и неформальных санкций</w:t>
            </w:r>
          </w:p>
        </w:tc>
      </w:tr>
      <w:tr w:rsidR="00775D48" w:rsidRPr="00077217" w:rsidTr="005C05EB">
        <w:trPr>
          <w:trHeight w:val="30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CC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775D48" w:rsidRPr="00077217" w:rsidTr="005C05EB">
        <w:trPr>
          <w:trHeight w:val="54"/>
        </w:trPr>
        <w:tc>
          <w:tcPr>
            <w:tcW w:w="4219" w:type="dxa"/>
            <w:vMerge w:val="restart"/>
          </w:tcPr>
          <w:p w:rsidR="00775D48" w:rsidRPr="00077217" w:rsidRDefault="00775D48" w:rsidP="005C05E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5387" w:type="dxa"/>
          </w:tcPr>
          <w:p w:rsidR="00775D48" w:rsidRDefault="00775D48" w:rsidP="005B62F0">
            <w:pPr>
              <w:pStyle w:val="s16"/>
              <w:spacing w:after="0"/>
            </w:pPr>
            <w:r w:rsidRPr="00077217"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5C05EB">
              <w:t>Учреждении</w:t>
            </w:r>
          </w:p>
          <w:p w:rsidR="00B1564D" w:rsidRPr="00077217" w:rsidRDefault="00B1564D" w:rsidP="005B62F0">
            <w:pPr>
              <w:pStyle w:val="s16"/>
              <w:spacing w:after="0"/>
            </w:pPr>
          </w:p>
        </w:tc>
      </w:tr>
      <w:tr w:rsidR="00775D48" w:rsidRPr="00077217" w:rsidTr="005C05EB">
        <w:trPr>
          <w:trHeight w:val="54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CC4FF5">
            <w:pPr>
              <w:pStyle w:val="s16"/>
              <w:spacing w:after="0"/>
            </w:pPr>
            <w:r w:rsidRPr="00077217">
              <w:t>Проведение обучающих мероприятий по вопросам профилактики и противодействия коррупции</w:t>
            </w:r>
            <w:r w:rsidR="005C05EB">
              <w:t>.</w:t>
            </w:r>
          </w:p>
        </w:tc>
      </w:tr>
      <w:tr w:rsidR="00775D48" w:rsidRPr="00077217" w:rsidTr="005C05EB">
        <w:trPr>
          <w:trHeight w:val="54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CC4FF5">
            <w:pPr>
              <w:pStyle w:val="s16"/>
              <w:spacing w:after="0"/>
            </w:pPr>
            <w:r w:rsidRPr="00077217"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 w:rsidR="005C05EB">
              <w:t>.</w:t>
            </w:r>
          </w:p>
        </w:tc>
      </w:tr>
      <w:tr w:rsidR="00775D48" w:rsidRPr="00077217" w:rsidTr="005C05EB">
        <w:trPr>
          <w:trHeight w:val="537"/>
        </w:trPr>
        <w:tc>
          <w:tcPr>
            <w:tcW w:w="4219" w:type="dxa"/>
            <w:vMerge w:val="restart"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775D48" w:rsidRPr="00077217" w:rsidRDefault="00775D48" w:rsidP="00CC4FF5">
            <w:pPr>
              <w:pStyle w:val="s16"/>
              <w:spacing w:after="0"/>
            </w:pPr>
            <w:r w:rsidRPr="00077217">
              <w:t>Осуществление регулярного контроля соблюдения внутренних процедур</w:t>
            </w:r>
          </w:p>
        </w:tc>
      </w:tr>
      <w:tr w:rsidR="00775D48" w:rsidRPr="00077217" w:rsidTr="005C05EB">
        <w:trPr>
          <w:trHeight w:val="536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CC4FF5">
            <w:pPr>
              <w:pStyle w:val="s16"/>
              <w:spacing w:after="0"/>
            </w:pPr>
            <w:r w:rsidRPr="00077217"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775D48" w:rsidRPr="00077217" w:rsidTr="005C05EB">
        <w:trPr>
          <w:trHeight w:val="90"/>
        </w:trPr>
        <w:tc>
          <w:tcPr>
            <w:tcW w:w="4219" w:type="dxa"/>
            <w:vMerge w:val="restart"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217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48" w:rsidRPr="00077217" w:rsidRDefault="005C05EB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83B91" w:rsidRPr="00077217" w:rsidRDefault="00775D48" w:rsidP="00A35AD8">
            <w:pPr>
              <w:pStyle w:val="s16"/>
              <w:spacing w:after="0"/>
            </w:pPr>
            <w:r w:rsidRPr="00077217">
              <w:t>Проведение регулярной оценки результатов работы по противодействию коррупции</w:t>
            </w:r>
            <w:r w:rsidR="00A35AD8">
              <w:t>.</w:t>
            </w:r>
          </w:p>
        </w:tc>
      </w:tr>
      <w:tr w:rsidR="00775D48" w:rsidRPr="00077217" w:rsidTr="00683B91">
        <w:trPr>
          <w:trHeight w:val="920"/>
        </w:trPr>
        <w:tc>
          <w:tcPr>
            <w:tcW w:w="4219" w:type="dxa"/>
            <w:vMerge/>
          </w:tcPr>
          <w:p w:rsidR="00775D48" w:rsidRPr="00077217" w:rsidRDefault="00775D48" w:rsidP="00CC4FF5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75D48" w:rsidRPr="00077217" w:rsidRDefault="00775D48" w:rsidP="00CC4FF5">
            <w:pPr>
              <w:pStyle w:val="s16"/>
            </w:pPr>
            <w:r w:rsidRPr="00077217"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683B91" w:rsidRDefault="00683B91" w:rsidP="009748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4864" w:rsidRPr="00064FF2" w:rsidRDefault="00974864" w:rsidP="009748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FF2">
        <w:rPr>
          <w:rFonts w:ascii="Times New Roman" w:hAnsi="Times New Roman" w:cs="Times New Roman"/>
          <w:b/>
          <w:sz w:val="24"/>
          <w:szCs w:val="24"/>
        </w:rPr>
        <w:t xml:space="preserve">9. ДОЛЖНОСТНЫЕ ЛИЦА </w:t>
      </w:r>
      <w:r w:rsidR="00683B91" w:rsidRPr="00064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b/>
          <w:sz w:val="24"/>
          <w:szCs w:val="24"/>
        </w:rPr>
        <w:t xml:space="preserve"> ОТВЕТСТВЕННЫЕ ЗА РЕАЛИЗАЦИЮ</w:t>
      </w:r>
      <w:r w:rsidR="00683B91" w:rsidRPr="00064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b/>
          <w:sz w:val="24"/>
          <w:szCs w:val="24"/>
        </w:rPr>
        <w:t>ПОЛИТИКИ</w:t>
      </w:r>
    </w:p>
    <w:p w:rsidR="00974864" w:rsidRPr="00974864" w:rsidRDefault="00974864" w:rsidP="00974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>9.1.За организацию всех мероприятий, направленных на реализацию принципов и</w:t>
      </w:r>
      <w:r w:rsidR="00F7226F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>требований Политики, включая назначение работников, ответственных за разработку</w:t>
      </w:r>
    </w:p>
    <w:p w:rsidR="00974864" w:rsidRPr="00974864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 xml:space="preserve">антикоррупционных мероприятий, их исполнение отвечает директор </w:t>
      </w:r>
      <w:r w:rsidR="000D0B72">
        <w:rPr>
          <w:rFonts w:ascii="Times New Roman" w:hAnsi="Times New Roman" w:cs="Times New Roman"/>
          <w:sz w:val="24"/>
          <w:szCs w:val="24"/>
        </w:rPr>
        <w:t>Учреждения</w:t>
      </w:r>
      <w:r w:rsidRPr="00974864">
        <w:rPr>
          <w:rFonts w:ascii="Times New Roman" w:hAnsi="Times New Roman" w:cs="Times New Roman"/>
          <w:sz w:val="24"/>
          <w:szCs w:val="24"/>
        </w:rPr>
        <w:t>.</w:t>
      </w:r>
    </w:p>
    <w:p w:rsidR="00974864" w:rsidRPr="00974864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>9.2.Обязанности работников, ответственных за разработку и исполнение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 xml:space="preserve">антикоррупционных </w:t>
      </w:r>
      <w:r w:rsidR="00683B91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 xml:space="preserve"> в</w:t>
      </w:r>
      <w:r w:rsidR="00683B91">
        <w:rPr>
          <w:rFonts w:ascii="Times New Roman" w:hAnsi="Times New Roman" w:cs="Times New Roman"/>
          <w:sz w:val="24"/>
          <w:szCs w:val="24"/>
        </w:rPr>
        <w:t xml:space="preserve"> У</w:t>
      </w:r>
      <w:r w:rsidRPr="00974864">
        <w:rPr>
          <w:rFonts w:ascii="Times New Roman" w:hAnsi="Times New Roman" w:cs="Times New Roman"/>
          <w:sz w:val="24"/>
          <w:szCs w:val="24"/>
        </w:rPr>
        <w:t>чреждении культуры</w:t>
      </w:r>
      <w:r w:rsidR="00683B91">
        <w:rPr>
          <w:rFonts w:ascii="Times New Roman" w:hAnsi="Times New Roman" w:cs="Times New Roman"/>
          <w:sz w:val="24"/>
          <w:szCs w:val="24"/>
        </w:rPr>
        <w:t>:</w:t>
      </w:r>
      <w:r w:rsidRPr="00974864">
        <w:rPr>
          <w:rFonts w:ascii="Times New Roman" w:hAnsi="Times New Roman" w:cs="Times New Roman"/>
          <w:sz w:val="24"/>
          <w:szCs w:val="24"/>
        </w:rPr>
        <w:t xml:space="preserve"> </w:t>
      </w:r>
      <w:r w:rsidR="000D0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91" w:rsidRDefault="00683B91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 разработка и представление на утверждение директору проектов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нормативных актов 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направленных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 на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 реализацию 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мер 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предупреждению 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коррупции 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антикоррупционной политики, </w:t>
      </w:r>
      <w:r w:rsidR="00A35AD8">
        <w:rPr>
          <w:rFonts w:ascii="Times New Roman" w:hAnsi="Times New Roman" w:cs="Times New Roman"/>
          <w:sz w:val="24"/>
          <w:szCs w:val="24"/>
        </w:rPr>
        <w:t>К</w:t>
      </w:r>
      <w:r w:rsidR="00974864" w:rsidRPr="00974864">
        <w:rPr>
          <w:rFonts w:ascii="Times New Roman" w:hAnsi="Times New Roman" w:cs="Times New Roman"/>
          <w:sz w:val="24"/>
          <w:szCs w:val="24"/>
        </w:rPr>
        <w:t>одекса этики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служебног</w:t>
      </w:r>
      <w:r>
        <w:rPr>
          <w:rFonts w:ascii="Times New Roman" w:hAnsi="Times New Roman" w:cs="Times New Roman"/>
          <w:sz w:val="24"/>
          <w:szCs w:val="24"/>
        </w:rPr>
        <w:t>о поведения работников и т.д.);</w:t>
      </w:r>
    </w:p>
    <w:p w:rsidR="00974864" w:rsidRPr="00683B91" w:rsidRDefault="00683B91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B91">
        <w:rPr>
          <w:rFonts w:ascii="Times New Roman" w:hAnsi="Times New Roman" w:cs="Times New Roman"/>
          <w:sz w:val="24"/>
          <w:szCs w:val="24"/>
        </w:rPr>
        <w:t xml:space="preserve">- </w:t>
      </w:r>
      <w:r w:rsidR="00974864" w:rsidRPr="00683B91">
        <w:rPr>
          <w:rFonts w:ascii="Times New Roman" w:hAnsi="Times New Roman" w:cs="Times New Roman"/>
          <w:sz w:val="24"/>
          <w:szCs w:val="24"/>
        </w:rPr>
        <w:t xml:space="preserve"> проведение контрольных мероприятий, направленных на 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683B91">
        <w:rPr>
          <w:rFonts w:ascii="Times New Roman" w:hAnsi="Times New Roman" w:cs="Times New Roman"/>
          <w:sz w:val="24"/>
          <w:szCs w:val="24"/>
        </w:rPr>
        <w:t>коррупционных правонарушений работниками организации;</w:t>
      </w:r>
    </w:p>
    <w:p w:rsidR="00974864" w:rsidRPr="00974864" w:rsidRDefault="00C539F1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91">
        <w:rPr>
          <w:rFonts w:ascii="Times New Roman" w:hAnsi="Times New Roman" w:cs="Times New Roman"/>
          <w:sz w:val="24"/>
          <w:szCs w:val="24"/>
        </w:rPr>
        <w:t xml:space="preserve"> -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 прием и рассмотрение сообщений о случаях склонения работников к совершению</w:t>
      </w:r>
      <w:r w:rsidR="00217D3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в интересах или от имени иной организации, а </w:t>
      </w:r>
      <w:r w:rsidR="00683B91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также о случаях совершения коррупционных правонарушений работниками,</w:t>
      </w:r>
      <w:r w:rsidR="00683B91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контрагентами </w:t>
      </w:r>
      <w:r w:rsidR="00A35AD8">
        <w:rPr>
          <w:rFonts w:ascii="Times New Roman" w:hAnsi="Times New Roman" w:cs="Times New Roman"/>
          <w:sz w:val="24"/>
          <w:szCs w:val="24"/>
        </w:rPr>
        <w:t>Учреждения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 или иными лицами;</w:t>
      </w:r>
      <w:r w:rsidR="003C2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64" w:rsidRPr="00974864" w:rsidRDefault="00683B91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74864" w:rsidRPr="00974864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974864" w:rsidRPr="00974864" w:rsidRDefault="00683B91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 оказание содействия уполномоченным представителям контрольно</w:t>
      </w:r>
      <w:r w:rsidR="005B62F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-</w:t>
      </w:r>
      <w:r w:rsidR="005B62F0"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надзорных и</w:t>
      </w:r>
    </w:p>
    <w:p w:rsidR="00974864" w:rsidRPr="00974864" w:rsidRDefault="00974864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864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ими инспекционных проверок</w:t>
      </w:r>
      <w:r w:rsidR="00683B91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683B9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974864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</w:t>
      </w:r>
      <w:r w:rsidR="00683B91">
        <w:rPr>
          <w:rFonts w:ascii="Times New Roman" w:hAnsi="Times New Roman" w:cs="Times New Roman"/>
          <w:sz w:val="24"/>
          <w:szCs w:val="24"/>
        </w:rPr>
        <w:t xml:space="preserve"> </w:t>
      </w:r>
      <w:r w:rsidRPr="00974864">
        <w:rPr>
          <w:rFonts w:ascii="Times New Roman" w:hAnsi="Times New Roman" w:cs="Times New Roman"/>
          <w:sz w:val="24"/>
          <w:szCs w:val="24"/>
        </w:rPr>
        <w:t>коррупции;</w:t>
      </w:r>
    </w:p>
    <w:p w:rsidR="00974864" w:rsidRPr="00974864" w:rsidRDefault="00683B91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 оказание содействия уполномоченным представителям правоохранительных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органов при проведении мероприятий по пресечению или расследованию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>коррупционных преступлений, включая оперативно-розыскные мероприятия;</w:t>
      </w:r>
    </w:p>
    <w:p w:rsidR="00974864" w:rsidRDefault="00683B91" w:rsidP="00217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864" w:rsidRPr="00974864">
        <w:rPr>
          <w:rFonts w:ascii="Times New Roman" w:hAnsi="Times New Roman" w:cs="Times New Roman"/>
          <w:sz w:val="24"/>
          <w:szCs w:val="24"/>
        </w:rPr>
        <w:t>проведение оценки результатов антикоррупционной работы и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64" w:rsidRPr="00974864">
        <w:rPr>
          <w:rFonts w:ascii="Times New Roman" w:hAnsi="Times New Roman" w:cs="Times New Roman"/>
          <w:sz w:val="24"/>
          <w:szCs w:val="24"/>
        </w:rPr>
        <w:t xml:space="preserve">соответствующих отчетных материалов руководству </w:t>
      </w:r>
      <w:r w:rsidR="00C539F1">
        <w:rPr>
          <w:rFonts w:ascii="Times New Roman" w:hAnsi="Times New Roman" w:cs="Times New Roman"/>
          <w:sz w:val="24"/>
          <w:szCs w:val="24"/>
        </w:rPr>
        <w:t>Учреждения</w:t>
      </w:r>
      <w:r w:rsidR="00974864" w:rsidRPr="00974864">
        <w:rPr>
          <w:rFonts w:ascii="Times New Roman" w:hAnsi="Times New Roman" w:cs="Times New Roman"/>
          <w:sz w:val="24"/>
          <w:szCs w:val="24"/>
        </w:rPr>
        <w:t>.</w:t>
      </w:r>
    </w:p>
    <w:p w:rsidR="00C539F1" w:rsidRDefault="00C539F1" w:rsidP="009748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3B91" w:rsidRPr="00064FF2" w:rsidRDefault="00C539F1" w:rsidP="00FC5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FF2">
        <w:rPr>
          <w:rFonts w:ascii="Times New Roman" w:hAnsi="Times New Roman" w:cs="Times New Roman"/>
          <w:b/>
          <w:sz w:val="24"/>
          <w:szCs w:val="24"/>
        </w:rPr>
        <w:t>10. ПРОФИЛАКТИКА КОРРУПЦИИ.</w:t>
      </w:r>
    </w:p>
    <w:p w:rsidR="00C539F1" w:rsidRDefault="00C539F1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9F1">
        <w:rPr>
          <w:rFonts w:ascii="Times New Roman" w:hAnsi="Times New Roman" w:cs="Times New Roman"/>
          <w:sz w:val="24"/>
          <w:szCs w:val="24"/>
        </w:rPr>
        <w:t>Профилактика коррупции в Учреждении осуществляется путем применения следующих мер:</w:t>
      </w:r>
    </w:p>
    <w:p w:rsidR="00C539F1" w:rsidRDefault="007E2B18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539F1">
        <w:rPr>
          <w:rFonts w:ascii="Times New Roman" w:hAnsi="Times New Roman" w:cs="Times New Roman"/>
          <w:sz w:val="24"/>
          <w:szCs w:val="24"/>
        </w:rPr>
        <w:t xml:space="preserve"> формирование в учреждении </w:t>
      </w:r>
      <w:r w:rsidR="00C539F1" w:rsidRPr="00C539F1">
        <w:rPr>
          <w:rFonts w:ascii="Times New Roman" w:hAnsi="Times New Roman" w:cs="Times New Roman"/>
          <w:sz w:val="24"/>
          <w:szCs w:val="24"/>
        </w:rPr>
        <w:t>нетерпимости к коррупционному поведению;</w:t>
      </w:r>
    </w:p>
    <w:p w:rsidR="007E2B18" w:rsidRDefault="007E2B18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особое внимание уделяется формированию высокого правосознания и правовой культуры работников;</w:t>
      </w:r>
    </w:p>
    <w:p w:rsidR="00E25E74" w:rsidRDefault="007E2B18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антикоррупционная  направленность правового формирования основана на повышении у работник</w:t>
      </w:r>
      <w:r w:rsidR="00E25E74">
        <w:rPr>
          <w:rFonts w:ascii="Times New Roman" w:hAnsi="Times New Roman" w:cs="Times New Roman"/>
          <w:sz w:val="24"/>
          <w:szCs w:val="24"/>
        </w:rPr>
        <w:t>ов позитивного отношения к праву и его соблюдению;</w:t>
      </w:r>
    </w:p>
    <w:p w:rsidR="00E25E74" w:rsidRDefault="00E25E74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гражданской позиции в отношении коррупции, негативного отношения к коррупционным проявлениям</w:t>
      </w:r>
    </w:p>
    <w:p w:rsidR="007E2B18" w:rsidRDefault="00E25E74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 </w:t>
      </w:r>
    </w:p>
    <w:p w:rsidR="00E25E74" w:rsidRDefault="00E25E74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Антикоррупционная экспертиза локальных актов и их пр</w:t>
      </w:r>
      <w:r w:rsidR="00A305C5">
        <w:rPr>
          <w:rFonts w:ascii="Times New Roman" w:hAnsi="Times New Roman" w:cs="Times New Roman"/>
          <w:sz w:val="24"/>
          <w:szCs w:val="24"/>
        </w:rPr>
        <w:t>оектов, издаваемых в Учреждении.</w:t>
      </w:r>
    </w:p>
    <w:p w:rsidR="00064FF2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FF2" w:rsidRPr="005456BA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F2">
        <w:rPr>
          <w:rFonts w:ascii="Times New Roman" w:hAnsi="Times New Roman" w:cs="Times New Roman"/>
          <w:b/>
          <w:sz w:val="24"/>
          <w:szCs w:val="24"/>
        </w:rPr>
        <w:t>11. ВЫЯВЛЕНИЕ И</w:t>
      </w:r>
      <w:r w:rsidR="00283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283BB7">
        <w:rPr>
          <w:rFonts w:ascii="Times New Roman" w:hAnsi="Times New Roman" w:cs="Times New Roman"/>
          <w:b/>
          <w:sz w:val="24"/>
          <w:szCs w:val="24"/>
        </w:rPr>
        <w:t>РЕГУ</w:t>
      </w:r>
      <w:r w:rsidR="005B62F0">
        <w:rPr>
          <w:rFonts w:ascii="Times New Roman" w:hAnsi="Times New Roman" w:cs="Times New Roman"/>
          <w:b/>
          <w:sz w:val="24"/>
          <w:szCs w:val="24"/>
        </w:rPr>
        <w:t xml:space="preserve">ЛИРОВАНИЕ КОНФЛИКТА </w:t>
      </w:r>
      <w:r w:rsidR="005B62F0" w:rsidRPr="005456BA">
        <w:rPr>
          <w:rFonts w:ascii="Times New Roman" w:hAnsi="Times New Roman" w:cs="Times New Roman"/>
          <w:b/>
          <w:sz w:val="24"/>
          <w:szCs w:val="24"/>
        </w:rPr>
        <w:t>ИНТЕРЕС</w:t>
      </w:r>
      <w:r w:rsidRPr="005456BA">
        <w:rPr>
          <w:rFonts w:ascii="Times New Roman" w:hAnsi="Times New Roman" w:cs="Times New Roman"/>
          <w:b/>
          <w:sz w:val="24"/>
          <w:szCs w:val="24"/>
        </w:rPr>
        <w:t>ОВ</w:t>
      </w:r>
      <w:r w:rsidR="00283BB7" w:rsidRPr="005456BA">
        <w:rPr>
          <w:rFonts w:ascii="Times New Roman" w:hAnsi="Times New Roman" w:cs="Times New Roman"/>
          <w:b/>
          <w:sz w:val="24"/>
          <w:szCs w:val="24"/>
        </w:rPr>
        <w:t>.</w:t>
      </w:r>
      <w:r w:rsidRPr="00545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FF2" w:rsidRPr="00064FF2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64FF2">
        <w:rPr>
          <w:rFonts w:ascii="Times New Roman" w:hAnsi="Times New Roman" w:cs="Times New Roman"/>
          <w:sz w:val="24"/>
          <w:szCs w:val="24"/>
        </w:rPr>
        <w:t>.1.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sz w:val="24"/>
          <w:szCs w:val="24"/>
        </w:rPr>
        <w:t xml:space="preserve">основу работы по урегулированию конфликта интересов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064FF2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</w:t>
      </w:r>
    </w:p>
    <w:p w:rsidR="00064FF2" w:rsidRPr="00064FF2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F2">
        <w:rPr>
          <w:rFonts w:ascii="Times New Roman" w:hAnsi="Times New Roman" w:cs="Times New Roman"/>
          <w:sz w:val="24"/>
          <w:szCs w:val="24"/>
        </w:rPr>
        <w:t>– обязательность раскрытия сведений о возможном или возникшем конфликте интересов;</w:t>
      </w:r>
    </w:p>
    <w:p w:rsidR="00064FF2" w:rsidRPr="00064FF2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F2">
        <w:rPr>
          <w:rFonts w:ascii="Times New Roman" w:hAnsi="Times New Roman" w:cs="Times New Roman"/>
          <w:sz w:val="24"/>
          <w:szCs w:val="24"/>
        </w:rPr>
        <w:t>– индивидуальное рассмотрение и оценка репутационных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sz w:val="24"/>
          <w:szCs w:val="24"/>
        </w:rPr>
        <w:t xml:space="preserve"> рисков для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64FF2">
        <w:rPr>
          <w:rFonts w:ascii="Times New Roman" w:hAnsi="Times New Roman" w:cs="Times New Roman"/>
          <w:sz w:val="24"/>
          <w:szCs w:val="24"/>
        </w:rPr>
        <w:t>при выявлении каждого конфликта интересов и его урегулирование;</w:t>
      </w:r>
    </w:p>
    <w:p w:rsidR="00064FF2" w:rsidRPr="00064FF2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F2">
        <w:rPr>
          <w:rFonts w:ascii="Times New Roman" w:hAnsi="Times New Roman" w:cs="Times New Roman"/>
          <w:sz w:val="24"/>
          <w:szCs w:val="24"/>
        </w:rPr>
        <w:t>– конфиденциальность процесса раскрытия сведений о конфликте интересов и процесса его урегулирования;</w:t>
      </w:r>
    </w:p>
    <w:p w:rsidR="00064FF2" w:rsidRPr="00064FF2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F2">
        <w:rPr>
          <w:rFonts w:ascii="Times New Roman" w:hAnsi="Times New Roman" w:cs="Times New Roman"/>
          <w:sz w:val="24"/>
          <w:szCs w:val="24"/>
        </w:rPr>
        <w:t>– соблюдение баланса интересов организации и работника при урегулировании конфликта интересов;</w:t>
      </w:r>
    </w:p>
    <w:p w:rsidR="00064FF2" w:rsidRPr="00064FF2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FF2">
        <w:rPr>
          <w:rFonts w:ascii="Times New Roman" w:hAnsi="Times New Roman" w:cs="Times New Roman"/>
          <w:sz w:val="24"/>
          <w:szCs w:val="24"/>
        </w:rPr>
        <w:t xml:space="preserve"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Pr="00064FF2">
        <w:rPr>
          <w:rFonts w:ascii="Times New Roman" w:hAnsi="Times New Roman" w:cs="Times New Roman"/>
          <w:sz w:val="24"/>
          <w:szCs w:val="24"/>
        </w:rPr>
        <w:t>.</w:t>
      </w:r>
    </w:p>
    <w:p w:rsidR="00064FF2" w:rsidRPr="00064FF2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64FF2">
        <w:rPr>
          <w:rFonts w:ascii="Times New Roman" w:hAnsi="Times New Roman" w:cs="Times New Roman"/>
          <w:sz w:val="24"/>
          <w:szCs w:val="24"/>
        </w:rPr>
        <w:t>.2. Работник обязан принимать меры по недопущению любой возможности возникновения конфликта интересов.</w:t>
      </w:r>
    </w:p>
    <w:p w:rsidR="00064FF2" w:rsidRPr="00064FF2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64FF2">
        <w:rPr>
          <w:rFonts w:ascii="Times New Roman" w:hAnsi="Times New Roman" w:cs="Times New Roman"/>
          <w:sz w:val="24"/>
          <w:szCs w:val="24"/>
        </w:rPr>
        <w:t xml:space="preserve">.3.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64FF2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</w:t>
      </w:r>
    </w:p>
    <w:p w:rsidR="00064FF2" w:rsidRPr="00064FF2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4FF2" w:rsidRPr="00064FF2">
        <w:rPr>
          <w:rFonts w:ascii="Times New Roman" w:hAnsi="Times New Roman" w:cs="Times New Roman"/>
          <w:sz w:val="24"/>
          <w:szCs w:val="24"/>
        </w:rPr>
        <w:t>.4. Обязанности работников по недопущению возможности возникновения конфликта интересов, порядок предотвращения и (или) урегул</w:t>
      </w:r>
      <w:r w:rsidR="00064FF2">
        <w:rPr>
          <w:rFonts w:ascii="Times New Roman" w:hAnsi="Times New Roman" w:cs="Times New Roman"/>
          <w:sz w:val="24"/>
          <w:szCs w:val="24"/>
        </w:rPr>
        <w:t>ирования конфликта интересов в  учреждении</w:t>
      </w:r>
      <w:r w:rsidR="00064FF2" w:rsidRPr="00064FF2">
        <w:rPr>
          <w:rFonts w:ascii="Times New Roman" w:hAnsi="Times New Roman" w:cs="Times New Roman"/>
          <w:sz w:val="24"/>
          <w:szCs w:val="24"/>
        </w:rPr>
        <w:t xml:space="preserve"> установлены Положением о конфликте интересов</w:t>
      </w:r>
      <w:r w:rsidR="00064FF2">
        <w:rPr>
          <w:rFonts w:ascii="Times New Roman" w:hAnsi="Times New Roman" w:cs="Times New Roman"/>
          <w:sz w:val="24"/>
          <w:szCs w:val="24"/>
        </w:rPr>
        <w:t xml:space="preserve">. </w:t>
      </w:r>
      <w:r w:rsidR="005B62F0">
        <w:rPr>
          <w:rFonts w:ascii="Times New Roman" w:hAnsi="Times New Roman" w:cs="Times New Roman"/>
          <w:sz w:val="24"/>
          <w:szCs w:val="24"/>
        </w:rPr>
        <w:t xml:space="preserve"> </w:t>
      </w:r>
      <w:r w:rsidR="00064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FF2" w:rsidRPr="00064FF2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4FF2" w:rsidRPr="00064FF2">
        <w:rPr>
          <w:rFonts w:ascii="Times New Roman" w:hAnsi="Times New Roman" w:cs="Times New Roman"/>
          <w:sz w:val="24"/>
          <w:szCs w:val="24"/>
        </w:rPr>
        <w:t xml:space="preserve">.5. 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о конфликте интересов, и периодичность заполнения декларации о конфликте интересов определяется руководителем </w:t>
      </w:r>
      <w:r w:rsidR="00064FF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64FF2" w:rsidRPr="00064FF2">
        <w:rPr>
          <w:rFonts w:ascii="Times New Roman" w:hAnsi="Times New Roman" w:cs="Times New Roman"/>
          <w:sz w:val="24"/>
          <w:szCs w:val="24"/>
        </w:rPr>
        <w:t xml:space="preserve"> с учетом мнения комиссии по противодействию коррупции.</w:t>
      </w:r>
    </w:p>
    <w:p w:rsidR="00064FF2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4FF2" w:rsidRPr="00064FF2">
        <w:rPr>
          <w:rFonts w:ascii="Times New Roman" w:hAnsi="Times New Roman" w:cs="Times New Roman"/>
          <w:sz w:val="24"/>
          <w:szCs w:val="24"/>
        </w:rPr>
        <w:t xml:space="preserve">.6. </w:t>
      </w:r>
      <w:r w:rsidR="00064FF2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064FF2" w:rsidRPr="00064FF2">
        <w:rPr>
          <w:rFonts w:ascii="Times New Roman" w:hAnsi="Times New Roman" w:cs="Times New Roman"/>
          <w:sz w:val="24"/>
          <w:szCs w:val="24"/>
        </w:rPr>
        <w:t>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</w:t>
      </w:r>
      <w:r w:rsidR="00064FF2">
        <w:rPr>
          <w:rFonts w:ascii="Times New Roman" w:hAnsi="Times New Roman" w:cs="Times New Roman"/>
          <w:sz w:val="24"/>
          <w:szCs w:val="24"/>
        </w:rPr>
        <w:t>.</w:t>
      </w:r>
    </w:p>
    <w:p w:rsidR="00064FF2" w:rsidRDefault="00064F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B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83BB7">
        <w:rPr>
          <w:rFonts w:ascii="Times New Roman" w:hAnsi="Times New Roman" w:cs="Times New Roman"/>
          <w:b/>
          <w:sz w:val="24"/>
          <w:szCs w:val="24"/>
        </w:rPr>
        <w:t>. ПРАВИЛА ОБМЕНА ДЕЛОВЫМИ ПОДАРКАМИ И ЗНАКАМИ ДЕЛОВОГО ГОСТЕПРИИМСТВА</w:t>
      </w:r>
      <w:r w:rsidR="005456BA">
        <w:rPr>
          <w:rFonts w:ascii="Times New Roman" w:hAnsi="Times New Roman" w:cs="Times New Roman"/>
          <w:b/>
          <w:sz w:val="24"/>
          <w:szCs w:val="24"/>
        </w:rPr>
        <w:t>.</w:t>
      </w:r>
      <w:r w:rsidRPr="00283B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3BB7">
        <w:rPr>
          <w:rFonts w:ascii="Times New Roman" w:hAnsi="Times New Roman" w:cs="Times New Roman"/>
          <w:sz w:val="24"/>
          <w:szCs w:val="24"/>
        </w:rPr>
        <w:t xml:space="preserve">.1. Организация намерена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</w:t>
      </w:r>
      <w:r w:rsidRPr="00283BB7">
        <w:rPr>
          <w:rFonts w:ascii="Times New Roman" w:hAnsi="Times New Roman" w:cs="Times New Roman"/>
          <w:sz w:val="24"/>
          <w:szCs w:val="24"/>
        </w:rPr>
        <w:lastRenderedPageBreak/>
        <w:t>проявление общепринятой вежливости в ходе хозяйственной и иной деятельности организации.</w:t>
      </w:r>
    </w:p>
    <w:p w:rsid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83BB7">
        <w:rPr>
          <w:rFonts w:ascii="Times New Roman" w:hAnsi="Times New Roman" w:cs="Times New Roman"/>
          <w:sz w:val="24"/>
          <w:szCs w:val="24"/>
        </w:rPr>
        <w:t>.2. В целях исключения нарушения норм законодательства о противодействии коррупции; оказания влияния третьих лиц на деятельность руководителя организации и работников при исполнении ими трудовых обязанностей; минимизации имиджевых потерь организации;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 определения единых для всех работников организации требований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организации действует Регламент обмена деловыми подарками и знаками делового гостеприимства (Приложение № к Антикоррупционной политике).</w:t>
      </w:r>
    </w:p>
    <w:p w:rsid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BB7" w:rsidRPr="00283BB7" w:rsidRDefault="005B62F0" w:rsidP="00FC5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ОЦЕН</w:t>
      </w:r>
      <w:r w:rsidRPr="005456BA">
        <w:rPr>
          <w:rFonts w:ascii="Times New Roman" w:hAnsi="Times New Roman" w:cs="Times New Roman"/>
          <w:b/>
          <w:sz w:val="24"/>
          <w:szCs w:val="24"/>
        </w:rPr>
        <w:t>К</w:t>
      </w:r>
      <w:r w:rsidR="00283BB7" w:rsidRPr="005456BA">
        <w:rPr>
          <w:rFonts w:ascii="Times New Roman" w:hAnsi="Times New Roman" w:cs="Times New Roman"/>
          <w:b/>
          <w:sz w:val="24"/>
          <w:szCs w:val="24"/>
        </w:rPr>
        <w:t>А</w:t>
      </w:r>
      <w:r w:rsidR="00283BB7" w:rsidRPr="00283BB7">
        <w:rPr>
          <w:rFonts w:ascii="Times New Roman" w:hAnsi="Times New Roman" w:cs="Times New Roman"/>
          <w:b/>
          <w:sz w:val="24"/>
          <w:szCs w:val="24"/>
        </w:rPr>
        <w:t xml:space="preserve"> КОРРУПЦИОННЫХ РИСКОВ  УЧРЕЖДЕНИЯ.  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3BB7">
        <w:rPr>
          <w:rFonts w:ascii="Times New Roman" w:hAnsi="Times New Roman" w:cs="Times New Roman"/>
          <w:sz w:val="24"/>
          <w:szCs w:val="24"/>
        </w:rPr>
        <w:t xml:space="preserve">.1. Целью оценки коррупционных рисков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83BB7">
        <w:rPr>
          <w:rFonts w:ascii="Times New Roman" w:hAnsi="Times New Roman" w:cs="Times New Roman"/>
          <w:sz w:val="24"/>
          <w:szCs w:val="24"/>
        </w:rPr>
        <w:t>являются: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3BB7">
        <w:rPr>
          <w:rFonts w:ascii="Times New Roman" w:hAnsi="Times New Roman" w:cs="Times New Roman"/>
          <w:sz w:val="24"/>
          <w:szCs w:val="24"/>
        </w:rPr>
        <w:t xml:space="preserve">.1.1. обеспечение соответствия реализуемых мер предупреждения коррупции специфике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83BB7">
        <w:rPr>
          <w:rFonts w:ascii="Times New Roman" w:hAnsi="Times New Roman" w:cs="Times New Roman"/>
          <w:sz w:val="24"/>
          <w:szCs w:val="24"/>
        </w:rPr>
        <w:t>;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83BB7">
        <w:rPr>
          <w:rFonts w:ascii="Times New Roman" w:hAnsi="Times New Roman" w:cs="Times New Roman"/>
          <w:sz w:val="24"/>
          <w:szCs w:val="24"/>
        </w:rPr>
        <w:t>.1.2. рациональное использование ресурсов, направляемых на проведение работы по предупреждению коррупции;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83BB7">
        <w:rPr>
          <w:rFonts w:ascii="Times New Roman" w:hAnsi="Times New Roman" w:cs="Times New Roman"/>
          <w:sz w:val="24"/>
          <w:szCs w:val="24"/>
        </w:rPr>
        <w:t xml:space="preserve">.1.3. определение конкретных процессов и хозяйственных операций в деятельности организации,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BB7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83BB7">
        <w:rPr>
          <w:rFonts w:ascii="Times New Roman" w:hAnsi="Times New Roman" w:cs="Times New Roman"/>
          <w:sz w:val="24"/>
          <w:szCs w:val="24"/>
        </w:rPr>
        <w:t>.</w:t>
      </w:r>
    </w:p>
    <w:p w:rsid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83BB7">
        <w:rPr>
          <w:rFonts w:ascii="Times New Roman" w:hAnsi="Times New Roman" w:cs="Times New Roman"/>
          <w:sz w:val="24"/>
          <w:szCs w:val="24"/>
        </w:rPr>
        <w:t xml:space="preserve">.2. Оценка коррупционных рисков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83BB7">
        <w:rPr>
          <w:rFonts w:ascii="Times New Roman" w:hAnsi="Times New Roman" w:cs="Times New Roman"/>
          <w:sz w:val="24"/>
          <w:szCs w:val="24"/>
        </w:rPr>
        <w:t xml:space="preserve">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организации.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BB7" w:rsidRPr="00283BB7" w:rsidRDefault="005B62F0" w:rsidP="00FC5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. А</w:t>
      </w:r>
      <w:r w:rsidRPr="005456BA">
        <w:rPr>
          <w:rFonts w:ascii="Times New Roman" w:hAnsi="Times New Roman" w:cs="Times New Roman"/>
          <w:b/>
          <w:sz w:val="24"/>
          <w:szCs w:val="24"/>
        </w:rPr>
        <w:t>НТ</w:t>
      </w:r>
      <w:r w:rsidR="00283BB7" w:rsidRPr="005456BA">
        <w:rPr>
          <w:rFonts w:ascii="Times New Roman" w:hAnsi="Times New Roman" w:cs="Times New Roman"/>
          <w:b/>
          <w:sz w:val="24"/>
          <w:szCs w:val="24"/>
        </w:rPr>
        <w:t>И</w:t>
      </w:r>
      <w:r w:rsidR="00283BB7" w:rsidRPr="00283BB7">
        <w:rPr>
          <w:rFonts w:ascii="Times New Roman" w:hAnsi="Times New Roman" w:cs="Times New Roman"/>
          <w:b/>
          <w:sz w:val="24"/>
          <w:szCs w:val="24"/>
        </w:rPr>
        <w:t>КОРРУПЦИОННОЕ ПРОСВЕЩЕНИЕ РАБОТНИКОВ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83BB7" w:rsidRPr="00283B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3BB7">
        <w:rPr>
          <w:rFonts w:ascii="Times New Roman" w:hAnsi="Times New Roman" w:cs="Times New Roman"/>
          <w:sz w:val="24"/>
          <w:szCs w:val="24"/>
        </w:rPr>
        <w:t>.1.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организации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83BB7">
        <w:rPr>
          <w:rFonts w:ascii="Times New Roman" w:hAnsi="Times New Roman" w:cs="Times New Roman"/>
          <w:sz w:val="24"/>
          <w:szCs w:val="24"/>
        </w:rPr>
        <w:t xml:space="preserve">.2. Антикоррупционное образование работников осуществляется за счет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BB7">
        <w:rPr>
          <w:rFonts w:ascii="Times New Roman" w:hAnsi="Times New Roman" w:cs="Times New Roman"/>
          <w:sz w:val="24"/>
          <w:szCs w:val="24"/>
        </w:rPr>
        <w:t>Учреждения в форме подготовки (переподготовки) и повышения квалификации работников, ответственных за реализацию Антикоррупционной политики.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3BB7">
        <w:rPr>
          <w:rFonts w:ascii="Times New Roman" w:hAnsi="Times New Roman" w:cs="Times New Roman"/>
          <w:sz w:val="24"/>
          <w:szCs w:val="24"/>
        </w:rPr>
        <w:t xml:space="preserve">.3. Антикоррупционная пропаганда осуществляется через </w:t>
      </w:r>
      <w:r>
        <w:rPr>
          <w:rFonts w:ascii="Times New Roman" w:hAnsi="Times New Roman" w:cs="Times New Roman"/>
          <w:sz w:val="24"/>
          <w:szCs w:val="24"/>
        </w:rPr>
        <w:t xml:space="preserve"> беседы, лекции</w:t>
      </w:r>
      <w:r w:rsidRPr="00283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BB7">
        <w:rPr>
          <w:rFonts w:ascii="Times New Roman" w:hAnsi="Times New Roman" w:cs="Times New Roman"/>
          <w:sz w:val="24"/>
          <w:szCs w:val="24"/>
        </w:rPr>
        <w:t xml:space="preserve"> в целях формирования у работников нетерпимости к коррупционному поведению, воспитания у них чувства гражданской ответственности.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3BB7">
        <w:rPr>
          <w:rFonts w:ascii="Times New Roman" w:hAnsi="Times New Roman" w:cs="Times New Roman"/>
          <w:sz w:val="24"/>
          <w:szCs w:val="24"/>
        </w:rPr>
        <w:t xml:space="preserve">.4. Антикоррупционное консультирование осуществляется в индивидуальном порядке лицами, ответственными за реализацию Антикоррупционной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283BB7">
        <w:rPr>
          <w:rFonts w:ascii="Times New Roman" w:hAnsi="Times New Roman" w:cs="Times New Roman"/>
          <w:sz w:val="24"/>
          <w:szCs w:val="24"/>
        </w:rPr>
        <w:t xml:space="preserve">. </w:t>
      </w:r>
      <w:r w:rsidR="009446F2">
        <w:rPr>
          <w:rFonts w:ascii="Times New Roman" w:hAnsi="Times New Roman" w:cs="Times New Roman"/>
          <w:sz w:val="24"/>
          <w:szCs w:val="24"/>
        </w:rPr>
        <w:t xml:space="preserve">    </w:t>
      </w:r>
      <w:r w:rsidRPr="00283BB7">
        <w:rPr>
          <w:rFonts w:ascii="Times New Roman" w:hAnsi="Times New Roman" w:cs="Times New Roman"/>
          <w:sz w:val="24"/>
          <w:szCs w:val="24"/>
        </w:rPr>
        <w:t>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283BB7" w:rsidRPr="009446F2" w:rsidRDefault="00283BB7" w:rsidP="00FC5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F2">
        <w:rPr>
          <w:rFonts w:ascii="Times New Roman" w:hAnsi="Times New Roman" w:cs="Times New Roman"/>
          <w:b/>
          <w:sz w:val="24"/>
          <w:szCs w:val="24"/>
        </w:rPr>
        <w:t>1</w:t>
      </w:r>
      <w:r w:rsidR="009446F2" w:rsidRPr="009446F2">
        <w:rPr>
          <w:rFonts w:ascii="Times New Roman" w:hAnsi="Times New Roman" w:cs="Times New Roman"/>
          <w:b/>
          <w:sz w:val="24"/>
          <w:szCs w:val="24"/>
        </w:rPr>
        <w:t>5</w:t>
      </w:r>
      <w:r w:rsidRPr="009446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6F2" w:rsidRPr="009446F2">
        <w:rPr>
          <w:rFonts w:ascii="Times New Roman" w:hAnsi="Times New Roman" w:cs="Times New Roman"/>
          <w:b/>
          <w:sz w:val="24"/>
          <w:szCs w:val="24"/>
        </w:rPr>
        <w:t xml:space="preserve">ВНУТРЕННИЙ КОНТРОЛЬ.  </w:t>
      </w:r>
    </w:p>
    <w:p w:rsidR="00283BB7" w:rsidRPr="00283BB7" w:rsidRDefault="009446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283BB7" w:rsidRPr="00283BB7">
        <w:rPr>
          <w:rFonts w:ascii="Times New Roman" w:hAnsi="Times New Roman" w:cs="Times New Roman"/>
          <w:sz w:val="24"/>
          <w:szCs w:val="24"/>
        </w:rPr>
        <w:t xml:space="preserve">.1. Осуществление в соответствии с Федеральным законом от 06.12.2011 № 402-ФЗ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283BB7" w:rsidRPr="00283BB7">
        <w:rPr>
          <w:rFonts w:ascii="Times New Roman" w:hAnsi="Times New Roman" w:cs="Times New Roman"/>
          <w:sz w:val="24"/>
          <w:szCs w:val="24"/>
        </w:rPr>
        <w:t>.</w:t>
      </w:r>
    </w:p>
    <w:p w:rsidR="00283BB7" w:rsidRPr="00283BB7" w:rsidRDefault="009446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83BB7" w:rsidRPr="00283BB7">
        <w:rPr>
          <w:rFonts w:ascii="Times New Roman" w:hAnsi="Times New Roman" w:cs="Times New Roman"/>
          <w:sz w:val="24"/>
          <w:szCs w:val="24"/>
        </w:rPr>
        <w:t xml:space="preserve">.2. Задачами внутреннего контроля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BB7" w:rsidRPr="00283BB7">
        <w:rPr>
          <w:rFonts w:ascii="Times New Roman" w:hAnsi="Times New Roman" w:cs="Times New Roman"/>
          <w:sz w:val="24"/>
          <w:szCs w:val="24"/>
        </w:rPr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283BB7" w:rsidRPr="00283BB7">
        <w:rPr>
          <w:rFonts w:ascii="Times New Roman" w:hAnsi="Times New Roman" w:cs="Times New Roman"/>
          <w:sz w:val="24"/>
          <w:szCs w:val="24"/>
        </w:rPr>
        <w:t>.</w:t>
      </w:r>
    </w:p>
    <w:p w:rsidR="00283BB7" w:rsidRPr="00283BB7" w:rsidRDefault="009446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83BB7" w:rsidRPr="00283BB7">
        <w:rPr>
          <w:rFonts w:ascii="Times New Roman" w:hAnsi="Times New Roman" w:cs="Times New Roman"/>
          <w:sz w:val="24"/>
          <w:szCs w:val="24"/>
        </w:rPr>
        <w:t>.3. Требования Антикоррупционной политики, учитываемые при формирован</w:t>
      </w:r>
      <w:r w:rsidR="00AC7CF5">
        <w:rPr>
          <w:rFonts w:ascii="Times New Roman" w:hAnsi="Times New Roman" w:cs="Times New Roman"/>
          <w:sz w:val="24"/>
          <w:szCs w:val="24"/>
        </w:rPr>
        <w:t>ии системы внутреннего контроля</w:t>
      </w:r>
      <w:r w:rsidR="00283BB7" w:rsidRPr="00283BB7">
        <w:rPr>
          <w:rFonts w:ascii="Times New Roman" w:hAnsi="Times New Roman" w:cs="Times New Roman"/>
          <w:sz w:val="24"/>
          <w:szCs w:val="24"/>
        </w:rPr>
        <w:t>: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– 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– контроль документирования операций хозяйственной деятельности организации;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– проверка экономической обоснованности осуществляемых операций в сферах коррупционного риска.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 w:rsidR="009446F2">
        <w:rPr>
          <w:rFonts w:ascii="Times New Roman" w:hAnsi="Times New Roman" w:cs="Times New Roman"/>
          <w:sz w:val="24"/>
          <w:szCs w:val="24"/>
        </w:rPr>
        <w:t>5</w:t>
      </w:r>
      <w:r w:rsidRPr="00283BB7">
        <w:rPr>
          <w:rFonts w:ascii="Times New Roman" w:hAnsi="Times New Roman" w:cs="Times New Roman"/>
          <w:sz w:val="24"/>
          <w:szCs w:val="24"/>
        </w:rPr>
        <w:t xml:space="preserve">.3.1. Контроль документирования операций хозяйственной </w:t>
      </w:r>
      <w:r w:rsidR="005B62F0" w:rsidRPr="00283BB7">
        <w:rPr>
          <w:rFonts w:ascii="Times New Roman" w:hAnsi="Times New Roman" w:cs="Times New Roman"/>
          <w:sz w:val="24"/>
          <w:szCs w:val="24"/>
        </w:rPr>
        <w:t>деятельности,</w:t>
      </w:r>
      <w:r w:rsidRPr="00283BB7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5B62F0" w:rsidRPr="00283BB7">
        <w:rPr>
          <w:rFonts w:ascii="Times New Roman" w:hAnsi="Times New Roman" w:cs="Times New Roman"/>
          <w:sz w:val="24"/>
          <w:szCs w:val="24"/>
        </w:rPr>
        <w:t>всего,</w:t>
      </w:r>
      <w:r w:rsidRPr="00283BB7">
        <w:rPr>
          <w:rFonts w:ascii="Times New Roman" w:hAnsi="Times New Roman" w:cs="Times New Roman"/>
          <w:sz w:val="24"/>
          <w:szCs w:val="24"/>
        </w:rPr>
        <w:t xml:space="preserve"> связан с обязанностью ведения финансовой (бухгалтерской) отчетности </w:t>
      </w:r>
      <w:r w:rsidR="009446F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83BB7">
        <w:rPr>
          <w:rFonts w:ascii="Times New Roman" w:hAnsi="Times New Roman" w:cs="Times New Roman"/>
          <w:sz w:val="24"/>
          <w:szCs w:val="24"/>
        </w:rPr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 w:rsidR="009446F2">
        <w:rPr>
          <w:rFonts w:ascii="Times New Roman" w:hAnsi="Times New Roman" w:cs="Times New Roman"/>
          <w:sz w:val="24"/>
          <w:szCs w:val="24"/>
        </w:rPr>
        <w:t>5</w:t>
      </w:r>
      <w:r w:rsidRPr="00283BB7">
        <w:rPr>
          <w:rFonts w:ascii="Times New Roman" w:hAnsi="Times New Roman" w:cs="Times New Roman"/>
          <w:sz w:val="24"/>
          <w:szCs w:val="24"/>
        </w:rPr>
        <w:t>.3.2.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– оплата услуг, характер которых не определен либо вызывает сомнения;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–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–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– закупки или продажи по ценам, значительно отличающимся от рыночных;</w:t>
      </w:r>
    </w:p>
    <w:p w:rsidR="00283BB7" w:rsidRPr="00FC566B" w:rsidRDefault="009446F2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BB7" w:rsidRPr="00FC566B">
        <w:rPr>
          <w:rFonts w:ascii="Times New Roman" w:hAnsi="Times New Roman" w:cs="Times New Roman"/>
          <w:b/>
          <w:sz w:val="24"/>
          <w:szCs w:val="24"/>
        </w:rPr>
        <w:t>1</w:t>
      </w:r>
      <w:r w:rsidRPr="00FC566B">
        <w:rPr>
          <w:rFonts w:ascii="Times New Roman" w:hAnsi="Times New Roman" w:cs="Times New Roman"/>
          <w:b/>
          <w:sz w:val="24"/>
          <w:szCs w:val="24"/>
        </w:rPr>
        <w:t>6</w:t>
      </w:r>
      <w:r w:rsidR="00283BB7" w:rsidRPr="00FC566B">
        <w:rPr>
          <w:rFonts w:ascii="Times New Roman" w:hAnsi="Times New Roman" w:cs="Times New Roman"/>
          <w:b/>
          <w:sz w:val="24"/>
          <w:szCs w:val="24"/>
        </w:rPr>
        <w:t>. С</w:t>
      </w:r>
      <w:r w:rsidRPr="00FC566B">
        <w:rPr>
          <w:rFonts w:ascii="Times New Roman" w:hAnsi="Times New Roman" w:cs="Times New Roman"/>
          <w:b/>
          <w:sz w:val="24"/>
          <w:szCs w:val="24"/>
        </w:rPr>
        <w:t xml:space="preserve">ОТРУДНИЧЕСТВО С КОНТРОЛЬНО-НАДЗОРНЫМИ И </w:t>
      </w:r>
      <w:r w:rsidR="00FC566B">
        <w:rPr>
          <w:rFonts w:ascii="Times New Roman" w:hAnsi="Times New Roman" w:cs="Times New Roman"/>
          <w:b/>
          <w:sz w:val="24"/>
          <w:szCs w:val="24"/>
        </w:rPr>
        <w:t>П</w:t>
      </w:r>
      <w:r w:rsidRPr="00FC566B">
        <w:rPr>
          <w:rFonts w:ascii="Times New Roman" w:hAnsi="Times New Roman" w:cs="Times New Roman"/>
          <w:b/>
          <w:sz w:val="24"/>
          <w:szCs w:val="24"/>
        </w:rPr>
        <w:t>РАВООХРАНИ</w:t>
      </w:r>
      <w:r w:rsidR="00FC566B">
        <w:rPr>
          <w:rFonts w:ascii="Times New Roman" w:hAnsi="Times New Roman" w:cs="Times New Roman"/>
          <w:b/>
          <w:sz w:val="24"/>
          <w:szCs w:val="24"/>
        </w:rPr>
        <w:t>-</w:t>
      </w:r>
      <w:r w:rsidR="00AC7CF5">
        <w:rPr>
          <w:rFonts w:ascii="Times New Roman" w:hAnsi="Times New Roman" w:cs="Times New Roman"/>
          <w:b/>
          <w:sz w:val="24"/>
          <w:szCs w:val="24"/>
        </w:rPr>
        <w:t>ТЕЛЬНЫМИ ОРГАНАМИ</w:t>
      </w:r>
      <w:r w:rsidR="00FC5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56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 w:rsidR="00FC566B">
        <w:rPr>
          <w:rFonts w:ascii="Times New Roman" w:hAnsi="Times New Roman" w:cs="Times New Roman"/>
          <w:sz w:val="24"/>
          <w:szCs w:val="24"/>
        </w:rPr>
        <w:t>6</w:t>
      </w:r>
      <w:r w:rsidRPr="00283BB7">
        <w:rPr>
          <w:rFonts w:ascii="Times New Roman" w:hAnsi="Times New Roman" w:cs="Times New Roman"/>
          <w:sz w:val="24"/>
          <w:szCs w:val="24"/>
        </w:rPr>
        <w:t>.1. Сотрудничество с контрольно</w:t>
      </w:r>
      <w:r w:rsidR="00AC7CF5">
        <w:rPr>
          <w:rFonts w:ascii="Times New Roman" w:hAnsi="Times New Roman" w:cs="Times New Roman"/>
          <w:sz w:val="24"/>
          <w:szCs w:val="24"/>
        </w:rPr>
        <w:t xml:space="preserve"> </w:t>
      </w:r>
      <w:r w:rsidRPr="00283BB7">
        <w:rPr>
          <w:rFonts w:ascii="Times New Roman" w:hAnsi="Times New Roman" w:cs="Times New Roman"/>
          <w:sz w:val="24"/>
          <w:szCs w:val="24"/>
        </w:rPr>
        <w:t>– надзорными и правоохранительными органами является важным показателем</w:t>
      </w:r>
      <w:r w:rsidR="00FC566B">
        <w:rPr>
          <w:rFonts w:ascii="Times New Roman" w:hAnsi="Times New Roman" w:cs="Times New Roman"/>
          <w:sz w:val="24"/>
          <w:szCs w:val="24"/>
        </w:rPr>
        <w:t xml:space="preserve"> действительной приверженности  Учреждения </w:t>
      </w:r>
      <w:r w:rsidRPr="00283BB7">
        <w:rPr>
          <w:rFonts w:ascii="Times New Roman" w:hAnsi="Times New Roman" w:cs="Times New Roman"/>
          <w:sz w:val="24"/>
          <w:szCs w:val="24"/>
        </w:rPr>
        <w:t xml:space="preserve"> декларируемым антикоррупционным стандартам поведения.</w:t>
      </w:r>
    </w:p>
    <w:p w:rsidR="00283BB7" w:rsidRPr="00283BB7" w:rsidRDefault="00FC566B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83BB7" w:rsidRPr="00283BB7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283BB7" w:rsidRPr="00283BB7">
        <w:rPr>
          <w:rFonts w:ascii="Times New Roman" w:hAnsi="Times New Roman" w:cs="Times New Roman"/>
          <w:sz w:val="24"/>
          <w:szCs w:val="24"/>
        </w:rPr>
        <w:t xml:space="preserve"> принимает на себя публичное обязательство сообщать в правоохрани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3BB7" w:rsidRPr="00283BB7">
        <w:rPr>
          <w:rFonts w:ascii="Times New Roman" w:hAnsi="Times New Roman" w:cs="Times New Roman"/>
          <w:sz w:val="24"/>
          <w:szCs w:val="24"/>
        </w:rPr>
        <w:t xml:space="preserve">тельные органы обо всех случаях совершения коррупционных правонарушений, о которых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BB7" w:rsidRPr="00283BB7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 w:rsidR="00FC566B">
        <w:rPr>
          <w:rFonts w:ascii="Times New Roman" w:hAnsi="Times New Roman" w:cs="Times New Roman"/>
          <w:sz w:val="24"/>
          <w:szCs w:val="24"/>
        </w:rPr>
        <w:t>6</w:t>
      </w:r>
      <w:r w:rsidRPr="00283BB7">
        <w:rPr>
          <w:rFonts w:ascii="Times New Roman" w:hAnsi="Times New Roman" w:cs="Times New Roman"/>
          <w:sz w:val="24"/>
          <w:szCs w:val="24"/>
        </w:rPr>
        <w:t xml:space="preserve">.3. </w:t>
      </w:r>
      <w:r w:rsidR="00FC566B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283BB7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работников, сообщивших в контрольно – надзорные и правоохранительные органы о ставшей им известной в ходе выполнения трудовых обязанностей информации о </w:t>
      </w:r>
      <w:r w:rsidR="00FD5E59">
        <w:rPr>
          <w:rFonts w:ascii="Times New Roman" w:hAnsi="Times New Roman" w:cs="Times New Roman"/>
          <w:sz w:val="24"/>
          <w:szCs w:val="24"/>
        </w:rPr>
        <w:t>по</w:t>
      </w:r>
      <w:bookmarkStart w:id="0" w:name="_GoBack"/>
      <w:bookmarkEnd w:id="0"/>
      <w:r w:rsidRPr="00283BB7">
        <w:rPr>
          <w:rFonts w:ascii="Times New Roman" w:hAnsi="Times New Roman" w:cs="Times New Roman"/>
          <w:sz w:val="24"/>
          <w:szCs w:val="24"/>
        </w:rPr>
        <w:t>дготовке к совершению, совершении или совершенном коррупционном правонарушении или преступлении.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C566B">
        <w:rPr>
          <w:rFonts w:ascii="Times New Roman" w:hAnsi="Times New Roman" w:cs="Times New Roman"/>
          <w:sz w:val="24"/>
          <w:szCs w:val="24"/>
        </w:rPr>
        <w:t>6</w:t>
      </w:r>
      <w:r w:rsidRPr="00283BB7">
        <w:rPr>
          <w:rFonts w:ascii="Times New Roman" w:hAnsi="Times New Roman" w:cs="Times New Roman"/>
          <w:sz w:val="24"/>
          <w:szCs w:val="24"/>
        </w:rPr>
        <w:t>.4. Сотрудничество с контрольно – надзорными и правоохранительными органами также осуществляется в форме: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– оказания содействия уполномоченным представителям контрольно-надзорных и правоохранительных органов при проведении ими контрольно – надзорных мероприятий в отношении организации по вопросам предупреждения и противодействия коррупции;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–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 w:rsidR="007A32D7">
        <w:rPr>
          <w:rFonts w:ascii="Times New Roman" w:hAnsi="Times New Roman" w:cs="Times New Roman"/>
          <w:sz w:val="24"/>
          <w:szCs w:val="24"/>
        </w:rPr>
        <w:t>6</w:t>
      </w:r>
      <w:r w:rsidRPr="00283BB7">
        <w:rPr>
          <w:rFonts w:ascii="Times New Roman" w:hAnsi="Times New Roman" w:cs="Times New Roman"/>
          <w:sz w:val="24"/>
          <w:szCs w:val="24"/>
        </w:rPr>
        <w:t xml:space="preserve">.5. Руководитель </w:t>
      </w:r>
      <w:r w:rsidR="00FC566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83BB7">
        <w:rPr>
          <w:rFonts w:ascii="Times New Roman" w:hAnsi="Times New Roman" w:cs="Times New Roman"/>
          <w:sz w:val="24"/>
          <w:szCs w:val="24"/>
        </w:rPr>
        <w:t>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 w:rsidR="007A32D7">
        <w:rPr>
          <w:rFonts w:ascii="Times New Roman" w:hAnsi="Times New Roman" w:cs="Times New Roman"/>
          <w:sz w:val="24"/>
          <w:szCs w:val="24"/>
        </w:rPr>
        <w:t>6</w:t>
      </w:r>
      <w:r w:rsidRPr="00283BB7">
        <w:rPr>
          <w:rFonts w:ascii="Times New Roman" w:hAnsi="Times New Roman" w:cs="Times New Roman"/>
          <w:sz w:val="24"/>
          <w:szCs w:val="24"/>
        </w:rPr>
        <w:t xml:space="preserve">.6. Руководитель </w:t>
      </w:r>
      <w:r w:rsidR="00FC566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83BB7">
        <w:rPr>
          <w:rFonts w:ascii="Times New Roman" w:hAnsi="Times New Roman" w:cs="Times New Roman"/>
          <w:sz w:val="24"/>
          <w:szCs w:val="24"/>
        </w:rPr>
        <w:t>и работники не допускают вмешательства в деятельность должностных лиц контрольно – надзорных и правоохранительных органов.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</w:t>
      </w:r>
      <w:r w:rsidR="007A32D7">
        <w:rPr>
          <w:rFonts w:ascii="Times New Roman" w:hAnsi="Times New Roman" w:cs="Times New Roman"/>
          <w:sz w:val="24"/>
          <w:szCs w:val="24"/>
        </w:rPr>
        <w:t>7</w:t>
      </w:r>
      <w:r w:rsidRPr="00283BB7">
        <w:rPr>
          <w:rFonts w:ascii="Times New Roman" w:hAnsi="Times New Roman" w:cs="Times New Roman"/>
          <w:sz w:val="24"/>
          <w:szCs w:val="24"/>
        </w:rPr>
        <w:t>. Ответственность работников за несоблюдение требований антикоррупционной политики</w:t>
      </w:r>
    </w:p>
    <w:p w:rsidR="00283BB7" w:rsidRPr="00283BB7" w:rsidRDefault="00FC566B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BB7" w:rsidRPr="00FC566B" w:rsidRDefault="00283BB7" w:rsidP="00FC56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66B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FC566B" w:rsidRPr="00FC566B">
        <w:rPr>
          <w:rFonts w:ascii="Times New Roman" w:hAnsi="Times New Roman" w:cs="Times New Roman"/>
          <w:b/>
          <w:sz w:val="24"/>
          <w:szCs w:val="24"/>
        </w:rPr>
        <w:t xml:space="preserve"> ПОРЯДОК ПЕРЕСМОТРА И ВНЕСЕНИЯ ИЗМЕНЕНИЙ В АНТИКОРРУПЦИОННУЮ ПОЛИТИКУ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 xml:space="preserve">17.1. </w:t>
      </w:r>
      <w:r w:rsidR="00FC566B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283BB7">
        <w:rPr>
          <w:rFonts w:ascii="Times New Roman" w:hAnsi="Times New Roman" w:cs="Times New Roman"/>
          <w:sz w:val="24"/>
          <w:szCs w:val="24"/>
        </w:rPr>
        <w:t>осуществляет регулярный мониторинг эффективности реализации Антикоррупционной политики.</w:t>
      </w:r>
    </w:p>
    <w:p w:rsidR="00FC566B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 xml:space="preserve">17.2. Должностное лицо, ответственное за реализацию Антикоррупционной политики, ежегодно готовит отчет о реализации мер по предупреждению коррупции в </w:t>
      </w:r>
      <w:r w:rsidR="00FC566B">
        <w:rPr>
          <w:rFonts w:ascii="Times New Roman" w:hAnsi="Times New Roman" w:cs="Times New Roman"/>
          <w:sz w:val="24"/>
          <w:szCs w:val="24"/>
        </w:rPr>
        <w:t>Учреждении</w:t>
      </w:r>
      <w:r w:rsidRPr="00283BB7">
        <w:rPr>
          <w:rFonts w:ascii="Times New Roman" w:hAnsi="Times New Roman" w:cs="Times New Roman"/>
          <w:sz w:val="24"/>
          <w:szCs w:val="24"/>
        </w:rPr>
        <w:t>,</w:t>
      </w:r>
    </w:p>
    <w:p w:rsidR="00283BB7" w:rsidRP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AC7CF5">
        <w:rPr>
          <w:rFonts w:ascii="Times New Roman" w:hAnsi="Times New Roman" w:cs="Times New Roman"/>
          <w:sz w:val="24"/>
          <w:szCs w:val="24"/>
        </w:rPr>
        <w:t>,</w:t>
      </w:r>
      <w:r w:rsidRPr="00283BB7">
        <w:rPr>
          <w:rFonts w:ascii="Times New Roman" w:hAnsi="Times New Roman" w:cs="Times New Roman"/>
          <w:sz w:val="24"/>
          <w:szCs w:val="24"/>
        </w:rPr>
        <w:t xml:space="preserve"> которого в настоящую Антикоррупционную политику могут быть внесены изменения и дополнения.</w:t>
      </w:r>
    </w:p>
    <w:p w:rsidR="00283BB7" w:rsidRDefault="00283BB7" w:rsidP="00FC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17.3. Пересмотр принятой Антикоррупционной политики мож</w:t>
      </w:r>
      <w:r w:rsidR="00FC566B">
        <w:rPr>
          <w:rFonts w:ascii="Times New Roman" w:hAnsi="Times New Roman" w:cs="Times New Roman"/>
          <w:sz w:val="24"/>
          <w:szCs w:val="24"/>
        </w:rPr>
        <w:t>ет</w:t>
      </w:r>
      <w:r w:rsidR="00FC566B" w:rsidRPr="00FC566B">
        <w:t xml:space="preserve"> </w:t>
      </w:r>
      <w:r w:rsidR="00FC566B" w:rsidRPr="00FC566B">
        <w:rPr>
          <w:rFonts w:ascii="Times New Roman" w:hAnsi="Times New Roman" w:cs="Times New Roman"/>
          <w:sz w:val="24"/>
          <w:szCs w:val="24"/>
        </w:rPr>
        <w:t>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организационно – штатной структуры организации.</w:t>
      </w:r>
    </w:p>
    <w:p w:rsidR="007C5480" w:rsidRPr="00974864" w:rsidRDefault="007C5480" w:rsidP="00974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4EA" w:rsidRDefault="004224EA" w:rsidP="007A32D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4EA" w:rsidRDefault="004224EA" w:rsidP="007A32D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4EA" w:rsidRDefault="004224EA" w:rsidP="007A32D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4EA" w:rsidRDefault="004224EA" w:rsidP="007A32D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4EA" w:rsidRDefault="004224EA" w:rsidP="007A32D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4EA" w:rsidRDefault="004224EA" w:rsidP="007A32D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4FF5" w:rsidRPr="00CC4FF5" w:rsidRDefault="00332D33" w:rsidP="00CC4FF5">
      <w:pPr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C4FF5" w:rsidRPr="00CC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</w:t>
      </w:r>
    </w:p>
    <w:p w:rsidR="00CC4FF5" w:rsidRPr="00CC4FF5" w:rsidRDefault="00CC4FF5" w:rsidP="00CC4FF5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C4FF5" w:rsidRPr="00CC4FF5" w:rsidSect="00835EA1">
      <w:footerReference w:type="default" r:id="rId8"/>
      <w:pgSz w:w="11906" w:h="16838"/>
      <w:pgMar w:top="680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58" w:rsidRDefault="00BC1458" w:rsidP="00F7226F">
      <w:pPr>
        <w:spacing w:after="0" w:line="240" w:lineRule="auto"/>
      </w:pPr>
      <w:r>
        <w:separator/>
      </w:r>
    </w:p>
  </w:endnote>
  <w:endnote w:type="continuationSeparator" w:id="0">
    <w:p w:rsidR="00BC1458" w:rsidRDefault="00BC1458" w:rsidP="00F7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22532"/>
      <w:docPartObj>
        <w:docPartGallery w:val="Page Numbers (Bottom of Page)"/>
        <w:docPartUnique/>
      </w:docPartObj>
    </w:sdtPr>
    <w:sdtEndPr/>
    <w:sdtContent>
      <w:p w:rsidR="00835EA1" w:rsidRDefault="00835E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9B">
          <w:rPr>
            <w:noProof/>
          </w:rPr>
          <w:t>9</w:t>
        </w:r>
        <w:r>
          <w:fldChar w:fldCharType="end"/>
        </w:r>
      </w:p>
    </w:sdtContent>
  </w:sdt>
  <w:p w:rsidR="008C1D28" w:rsidRDefault="008C1D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58" w:rsidRDefault="00BC1458" w:rsidP="00F7226F">
      <w:pPr>
        <w:spacing w:after="0" w:line="240" w:lineRule="auto"/>
      </w:pPr>
      <w:r>
        <w:separator/>
      </w:r>
    </w:p>
  </w:footnote>
  <w:footnote w:type="continuationSeparator" w:id="0">
    <w:p w:rsidR="00BC1458" w:rsidRDefault="00BC1458" w:rsidP="00F72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64"/>
    <w:rsid w:val="0000185A"/>
    <w:rsid w:val="00031AD8"/>
    <w:rsid w:val="00064FF2"/>
    <w:rsid w:val="00075D3D"/>
    <w:rsid w:val="000D0B72"/>
    <w:rsid w:val="000D14EB"/>
    <w:rsid w:val="000D33FC"/>
    <w:rsid w:val="001206AF"/>
    <w:rsid w:val="0015538C"/>
    <w:rsid w:val="00217D30"/>
    <w:rsid w:val="00283BB7"/>
    <w:rsid w:val="00332D33"/>
    <w:rsid w:val="003543B8"/>
    <w:rsid w:val="003C23A5"/>
    <w:rsid w:val="003D55FD"/>
    <w:rsid w:val="003D6687"/>
    <w:rsid w:val="0040060B"/>
    <w:rsid w:val="00405F7C"/>
    <w:rsid w:val="004224EA"/>
    <w:rsid w:val="00424210"/>
    <w:rsid w:val="00424A9B"/>
    <w:rsid w:val="004523CA"/>
    <w:rsid w:val="004D1537"/>
    <w:rsid w:val="00515498"/>
    <w:rsid w:val="005456BA"/>
    <w:rsid w:val="0055019F"/>
    <w:rsid w:val="00556B93"/>
    <w:rsid w:val="00564366"/>
    <w:rsid w:val="005A1BB7"/>
    <w:rsid w:val="005B62F0"/>
    <w:rsid w:val="005C05EB"/>
    <w:rsid w:val="005C7EC1"/>
    <w:rsid w:val="00674105"/>
    <w:rsid w:val="00683B91"/>
    <w:rsid w:val="006C789C"/>
    <w:rsid w:val="006E3179"/>
    <w:rsid w:val="007353F4"/>
    <w:rsid w:val="00750907"/>
    <w:rsid w:val="00763A1F"/>
    <w:rsid w:val="00775D48"/>
    <w:rsid w:val="007A32D7"/>
    <w:rsid w:val="007C5480"/>
    <w:rsid w:val="007E2B18"/>
    <w:rsid w:val="00835EA1"/>
    <w:rsid w:val="0084363D"/>
    <w:rsid w:val="008721EA"/>
    <w:rsid w:val="0088030B"/>
    <w:rsid w:val="008C1D28"/>
    <w:rsid w:val="008D3593"/>
    <w:rsid w:val="008D5F8E"/>
    <w:rsid w:val="009446F2"/>
    <w:rsid w:val="00974864"/>
    <w:rsid w:val="00977C45"/>
    <w:rsid w:val="009844E2"/>
    <w:rsid w:val="009A581E"/>
    <w:rsid w:val="009F0AFF"/>
    <w:rsid w:val="00A13A16"/>
    <w:rsid w:val="00A305C5"/>
    <w:rsid w:val="00A35AD8"/>
    <w:rsid w:val="00A54D32"/>
    <w:rsid w:val="00A72E4D"/>
    <w:rsid w:val="00AC7CF5"/>
    <w:rsid w:val="00B1564D"/>
    <w:rsid w:val="00B2101D"/>
    <w:rsid w:val="00B71B04"/>
    <w:rsid w:val="00BC1458"/>
    <w:rsid w:val="00C254FB"/>
    <w:rsid w:val="00C539F1"/>
    <w:rsid w:val="00CC4FF5"/>
    <w:rsid w:val="00CF3643"/>
    <w:rsid w:val="00D8163F"/>
    <w:rsid w:val="00DC32C9"/>
    <w:rsid w:val="00E20372"/>
    <w:rsid w:val="00E25E74"/>
    <w:rsid w:val="00E634DC"/>
    <w:rsid w:val="00F2734B"/>
    <w:rsid w:val="00F35EF6"/>
    <w:rsid w:val="00F71620"/>
    <w:rsid w:val="00F7226F"/>
    <w:rsid w:val="00FB11B1"/>
    <w:rsid w:val="00FC566B"/>
    <w:rsid w:val="00FD5E59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C254FB"/>
  </w:style>
  <w:style w:type="character" w:customStyle="1" w:styleId="apple-converted-space">
    <w:name w:val="apple-converted-space"/>
    <w:basedOn w:val="a0"/>
    <w:rsid w:val="00C254FB"/>
  </w:style>
  <w:style w:type="table" w:styleId="a3">
    <w:name w:val="Table Grid"/>
    <w:basedOn w:val="a1"/>
    <w:uiPriority w:val="59"/>
    <w:rsid w:val="0077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77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D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26F"/>
  </w:style>
  <w:style w:type="paragraph" w:styleId="a7">
    <w:name w:val="footer"/>
    <w:basedOn w:val="a"/>
    <w:link w:val="a8"/>
    <w:uiPriority w:val="99"/>
    <w:unhideWhenUsed/>
    <w:rsid w:val="00F7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26F"/>
  </w:style>
  <w:style w:type="paragraph" w:customStyle="1" w:styleId="Default">
    <w:name w:val="Default"/>
    <w:rsid w:val="00880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C254FB"/>
  </w:style>
  <w:style w:type="character" w:customStyle="1" w:styleId="apple-converted-space">
    <w:name w:val="apple-converted-space"/>
    <w:basedOn w:val="a0"/>
    <w:rsid w:val="00C254FB"/>
  </w:style>
  <w:style w:type="table" w:styleId="a3">
    <w:name w:val="Table Grid"/>
    <w:basedOn w:val="a1"/>
    <w:uiPriority w:val="59"/>
    <w:rsid w:val="0077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77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D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26F"/>
  </w:style>
  <w:style w:type="paragraph" w:styleId="a7">
    <w:name w:val="footer"/>
    <w:basedOn w:val="a"/>
    <w:link w:val="a8"/>
    <w:uiPriority w:val="99"/>
    <w:unhideWhenUsed/>
    <w:rsid w:val="00F7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26F"/>
  </w:style>
  <w:style w:type="paragraph" w:customStyle="1" w:styleId="Default">
    <w:name w:val="Default"/>
    <w:rsid w:val="00880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2595E-5088-4854-AB28-5939B64E7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61946-D2F0-4BE7-94BC-ADB551731996}"/>
</file>

<file path=customXml/itemProps3.xml><?xml version="1.0" encoding="utf-8"?>
<ds:datastoreItem xmlns:ds="http://schemas.openxmlformats.org/officeDocument/2006/customXml" ds:itemID="{1D8CAEB2-5C84-4766-BC42-BBC3B8489458}"/>
</file>

<file path=customXml/itemProps4.xml><?xml version="1.0" encoding="utf-8"?>
<ds:datastoreItem xmlns:ds="http://schemas.openxmlformats.org/officeDocument/2006/customXml" ds:itemID="{B92BBDF2-9991-40AD-A367-AAAD87C82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11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2016-09-21T17:32:00Z</cp:lastPrinted>
  <dcterms:created xsi:type="dcterms:W3CDTF">2016-09-15T12:40:00Z</dcterms:created>
  <dcterms:modified xsi:type="dcterms:W3CDTF">2016-10-25T16:19:00Z</dcterms:modified>
</cp:coreProperties>
</file>