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92" w:rsidRPr="00C61959" w:rsidRDefault="00E25092" w:rsidP="00E25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959">
        <w:rPr>
          <w:rFonts w:ascii="Times New Roman" w:hAnsi="Times New Roman" w:cs="Times New Roman"/>
          <w:b/>
          <w:sz w:val="24"/>
          <w:szCs w:val="24"/>
        </w:rPr>
        <w:t>Межрайонная ИФНС России №11 по Волгоградской области</w:t>
      </w:r>
    </w:p>
    <w:p w:rsidR="00E25092" w:rsidRPr="00E25092" w:rsidRDefault="00CE42A9" w:rsidP="00E25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5BD6" w:rsidRDefault="00E25092" w:rsidP="00665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Межрайонной ИФНС России №11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="00027F22" w:rsidRPr="00027F22">
        <w:rPr>
          <w:rFonts w:ascii="Times New Roman" w:hAnsi="Times New Roman" w:cs="Times New Roman"/>
          <w:sz w:val="24"/>
          <w:szCs w:val="24"/>
        </w:rPr>
        <w:t>с целью повышения уровня осведомленности налогоплательщиков на площадке оператора электронного документооборота ООО «Компания Тензор»</w:t>
      </w:r>
      <w:r w:rsidR="006255BB">
        <w:rPr>
          <w:rFonts w:ascii="Times New Roman" w:hAnsi="Times New Roman" w:cs="Times New Roman"/>
          <w:sz w:val="24"/>
          <w:szCs w:val="24"/>
        </w:rPr>
        <w:t xml:space="preserve"> </w:t>
      </w:r>
      <w:r w:rsidR="004A0B45" w:rsidRPr="004A0B45">
        <w:rPr>
          <w:rFonts w:ascii="Times New Roman" w:hAnsi="Times New Roman" w:cs="Times New Roman"/>
          <w:sz w:val="24"/>
          <w:szCs w:val="24"/>
        </w:rPr>
        <w:t>12</w:t>
      </w:r>
      <w:r w:rsidR="00813F3C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005106">
        <w:rPr>
          <w:rFonts w:ascii="Times New Roman" w:hAnsi="Times New Roman" w:cs="Times New Roman"/>
          <w:sz w:val="24"/>
          <w:szCs w:val="24"/>
        </w:rPr>
        <w:t xml:space="preserve"> 2</w:t>
      </w:r>
      <w:r w:rsidR="00192432">
        <w:rPr>
          <w:rFonts w:ascii="Times New Roman" w:hAnsi="Times New Roman" w:cs="Times New Roman"/>
          <w:sz w:val="24"/>
          <w:szCs w:val="24"/>
        </w:rPr>
        <w:t>024</w:t>
      </w:r>
      <w:r w:rsidR="00027F2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проведен вебинар </w:t>
      </w:r>
      <w:r w:rsidR="00A92C95">
        <w:rPr>
          <w:rFonts w:ascii="Times New Roman" w:hAnsi="Times New Roman" w:cs="Times New Roman"/>
          <w:sz w:val="24"/>
          <w:szCs w:val="24"/>
        </w:rPr>
        <w:t>по теме «</w:t>
      </w:r>
      <w:r w:rsidR="004A0B45" w:rsidRPr="00F07675">
        <w:rPr>
          <w:rFonts w:ascii="Times New Roman" w:hAnsi="Times New Roman" w:cs="Times New Roman"/>
          <w:sz w:val="24"/>
          <w:szCs w:val="24"/>
        </w:rPr>
        <w:t>Порядок, срок уплаты имущественных налогов физических лиц за 2023 год на основании сводных налоговых уведомлений в рамках реализации института ЕНС. Порядок подачи согласия на получение налоговых уведомлений через ЕПГУ</w:t>
      </w:r>
      <w:r w:rsidR="00A92C95">
        <w:rPr>
          <w:rFonts w:ascii="Times New Roman" w:hAnsi="Times New Roman" w:cs="Times New Roman"/>
          <w:sz w:val="24"/>
          <w:szCs w:val="24"/>
        </w:rPr>
        <w:t>»</w:t>
      </w:r>
      <w:r w:rsidR="00D634BA">
        <w:rPr>
          <w:rFonts w:ascii="Times New Roman" w:hAnsi="Times New Roman" w:cs="Times New Roman"/>
          <w:sz w:val="24"/>
          <w:szCs w:val="24"/>
        </w:rPr>
        <w:t>.</w:t>
      </w:r>
    </w:p>
    <w:p w:rsidR="00790B2F" w:rsidRDefault="00790B2F" w:rsidP="0079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4CB" w:rsidRPr="005C44CB" w:rsidRDefault="005C44CB" w:rsidP="005C4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4CB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Pr="005C44CB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5C44CB">
        <w:rPr>
          <w:rFonts w:ascii="Times New Roman" w:hAnsi="Times New Roman" w:cs="Times New Roman"/>
          <w:sz w:val="24"/>
          <w:szCs w:val="24"/>
        </w:rPr>
        <w:t xml:space="preserve"> налогоплательщикам </w:t>
      </w:r>
      <w:r>
        <w:rPr>
          <w:rFonts w:ascii="Times New Roman" w:hAnsi="Times New Roman" w:cs="Times New Roman"/>
          <w:sz w:val="24"/>
          <w:szCs w:val="24"/>
        </w:rPr>
        <w:t>разъяснили</w:t>
      </w:r>
      <w:r w:rsidRPr="005C44CB">
        <w:rPr>
          <w:rFonts w:ascii="Times New Roman" w:hAnsi="Times New Roman" w:cs="Times New Roman"/>
          <w:sz w:val="24"/>
          <w:szCs w:val="24"/>
        </w:rPr>
        <w:t xml:space="preserve">, что сводное налоговое уведомление </w:t>
      </w:r>
      <w:r w:rsidR="00C07DD6">
        <w:rPr>
          <w:rFonts w:ascii="Times New Roman" w:hAnsi="Times New Roman" w:cs="Times New Roman"/>
          <w:sz w:val="24"/>
          <w:szCs w:val="24"/>
        </w:rPr>
        <w:t xml:space="preserve">(СНУ) </w:t>
      </w:r>
      <w:r w:rsidRPr="005C44CB">
        <w:rPr>
          <w:rFonts w:ascii="Times New Roman" w:hAnsi="Times New Roman" w:cs="Times New Roman"/>
          <w:sz w:val="24"/>
          <w:szCs w:val="24"/>
        </w:rPr>
        <w:t xml:space="preserve">направляется не позднее 30 дней до наступления срока уплаты налогов. Если общая </w:t>
      </w:r>
      <w:r>
        <w:rPr>
          <w:rFonts w:ascii="Times New Roman" w:hAnsi="Times New Roman" w:cs="Times New Roman"/>
          <w:sz w:val="24"/>
          <w:szCs w:val="24"/>
        </w:rPr>
        <w:t>сумма налогов составляет менее 3</w:t>
      </w:r>
      <w:r w:rsidRPr="005C44CB">
        <w:rPr>
          <w:rFonts w:ascii="Times New Roman" w:hAnsi="Times New Roman" w:cs="Times New Roman"/>
          <w:sz w:val="24"/>
          <w:szCs w:val="24"/>
        </w:rPr>
        <w:t>00 рублей, оно не направляется. Исключение — отправка уведомления в календарном году, по истечении которого налоговый орган больше не сможет его направить.</w:t>
      </w:r>
    </w:p>
    <w:p w:rsidR="00D1128E" w:rsidRDefault="00D1128E" w:rsidP="005C4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453C" w:rsidRPr="006E453C" w:rsidRDefault="005C44CB" w:rsidP="006E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4CB">
        <w:rPr>
          <w:rFonts w:ascii="Times New Roman" w:hAnsi="Times New Roman" w:cs="Times New Roman"/>
          <w:sz w:val="24"/>
          <w:szCs w:val="24"/>
        </w:rPr>
        <w:t>Приоритетный способ рассылки уведомлений — в электронной форме через Личный кабинет налогоплательщика</w:t>
      </w:r>
      <w:r w:rsidR="00D1128E" w:rsidRPr="00D1128E">
        <w:t xml:space="preserve"> </w:t>
      </w:r>
      <w:r w:rsidR="00D1128E" w:rsidRPr="00D1128E">
        <w:rPr>
          <w:rFonts w:ascii="Times New Roman" w:hAnsi="Times New Roman" w:cs="Times New Roman"/>
          <w:sz w:val="24"/>
          <w:szCs w:val="24"/>
        </w:rPr>
        <w:t xml:space="preserve">на сайте ФНС России </w:t>
      </w:r>
      <w:hyperlink r:id="rId6" w:history="1">
        <w:r w:rsidR="00D1128E" w:rsidRPr="00D1128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www.nalog.gov.ru</w:t>
        </w:r>
      </w:hyperlink>
      <w:r w:rsidR="00D1128E" w:rsidRPr="00D1128E">
        <w:rPr>
          <w:rFonts w:ascii="Times New Roman" w:hAnsi="Times New Roman" w:cs="Times New Roman"/>
          <w:sz w:val="24"/>
          <w:szCs w:val="24"/>
        </w:rPr>
        <w:t xml:space="preserve"> </w:t>
      </w:r>
      <w:r w:rsidR="00D1128E" w:rsidRPr="00D1128E">
        <w:rPr>
          <w:rFonts w:ascii="Times New Roman" w:hAnsi="Times New Roman" w:cs="Times New Roman"/>
          <w:sz w:val="24"/>
          <w:szCs w:val="24"/>
        </w:rPr>
        <w:t>(далее – ЛК ФЛ)</w:t>
      </w:r>
      <w:r w:rsidRPr="005C44CB">
        <w:rPr>
          <w:rFonts w:ascii="Times New Roman" w:hAnsi="Times New Roman" w:cs="Times New Roman"/>
          <w:sz w:val="24"/>
          <w:szCs w:val="24"/>
        </w:rPr>
        <w:t>.</w:t>
      </w:r>
      <w:r w:rsidR="006E453C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Pr="005C44CB">
        <w:rPr>
          <w:rFonts w:ascii="Times New Roman" w:hAnsi="Times New Roman" w:cs="Times New Roman"/>
          <w:sz w:val="24"/>
          <w:szCs w:val="24"/>
        </w:rPr>
        <w:t xml:space="preserve"> </w:t>
      </w:r>
      <w:r w:rsidR="006E453C">
        <w:rPr>
          <w:rFonts w:ascii="Times New Roman" w:hAnsi="Times New Roman" w:cs="Times New Roman"/>
          <w:sz w:val="24"/>
          <w:szCs w:val="24"/>
        </w:rPr>
        <w:t>налогоплательщикам порекомендовали проверить свой</w:t>
      </w:r>
      <w:r w:rsidR="006E453C" w:rsidRPr="00D1128E">
        <w:rPr>
          <w:rFonts w:ascii="Times New Roman" w:hAnsi="Times New Roman" w:cs="Times New Roman"/>
          <w:sz w:val="24"/>
          <w:szCs w:val="24"/>
        </w:rPr>
        <w:t xml:space="preserve"> доступ к </w:t>
      </w:r>
      <w:r w:rsidR="006E453C" w:rsidRPr="006E453C">
        <w:rPr>
          <w:rFonts w:ascii="Times New Roman" w:hAnsi="Times New Roman" w:cs="Times New Roman"/>
          <w:sz w:val="24"/>
          <w:szCs w:val="24"/>
        </w:rPr>
        <w:t>ЛК ФЛ</w:t>
      </w:r>
      <w:r w:rsidR="006E453C">
        <w:rPr>
          <w:rFonts w:ascii="Times New Roman" w:hAnsi="Times New Roman" w:cs="Times New Roman"/>
          <w:sz w:val="24"/>
          <w:szCs w:val="24"/>
        </w:rPr>
        <w:t>.</w:t>
      </w:r>
      <w:r w:rsidR="006E453C">
        <w:rPr>
          <w:rFonts w:ascii="Times New Roman" w:hAnsi="Times New Roman" w:cs="Times New Roman"/>
          <w:sz w:val="24"/>
          <w:szCs w:val="24"/>
        </w:rPr>
        <w:t xml:space="preserve"> </w:t>
      </w:r>
      <w:r w:rsidR="003079EF">
        <w:rPr>
          <w:rFonts w:ascii="Times New Roman" w:hAnsi="Times New Roman" w:cs="Times New Roman"/>
          <w:sz w:val="24"/>
          <w:szCs w:val="24"/>
        </w:rPr>
        <w:t>Напомнили, что л</w:t>
      </w:r>
      <w:r w:rsidR="006E453C" w:rsidRPr="006E453C">
        <w:rPr>
          <w:rFonts w:ascii="Times New Roman" w:hAnsi="Times New Roman" w:cs="Times New Roman"/>
          <w:sz w:val="24"/>
          <w:szCs w:val="24"/>
        </w:rPr>
        <w:t>огин и парол</w:t>
      </w:r>
      <w:r w:rsidR="006E453C">
        <w:rPr>
          <w:rFonts w:ascii="Times New Roman" w:hAnsi="Times New Roman" w:cs="Times New Roman"/>
          <w:sz w:val="24"/>
          <w:szCs w:val="24"/>
        </w:rPr>
        <w:t>ь от ЛК ФЛ</w:t>
      </w:r>
      <w:r w:rsidR="006E453C" w:rsidRPr="006E453C">
        <w:rPr>
          <w:rFonts w:ascii="Times New Roman" w:hAnsi="Times New Roman" w:cs="Times New Roman"/>
          <w:sz w:val="24"/>
          <w:szCs w:val="24"/>
        </w:rPr>
        <w:t xml:space="preserve"> можно получить в любой налоговой инспе</w:t>
      </w:r>
      <w:r w:rsidR="006E453C">
        <w:rPr>
          <w:rFonts w:ascii="Times New Roman" w:hAnsi="Times New Roman" w:cs="Times New Roman"/>
          <w:sz w:val="24"/>
          <w:szCs w:val="24"/>
        </w:rPr>
        <w:t xml:space="preserve">кции или территориальных отделениях </w:t>
      </w:r>
      <w:r w:rsidR="006E453C" w:rsidRPr="006E453C">
        <w:rPr>
          <w:rFonts w:ascii="Times New Roman" w:hAnsi="Times New Roman" w:cs="Times New Roman"/>
          <w:sz w:val="24"/>
          <w:szCs w:val="24"/>
        </w:rPr>
        <w:t>МФЦ. Также войти в ЛК ФЛ можно с помощью логина и пароля от единого портала государственных и муниципальных услуг (далее - ЕПГУ), если у налогоплательщика подтверждена учетная запись.</w:t>
      </w:r>
    </w:p>
    <w:p w:rsidR="006E453C" w:rsidRDefault="006E453C" w:rsidP="005C4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9EF" w:rsidRPr="00F82921" w:rsidRDefault="003079EF" w:rsidP="00307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налогоплательщикам рассказали, что </w:t>
      </w:r>
      <w:r w:rsidR="00C07DD6">
        <w:rPr>
          <w:rFonts w:ascii="Times New Roman" w:hAnsi="Times New Roman" w:cs="Times New Roman"/>
          <w:sz w:val="24"/>
          <w:szCs w:val="24"/>
        </w:rPr>
        <w:t>СНУ</w:t>
      </w:r>
      <w:r w:rsidRPr="005C4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направляться</w:t>
      </w:r>
      <w:r w:rsidR="005C44CB" w:rsidRPr="005C44CB">
        <w:rPr>
          <w:rFonts w:ascii="Times New Roman" w:hAnsi="Times New Roman" w:cs="Times New Roman"/>
          <w:sz w:val="24"/>
          <w:szCs w:val="24"/>
        </w:rPr>
        <w:t xml:space="preserve"> через личный кабинет на едином портале государственных и муниципальных услуг.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82921">
        <w:rPr>
          <w:rFonts w:ascii="Times New Roman" w:hAnsi="Times New Roman" w:cs="Times New Roman"/>
          <w:sz w:val="24"/>
          <w:szCs w:val="24"/>
        </w:rPr>
        <w:t xml:space="preserve"> 1 июля 2023 у налогоплательщиков- физических лиц появилась возможность получения налоговых уведомлений для уплаты налогов, а также требований об уплате задолженности по налогам в электронной форме через личный кабинет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921">
        <w:rPr>
          <w:rFonts w:ascii="Times New Roman" w:hAnsi="Times New Roman" w:cs="Times New Roman"/>
          <w:sz w:val="24"/>
          <w:szCs w:val="24"/>
        </w:rPr>
        <w:t>ЕПГУ при соблюдении 2 условий:</w:t>
      </w:r>
    </w:p>
    <w:p w:rsidR="003079EF" w:rsidRPr="00F82921" w:rsidRDefault="003079EF" w:rsidP="00307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921">
        <w:rPr>
          <w:rFonts w:ascii="Times New Roman" w:hAnsi="Times New Roman" w:cs="Times New Roman"/>
          <w:sz w:val="24"/>
          <w:szCs w:val="24"/>
        </w:rPr>
        <w:t>1.</w:t>
      </w:r>
      <w:r w:rsidRPr="00F82921">
        <w:rPr>
          <w:rFonts w:ascii="Times New Roman" w:hAnsi="Times New Roman" w:cs="Times New Roman"/>
          <w:sz w:val="24"/>
          <w:szCs w:val="24"/>
        </w:rPr>
        <w:tab/>
        <w:t>если налогоплательщик зарегистрирован в Единой системы идентификации и аутентификации на ЕПГУ;</w:t>
      </w:r>
    </w:p>
    <w:p w:rsidR="003079EF" w:rsidRDefault="003079EF" w:rsidP="00307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921">
        <w:rPr>
          <w:rFonts w:ascii="Times New Roman" w:hAnsi="Times New Roman" w:cs="Times New Roman"/>
          <w:sz w:val="24"/>
          <w:szCs w:val="24"/>
        </w:rPr>
        <w:t>2.</w:t>
      </w:r>
      <w:r w:rsidRPr="00F82921">
        <w:rPr>
          <w:rFonts w:ascii="Times New Roman" w:hAnsi="Times New Roman" w:cs="Times New Roman"/>
          <w:sz w:val="24"/>
          <w:szCs w:val="24"/>
        </w:rPr>
        <w:tab/>
        <w:t>направил через ЕПГУ уведомление о необходимости получения документов от налоговых органов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через ЕПГУ.</w:t>
      </w:r>
    </w:p>
    <w:p w:rsidR="003079EF" w:rsidRDefault="003079EF" w:rsidP="005C4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4CB" w:rsidRPr="005C44CB" w:rsidRDefault="005C44CB" w:rsidP="005C4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4CB">
        <w:rPr>
          <w:rFonts w:ascii="Times New Roman" w:hAnsi="Times New Roman" w:cs="Times New Roman"/>
          <w:sz w:val="24"/>
          <w:szCs w:val="24"/>
        </w:rPr>
        <w:t>Лицам, не имеющим доступа к этим сервисам, налоговое уведомление отправляется по почте заказным письмом. Налоговое уведомление за налоговый период 2023 года должно быть исполнено (оплачено) не позднее 2 декабря 2024 года.</w:t>
      </w:r>
    </w:p>
    <w:p w:rsidR="00D1128E" w:rsidRDefault="00D1128E" w:rsidP="003B7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DD6" w:rsidRDefault="00C07DD6" w:rsidP="003B7E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имущественных налогов по сроку 2 декабря 2024 года в СНУ у некоторых налогоплательщиков включен раздел об уплате НДФЛ в случаях:</w:t>
      </w:r>
    </w:p>
    <w:p w:rsidR="00C07DD6" w:rsidRDefault="00873F79" w:rsidP="003B7E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C07DD6">
        <w:rPr>
          <w:rFonts w:ascii="Times New Roman" w:hAnsi="Times New Roman"/>
          <w:sz w:val="24"/>
          <w:szCs w:val="24"/>
        </w:rPr>
        <w:t xml:space="preserve"> неудержанного</w:t>
      </w:r>
      <w:r w:rsidR="00C07DD6" w:rsidRPr="00EC672D">
        <w:rPr>
          <w:rFonts w:ascii="Times New Roman" w:hAnsi="Times New Roman"/>
          <w:sz w:val="24"/>
          <w:szCs w:val="24"/>
        </w:rPr>
        <w:t xml:space="preserve"> налог</w:t>
      </w:r>
      <w:r w:rsidR="00C07DD6">
        <w:rPr>
          <w:rFonts w:ascii="Times New Roman" w:hAnsi="Times New Roman"/>
          <w:sz w:val="24"/>
          <w:szCs w:val="24"/>
        </w:rPr>
        <w:t>а налоговым агентом;</w:t>
      </w:r>
    </w:p>
    <w:p w:rsidR="00C07DD6" w:rsidRDefault="00873F79" w:rsidP="003B7E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C07DD6">
        <w:rPr>
          <w:rFonts w:ascii="Times New Roman" w:hAnsi="Times New Roman"/>
          <w:sz w:val="24"/>
          <w:szCs w:val="24"/>
        </w:rPr>
        <w:t xml:space="preserve"> </w:t>
      </w:r>
      <w:r w:rsidR="00C07DD6" w:rsidRPr="00EC672D">
        <w:rPr>
          <w:rFonts w:ascii="Times New Roman" w:hAnsi="Times New Roman"/>
          <w:sz w:val="24"/>
          <w:szCs w:val="24"/>
        </w:rPr>
        <w:t>налог по процентам от вкладов в банках</w:t>
      </w:r>
      <w:r w:rsidR="00C07DD6">
        <w:rPr>
          <w:rFonts w:ascii="Times New Roman" w:hAnsi="Times New Roman"/>
          <w:sz w:val="24"/>
          <w:szCs w:val="24"/>
        </w:rPr>
        <w:t>;</w:t>
      </w:r>
    </w:p>
    <w:p w:rsidR="00C07DD6" w:rsidRDefault="00873F79" w:rsidP="003B7E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C07DD6">
        <w:rPr>
          <w:rFonts w:ascii="Times New Roman" w:hAnsi="Times New Roman"/>
          <w:sz w:val="24"/>
          <w:szCs w:val="24"/>
        </w:rPr>
        <w:t xml:space="preserve"> налог по выигрышам в казино.</w:t>
      </w:r>
    </w:p>
    <w:p w:rsidR="00C07DD6" w:rsidRDefault="00C07DD6" w:rsidP="003B7E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7DD6" w:rsidRDefault="00873F79" w:rsidP="003B7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246EE">
        <w:rPr>
          <w:rFonts w:ascii="Times New Roman" w:hAnsi="Times New Roman" w:cs="Times New Roman"/>
          <w:sz w:val="24"/>
          <w:szCs w:val="24"/>
        </w:rPr>
        <w:t>На основании п</w:t>
      </w:r>
      <w:r w:rsidR="00E246EE" w:rsidRPr="00E246EE">
        <w:rPr>
          <w:rFonts w:ascii="Times New Roman" w:hAnsi="Times New Roman" w:cs="Times New Roman"/>
          <w:sz w:val="24"/>
          <w:szCs w:val="24"/>
        </w:rPr>
        <w:t>.5</w:t>
      </w:r>
      <w:r w:rsidR="00E246EE">
        <w:rPr>
          <w:rFonts w:ascii="Times New Roman" w:hAnsi="Times New Roman" w:cs="Times New Roman"/>
          <w:sz w:val="24"/>
          <w:szCs w:val="24"/>
        </w:rPr>
        <w:t xml:space="preserve"> ст. 226 НК РФ п</w:t>
      </w:r>
      <w:r w:rsidR="00E246EE" w:rsidRPr="00E246EE">
        <w:rPr>
          <w:rFonts w:ascii="Times New Roman" w:hAnsi="Times New Roman" w:cs="Times New Roman"/>
          <w:sz w:val="24"/>
          <w:szCs w:val="24"/>
        </w:rPr>
        <w:t>ри невозможности в течение налогового периода удержать у налогоплательщика исчисленную сумму налога налоговый агент обязан в срок не позднее 25 февраля года, следующего за истекшим налоговым периодом, в котором возникли соответствующие обстоятельства, письменно сообщить налогоплательщику и налоговому органу по месту своего учета о невозможности удержать налог, о суммах дохода, с которого не удержан налог, и сумме неудержанного налога.</w:t>
      </w:r>
    </w:p>
    <w:p w:rsidR="002C3D29" w:rsidRDefault="002C3D29" w:rsidP="003B7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D29" w:rsidRPr="00CF1940" w:rsidRDefault="00873F79" w:rsidP="003B7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F1940" w:rsidRPr="00CF1940">
        <w:rPr>
          <w:rFonts w:ascii="Times New Roman" w:hAnsi="Times New Roman" w:cs="Times New Roman"/>
          <w:sz w:val="24"/>
          <w:szCs w:val="24"/>
        </w:rPr>
        <w:t xml:space="preserve">Существуют особенности исчисления и уплаты НДФЛ с процентов по вкладам (остаткам по счетам) в банках, находящихся на территории РФ. Для целей налогообложения учитывается </w:t>
      </w:r>
      <w:r w:rsidR="00CF1940" w:rsidRPr="00CF1940">
        <w:rPr>
          <w:rFonts w:ascii="Times New Roman" w:hAnsi="Times New Roman" w:cs="Times New Roman"/>
          <w:sz w:val="24"/>
          <w:szCs w:val="24"/>
        </w:rPr>
        <w:lastRenderedPageBreak/>
        <w:t xml:space="preserve">процентный доход, полученный как </w:t>
      </w:r>
      <w:hyperlink r:id="rId7" w:history="1">
        <w:r w:rsidR="00CF1940" w:rsidRPr="00CF1940">
          <w:rPr>
            <w:rFonts w:ascii="Times New Roman" w:hAnsi="Times New Roman" w:cs="Times New Roman"/>
            <w:sz w:val="24"/>
            <w:szCs w:val="24"/>
          </w:rPr>
          <w:t>резидентами</w:t>
        </w:r>
      </w:hyperlink>
      <w:r w:rsidR="00CF1940" w:rsidRPr="00CF1940">
        <w:rPr>
          <w:rFonts w:ascii="Times New Roman" w:hAnsi="Times New Roman" w:cs="Times New Roman"/>
          <w:sz w:val="24"/>
          <w:szCs w:val="24"/>
        </w:rPr>
        <w:t>, так и нерезидентами, по всем вкладам (остаткам на счетах) в банках, находящихся на территории РФ</w:t>
      </w:r>
      <w:r w:rsidR="00CF1940" w:rsidRPr="00CF1940">
        <w:rPr>
          <w:rFonts w:ascii="Times New Roman" w:hAnsi="Times New Roman" w:cs="Times New Roman"/>
          <w:sz w:val="24"/>
          <w:szCs w:val="24"/>
        </w:rPr>
        <w:t>.</w:t>
      </w:r>
    </w:p>
    <w:p w:rsidR="00C07DD6" w:rsidRPr="00CF1940" w:rsidRDefault="00C07DD6" w:rsidP="003B7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940" w:rsidRPr="00CF1940" w:rsidRDefault="00CF1940" w:rsidP="00CF1940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0">
        <w:rPr>
          <w:rFonts w:ascii="Times New Roman" w:hAnsi="Times New Roman" w:cs="Times New Roman"/>
          <w:sz w:val="24"/>
          <w:szCs w:val="24"/>
        </w:rPr>
        <w:t xml:space="preserve">НДФЛ облагается разница между суммой полученных </w:t>
      </w:r>
      <w:r w:rsidRPr="00CF1940">
        <w:rPr>
          <w:rFonts w:ascii="Times New Roman" w:hAnsi="Times New Roman" w:cs="Times New Roman"/>
          <w:sz w:val="24"/>
          <w:szCs w:val="24"/>
        </w:rPr>
        <w:t>плательщиком</w:t>
      </w:r>
      <w:r w:rsidRPr="00CF1940">
        <w:rPr>
          <w:rFonts w:ascii="Times New Roman" w:hAnsi="Times New Roman" w:cs="Times New Roman"/>
          <w:sz w:val="24"/>
          <w:szCs w:val="24"/>
        </w:rPr>
        <w:t xml:space="preserve"> в течение календарного года процентов и суммой процентов, рассчитанной как произведение 1 млн руб. и максимального значения ключевой ставки Банка России из действовавших по состоянию на первое число каждого месяца в течение указанного календарного года (</w:t>
      </w:r>
      <w:hyperlink r:id="rId8" w:history="1">
        <w:r w:rsidRPr="00CF1940">
          <w:rPr>
            <w:rFonts w:ascii="Times New Roman" w:hAnsi="Times New Roman" w:cs="Times New Roman"/>
            <w:sz w:val="24"/>
            <w:szCs w:val="24"/>
          </w:rPr>
          <w:t>п. 1 ст. 214.2</w:t>
        </w:r>
      </w:hyperlink>
      <w:r w:rsidRPr="00CF1940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F1940">
          <w:rPr>
            <w:rFonts w:ascii="Times New Roman" w:hAnsi="Times New Roman" w:cs="Times New Roman"/>
            <w:sz w:val="24"/>
            <w:szCs w:val="24"/>
          </w:rPr>
          <w:t>ст. 216</w:t>
        </w:r>
      </w:hyperlink>
      <w:r w:rsidRPr="00CF1940">
        <w:rPr>
          <w:rFonts w:ascii="Times New Roman" w:hAnsi="Times New Roman" w:cs="Times New Roman"/>
          <w:sz w:val="24"/>
          <w:szCs w:val="24"/>
        </w:rPr>
        <w:t xml:space="preserve"> НК РФ; </w:t>
      </w:r>
      <w:hyperlink r:id="rId10" w:history="1">
        <w:r w:rsidRPr="00CF1940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Pr="00CF1940">
        <w:rPr>
          <w:rFonts w:ascii="Times New Roman" w:hAnsi="Times New Roman" w:cs="Times New Roman"/>
          <w:sz w:val="24"/>
          <w:szCs w:val="24"/>
        </w:rPr>
        <w:t xml:space="preserve"> ФНС России).</w:t>
      </w:r>
    </w:p>
    <w:p w:rsidR="00CF1940" w:rsidRPr="00CF1940" w:rsidRDefault="00CF1940" w:rsidP="00CF1940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40">
        <w:rPr>
          <w:rFonts w:ascii="Times New Roman" w:hAnsi="Times New Roman" w:cs="Times New Roman"/>
          <w:sz w:val="24"/>
          <w:szCs w:val="24"/>
        </w:rPr>
        <w:t>Таким образом, при изменении значений ключевой ставки Банка России в течение календарного года сумма вычета, уменьшающего налоговую базу в отношении доходов в виде процентов, будет определяться от максимального из зафиксированных на 1-е число каждого месяца года значения ключевой ставки Банка России. То есть в случае роста ключевой ставки Банка России в течение календарного года повысится и сумма необлагаемого дохода.</w:t>
      </w:r>
    </w:p>
    <w:p w:rsidR="002C3D29" w:rsidRDefault="002C3D29" w:rsidP="003B7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3F3" w:rsidRDefault="00CF1940" w:rsidP="003B7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1C43F3">
        <w:rPr>
          <w:rFonts w:ascii="Times New Roman" w:hAnsi="Times New Roman" w:cs="Times New Roman"/>
          <w:sz w:val="24"/>
          <w:szCs w:val="24"/>
        </w:rPr>
        <w:t xml:space="preserve">максимальная </w:t>
      </w:r>
      <w:r>
        <w:rPr>
          <w:rFonts w:ascii="Times New Roman" w:hAnsi="Times New Roman" w:cs="Times New Roman"/>
          <w:sz w:val="24"/>
          <w:szCs w:val="24"/>
        </w:rPr>
        <w:t>ключевая ставка</w:t>
      </w:r>
      <w:r w:rsidRPr="00CF1940">
        <w:rPr>
          <w:rFonts w:ascii="Times New Roman" w:hAnsi="Times New Roman" w:cs="Times New Roman"/>
          <w:sz w:val="24"/>
          <w:szCs w:val="24"/>
        </w:rPr>
        <w:t xml:space="preserve"> </w:t>
      </w:r>
      <w:r w:rsidR="001C43F3">
        <w:rPr>
          <w:rFonts w:ascii="Times New Roman" w:hAnsi="Times New Roman" w:cs="Times New Roman"/>
          <w:sz w:val="24"/>
          <w:szCs w:val="24"/>
        </w:rPr>
        <w:t>Ц</w:t>
      </w:r>
      <w:r w:rsidRPr="00CF1940">
        <w:rPr>
          <w:rFonts w:ascii="Times New Roman" w:hAnsi="Times New Roman" w:cs="Times New Roman"/>
          <w:sz w:val="24"/>
          <w:szCs w:val="24"/>
        </w:rPr>
        <w:t>Б России</w:t>
      </w:r>
      <w:r w:rsidR="001C43F3">
        <w:rPr>
          <w:rFonts w:ascii="Times New Roman" w:hAnsi="Times New Roman" w:cs="Times New Roman"/>
          <w:sz w:val="24"/>
          <w:szCs w:val="24"/>
        </w:rPr>
        <w:t xml:space="preserve"> составля</w:t>
      </w:r>
      <w:r>
        <w:rPr>
          <w:rFonts w:ascii="Times New Roman" w:hAnsi="Times New Roman" w:cs="Times New Roman"/>
          <w:sz w:val="24"/>
          <w:szCs w:val="24"/>
        </w:rPr>
        <w:t xml:space="preserve">ла 15%. И соответственно, </w:t>
      </w:r>
      <w:r w:rsidR="001C43F3">
        <w:rPr>
          <w:rFonts w:ascii="Times New Roman" w:hAnsi="Times New Roman" w:cs="Times New Roman"/>
          <w:sz w:val="24"/>
          <w:szCs w:val="24"/>
        </w:rPr>
        <w:t xml:space="preserve">необлагаемый доход рассчитанный по формуле </w:t>
      </w:r>
      <w:r w:rsidR="001C43F3" w:rsidRPr="001C43F3">
        <w:rPr>
          <w:rFonts w:ascii="Times New Roman" w:hAnsi="Times New Roman" w:cs="Times New Roman"/>
          <w:sz w:val="24"/>
          <w:szCs w:val="24"/>
        </w:rPr>
        <w:t xml:space="preserve">1 млн </w:t>
      </w:r>
      <w:proofErr w:type="spellStart"/>
      <w:r w:rsidR="001C43F3" w:rsidRPr="001C43F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1C43F3">
        <w:rPr>
          <w:rFonts w:ascii="Times New Roman" w:hAnsi="Times New Roman" w:cs="Times New Roman"/>
          <w:sz w:val="24"/>
          <w:szCs w:val="24"/>
        </w:rPr>
        <w:t>*15%=</w:t>
      </w:r>
      <w:r w:rsidR="001C43F3">
        <w:rPr>
          <w:rFonts w:ascii="Times New Roman" w:hAnsi="Times New Roman" w:cs="Times New Roman"/>
          <w:sz w:val="24"/>
          <w:szCs w:val="24"/>
        </w:rPr>
        <w:t>150</w:t>
      </w:r>
      <w:r w:rsidR="00DD374D">
        <w:rPr>
          <w:rFonts w:ascii="Times New Roman" w:hAnsi="Times New Roman" w:cs="Times New Roman"/>
          <w:sz w:val="24"/>
          <w:szCs w:val="24"/>
        </w:rPr>
        <w:t xml:space="preserve"> </w:t>
      </w:r>
      <w:r w:rsidR="001C43F3">
        <w:rPr>
          <w:rFonts w:ascii="Times New Roman" w:hAnsi="Times New Roman" w:cs="Times New Roman"/>
          <w:sz w:val="24"/>
          <w:szCs w:val="24"/>
        </w:rPr>
        <w:t>000 рублей.</w:t>
      </w:r>
    </w:p>
    <w:p w:rsidR="001C43F3" w:rsidRDefault="001C43F3" w:rsidP="003B7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D29" w:rsidRDefault="001C43F3" w:rsidP="003B7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вкладчики впервые должны будут уплатить НДФЛ в виде процентов от банковских вкладов, </w:t>
      </w:r>
      <w:r w:rsidRPr="001C43F3">
        <w:rPr>
          <w:rFonts w:ascii="Times New Roman" w:hAnsi="Times New Roman" w:cs="Times New Roman"/>
          <w:sz w:val="24"/>
          <w:szCs w:val="24"/>
        </w:rPr>
        <w:t>находящихся на территории РФ</w:t>
      </w:r>
      <w:r>
        <w:rPr>
          <w:rFonts w:ascii="Times New Roman" w:hAnsi="Times New Roman" w:cs="Times New Roman"/>
          <w:sz w:val="24"/>
          <w:szCs w:val="24"/>
        </w:rPr>
        <w:t xml:space="preserve"> за период 2023 года.</w:t>
      </w:r>
    </w:p>
    <w:p w:rsidR="001C43F3" w:rsidRDefault="001C43F3" w:rsidP="003B7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D29" w:rsidRDefault="00873F79" w:rsidP="003B7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bookmarkStart w:id="0" w:name="_GoBack"/>
      <w:bookmarkEnd w:id="0"/>
      <w:r w:rsidR="002C3D29">
        <w:rPr>
          <w:rFonts w:ascii="Times New Roman" w:hAnsi="Times New Roman" w:cs="Times New Roman"/>
          <w:sz w:val="24"/>
          <w:szCs w:val="24"/>
        </w:rPr>
        <w:t>Н</w:t>
      </w:r>
      <w:r w:rsidR="002C3D29">
        <w:rPr>
          <w:rFonts w:ascii="Times New Roman" w:hAnsi="Times New Roman" w:cs="Times New Roman"/>
          <w:sz w:val="24"/>
          <w:szCs w:val="24"/>
        </w:rPr>
        <w:t xml:space="preserve">алоговая база по доходам в виде выигрышей </w:t>
      </w:r>
      <w:r w:rsidR="002C3D29" w:rsidRPr="002C3D29">
        <w:rPr>
          <w:rFonts w:ascii="Times New Roman" w:hAnsi="Times New Roman" w:cs="Times New Roman"/>
          <w:sz w:val="24"/>
          <w:szCs w:val="24"/>
        </w:rPr>
        <w:t>от участия в азартных играх, проводимых в казино и залах игровых автоматов</w:t>
      </w:r>
      <w:r w:rsidR="002C3D29">
        <w:rPr>
          <w:rFonts w:ascii="Times New Roman" w:hAnsi="Times New Roman" w:cs="Times New Roman"/>
          <w:sz w:val="24"/>
          <w:szCs w:val="24"/>
        </w:rPr>
        <w:t xml:space="preserve"> </w:t>
      </w:r>
      <w:r w:rsidR="002C3D29">
        <w:rPr>
          <w:rFonts w:ascii="Times New Roman" w:hAnsi="Times New Roman" w:cs="Times New Roman"/>
          <w:sz w:val="24"/>
          <w:szCs w:val="24"/>
        </w:rPr>
        <w:t>равна положительной разнице между суммой выигрыша и размерами ставок в течение года. Ее определение и исчисление суммы налога производятся на основании данных, полученных от организаторов азартных игр, проводимых в казино и залах игровых автоматов.</w:t>
      </w:r>
    </w:p>
    <w:p w:rsidR="00C07DD6" w:rsidRDefault="00C07DD6" w:rsidP="003B7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D29" w:rsidRDefault="002C3D29" w:rsidP="003B7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Налогоплательщики, получившие доходы в виде выигрышей от участия в азартных играх, проводимых в казино и залах игровых автоматов,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уплачивают НДФЛ на основании полученного </w:t>
      </w:r>
      <w:r w:rsidR="00A7444A">
        <w:rPr>
          <w:rFonts w:ascii="Times New Roman" w:hAnsi="Times New Roman" w:cs="Times New Roman"/>
          <w:sz w:val="24"/>
          <w:szCs w:val="24"/>
        </w:rPr>
        <w:t>СНУ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3D29" w:rsidRDefault="002C3D29" w:rsidP="003B7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2A9" w:rsidRPr="00CE42A9" w:rsidRDefault="00CE42A9" w:rsidP="0079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2A9">
        <w:rPr>
          <w:rFonts w:ascii="Times New Roman" w:hAnsi="Times New Roman" w:cs="Times New Roman"/>
          <w:sz w:val="24"/>
          <w:szCs w:val="24"/>
        </w:rPr>
        <w:t>Обращаем внимание налогоплательщиков</w:t>
      </w:r>
      <w:r>
        <w:rPr>
          <w:rFonts w:ascii="Times New Roman" w:hAnsi="Times New Roman" w:cs="Times New Roman"/>
          <w:sz w:val="24"/>
          <w:szCs w:val="24"/>
        </w:rPr>
        <w:t>, что в ближайшее время вебинар</w:t>
      </w:r>
      <w:r w:rsidRPr="00CE42A9">
        <w:rPr>
          <w:rFonts w:ascii="Times New Roman" w:hAnsi="Times New Roman" w:cs="Times New Roman"/>
          <w:sz w:val="24"/>
          <w:szCs w:val="24"/>
        </w:rPr>
        <w:t xml:space="preserve"> в Межрайонной ИФНС России №11</w:t>
      </w:r>
      <w:r>
        <w:rPr>
          <w:rFonts w:ascii="Times New Roman" w:hAnsi="Times New Roman" w:cs="Times New Roman"/>
          <w:sz w:val="24"/>
          <w:szCs w:val="24"/>
        </w:rPr>
        <w:t xml:space="preserve"> по Волгоградской области состоится </w:t>
      </w:r>
    </w:p>
    <w:p w:rsidR="00047B0F" w:rsidRDefault="00047B0F" w:rsidP="00790B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5BB" w:rsidRDefault="00F07675" w:rsidP="00BC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A0B45" w:rsidRPr="004A0B45">
        <w:rPr>
          <w:rFonts w:ascii="Times New Roman" w:hAnsi="Times New Roman" w:cs="Times New Roman"/>
          <w:b/>
          <w:sz w:val="24"/>
          <w:szCs w:val="24"/>
        </w:rPr>
        <w:t>9</w:t>
      </w:r>
      <w:r w:rsidR="006255BB">
        <w:rPr>
          <w:rFonts w:ascii="Times New Roman" w:hAnsi="Times New Roman" w:cs="Times New Roman"/>
          <w:b/>
          <w:sz w:val="24"/>
          <w:szCs w:val="24"/>
        </w:rPr>
        <w:t>.</w:t>
      </w:r>
      <w:r w:rsidR="00DC700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CE42A9" w:rsidRPr="00CE42A9">
        <w:rPr>
          <w:rFonts w:ascii="Times New Roman" w:hAnsi="Times New Roman" w:cs="Times New Roman"/>
          <w:b/>
          <w:sz w:val="24"/>
          <w:szCs w:val="24"/>
        </w:rPr>
        <w:t>.202</w:t>
      </w:r>
      <w:r w:rsidR="00DC700F">
        <w:rPr>
          <w:rFonts w:ascii="Times New Roman" w:hAnsi="Times New Roman" w:cs="Times New Roman"/>
          <w:b/>
          <w:sz w:val="24"/>
          <w:szCs w:val="24"/>
        </w:rPr>
        <w:t>4</w:t>
      </w:r>
      <w:r w:rsidR="00CE42A9" w:rsidRPr="00CE42A9">
        <w:rPr>
          <w:rFonts w:ascii="Times New Roman" w:hAnsi="Times New Roman" w:cs="Times New Roman"/>
          <w:b/>
          <w:sz w:val="24"/>
          <w:szCs w:val="24"/>
        </w:rPr>
        <w:t xml:space="preserve"> с 10.00 до 11.00</w:t>
      </w:r>
      <w:r w:rsidR="00CE42A9" w:rsidRPr="00CE42A9">
        <w:rPr>
          <w:rFonts w:ascii="Times New Roman" w:hAnsi="Times New Roman" w:cs="Times New Roman"/>
          <w:sz w:val="24"/>
          <w:szCs w:val="24"/>
        </w:rPr>
        <w:t xml:space="preserve"> по теме: «</w:t>
      </w:r>
      <w:r w:rsidR="003F1C11" w:rsidRPr="003F1C11">
        <w:rPr>
          <w:rFonts w:ascii="Times New Roman" w:hAnsi="Times New Roman" w:cs="Times New Roman"/>
          <w:sz w:val="24"/>
          <w:szCs w:val="24"/>
        </w:rPr>
        <w:t>Порядок и срок уплаты имущественных налогов физических лиц за 2023 год на основании сводных налоговых уведомлений в рамках реализации института ЕНС. Налоговые льготы при налогообложении объектов имущества, порядок их предоставления. Порядок подачи согласия на получение налоговых уведомлений через ЕПГУ</w:t>
      </w:r>
      <w:r w:rsidR="00C12193">
        <w:rPr>
          <w:rFonts w:ascii="Times New Roman" w:hAnsi="Times New Roman" w:cs="Times New Roman"/>
          <w:sz w:val="24"/>
          <w:szCs w:val="24"/>
        </w:rPr>
        <w:t>»</w:t>
      </w:r>
      <w:r w:rsidR="004D7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2A9" w:rsidRPr="002C051F" w:rsidRDefault="002E6C4E" w:rsidP="0079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051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http</w:t>
      </w:r>
      <w:r w:rsidR="004A0B4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s://w.sbis.ru/webinar/mifns11_19</w:t>
      </w:r>
      <w:r w:rsidR="00B65251" w:rsidRPr="002C051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0</w:t>
      </w:r>
      <w:r w:rsidR="00F0767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9</w:t>
      </w:r>
      <w:r w:rsidR="00B65251" w:rsidRPr="002C051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2</w:t>
      </w:r>
      <w:r w:rsidR="0082142B" w:rsidRPr="002C051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024</w:t>
      </w:r>
    </w:p>
    <w:p w:rsidR="00047B0F" w:rsidRDefault="00047B0F" w:rsidP="0079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312" w:rsidRDefault="00CD0312" w:rsidP="0079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12">
        <w:rPr>
          <w:rFonts w:ascii="Times New Roman" w:hAnsi="Times New Roman" w:cs="Times New Roman"/>
          <w:sz w:val="24"/>
          <w:szCs w:val="24"/>
        </w:rPr>
        <w:t>По вопросам участия в вебинаре</w:t>
      </w:r>
      <w:r w:rsidR="00FE4499">
        <w:rPr>
          <w:rFonts w:ascii="Times New Roman" w:hAnsi="Times New Roman" w:cs="Times New Roman"/>
          <w:sz w:val="24"/>
          <w:szCs w:val="24"/>
        </w:rPr>
        <w:t xml:space="preserve"> </w:t>
      </w:r>
      <w:r w:rsidR="002C5EAE">
        <w:rPr>
          <w:rFonts w:ascii="Times New Roman" w:hAnsi="Times New Roman" w:cs="Times New Roman"/>
          <w:sz w:val="24"/>
          <w:szCs w:val="24"/>
        </w:rPr>
        <w:t>можно обращаться по единому новому номеру телефона</w:t>
      </w:r>
      <w:r w:rsidRPr="00CD0312">
        <w:rPr>
          <w:rFonts w:ascii="Times New Roman" w:hAnsi="Times New Roman" w:cs="Times New Roman"/>
          <w:sz w:val="24"/>
          <w:szCs w:val="24"/>
        </w:rPr>
        <w:t xml:space="preserve"> инспекции: </w:t>
      </w:r>
      <w:r w:rsidR="002C5EAE" w:rsidRPr="002C5EAE">
        <w:rPr>
          <w:rFonts w:ascii="Times New Roman" w:hAnsi="Times New Roman" w:cs="Times New Roman"/>
          <w:sz w:val="24"/>
          <w:szCs w:val="24"/>
        </w:rPr>
        <w:t>7 (8442) 32-67-51 (доб. 51-70, доб. 51-61).</w:t>
      </w:r>
    </w:p>
    <w:sectPr w:rsidR="00CD0312" w:rsidSect="00C75C78">
      <w:pgSz w:w="11906" w:h="16838"/>
      <w:pgMar w:top="28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2D7A"/>
    <w:multiLevelType w:val="hybridMultilevel"/>
    <w:tmpl w:val="AE0CAF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9A2D42"/>
    <w:multiLevelType w:val="hybridMultilevel"/>
    <w:tmpl w:val="1694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159B2"/>
    <w:multiLevelType w:val="hybridMultilevel"/>
    <w:tmpl w:val="B08EE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5019F"/>
    <w:multiLevelType w:val="hybridMultilevel"/>
    <w:tmpl w:val="D91A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35302"/>
    <w:multiLevelType w:val="hybridMultilevel"/>
    <w:tmpl w:val="3992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16"/>
    <w:rsid w:val="00005106"/>
    <w:rsid w:val="0000734D"/>
    <w:rsid w:val="00011BFB"/>
    <w:rsid w:val="00027F22"/>
    <w:rsid w:val="00034F6D"/>
    <w:rsid w:val="00036699"/>
    <w:rsid w:val="00044726"/>
    <w:rsid w:val="00047B0F"/>
    <w:rsid w:val="0005656E"/>
    <w:rsid w:val="0006252D"/>
    <w:rsid w:val="00087CA7"/>
    <w:rsid w:val="000A7C33"/>
    <w:rsid w:val="000B2C51"/>
    <w:rsid w:val="000B47E4"/>
    <w:rsid w:val="000C0A97"/>
    <w:rsid w:val="000D6C8A"/>
    <w:rsid w:val="000E467B"/>
    <w:rsid w:val="000E793E"/>
    <w:rsid w:val="000F0842"/>
    <w:rsid w:val="000F7ED3"/>
    <w:rsid w:val="00114C50"/>
    <w:rsid w:val="0015630A"/>
    <w:rsid w:val="001670C3"/>
    <w:rsid w:val="00186598"/>
    <w:rsid w:val="00192432"/>
    <w:rsid w:val="00193290"/>
    <w:rsid w:val="001B2EEE"/>
    <w:rsid w:val="001C43F3"/>
    <w:rsid w:val="001D0639"/>
    <w:rsid w:val="001F42E8"/>
    <w:rsid w:val="00214F02"/>
    <w:rsid w:val="00217A6C"/>
    <w:rsid w:val="002216C6"/>
    <w:rsid w:val="00223136"/>
    <w:rsid w:val="002447A1"/>
    <w:rsid w:val="00257405"/>
    <w:rsid w:val="00274B16"/>
    <w:rsid w:val="00280BFF"/>
    <w:rsid w:val="0029291E"/>
    <w:rsid w:val="00293032"/>
    <w:rsid w:val="002A1F6F"/>
    <w:rsid w:val="002B60DE"/>
    <w:rsid w:val="002B6E6F"/>
    <w:rsid w:val="002B783C"/>
    <w:rsid w:val="002C051F"/>
    <w:rsid w:val="002C3AE5"/>
    <w:rsid w:val="002C3D29"/>
    <w:rsid w:val="002C4C52"/>
    <w:rsid w:val="002C5A4B"/>
    <w:rsid w:val="002C5EAE"/>
    <w:rsid w:val="002C6A29"/>
    <w:rsid w:val="002D7C63"/>
    <w:rsid w:val="002E6C4E"/>
    <w:rsid w:val="003079EF"/>
    <w:rsid w:val="00327F57"/>
    <w:rsid w:val="00342FD1"/>
    <w:rsid w:val="003648ED"/>
    <w:rsid w:val="003A0F8C"/>
    <w:rsid w:val="003B6DBA"/>
    <w:rsid w:val="003B7E19"/>
    <w:rsid w:val="003D697B"/>
    <w:rsid w:val="003F1C11"/>
    <w:rsid w:val="0041569E"/>
    <w:rsid w:val="00416D55"/>
    <w:rsid w:val="00422FA7"/>
    <w:rsid w:val="00434378"/>
    <w:rsid w:val="0044298D"/>
    <w:rsid w:val="00480E6B"/>
    <w:rsid w:val="004920C4"/>
    <w:rsid w:val="004A0B45"/>
    <w:rsid w:val="004A4349"/>
    <w:rsid w:val="004B4F27"/>
    <w:rsid w:val="004B6290"/>
    <w:rsid w:val="004C3839"/>
    <w:rsid w:val="004D74C5"/>
    <w:rsid w:val="004E3FB7"/>
    <w:rsid w:val="004F6A16"/>
    <w:rsid w:val="00505539"/>
    <w:rsid w:val="00530C05"/>
    <w:rsid w:val="00546F33"/>
    <w:rsid w:val="00556D18"/>
    <w:rsid w:val="005A6165"/>
    <w:rsid w:val="005B7174"/>
    <w:rsid w:val="005C44CB"/>
    <w:rsid w:val="00604805"/>
    <w:rsid w:val="006255BB"/>
    <w:rsid w:val="00633477"/>
    <w:rsid w:val="00635BA9"/>
    <w:rsid w:val="00643CEF"/>
    <w:rsid w:val="00653655"/>
    <w:rsid w:val="00665AE2"/>
    <w:rsid w:val="006A4BD3"/>
    <w:rsid w:val="006B75D5"/>
    <w:rsid w:val="006C1E5B"/>
    <w:rsid w:val="006C7CFD"/>
    <w:rsid w:val="006E453C"/>
    <w:rsid w:val="00736D16"/>
    <w:rsid w:val="00780584"/>
    <w:rsid w:val="00790B2F"/>
    <w:rsid w:val="007B12DB"/>
    <w:rsid w:val="007D5376"/>
    <w:rsid w:val="007E04C2"/>
    <w:rsid w:val="007E3274"/>
    <w:rsid w:val="00813F3C"/>
    <w:rsid w:val="0082142B"/>
    <w:rsid w:val="00866DF6"/>
    <w:rsid w:val="00873F79"/>
    <w:rsid w:val="00876C0B"/>
    <w:rsid w:val="008B107C"/>
    <w:rsid w:val="008B1313"/>
    <w:rsid w:val="008F70D6"/>
    <w:rsid w:val="009152C6"/>
    <w:rsid w:val="00951B81"/>
    <w:rsid w:val="009554F4"/>
    <w:rsid w:val="00957C8B"/>
    <w:rsid w:val="00960831"/>
    <w:rsid w:val="00981EDE"/>
    <w:rsid w:val="00982382"/>
    <w:rsid w:val="009B2530"/>
    <w:rsid w:val="009B51E2"/>
    <w:rsid w:val="009E65A0"/>
    <w:rsid w:val="00A36811"/>
    <w:rsid w:val="00A41176"/>
    <w:rsid w:val="00A54D3A"/>
    <w:rsid w:val="00A7444A"/>
    <w:rsid w:val="00A92C95"/>
    <w:rsid w:val="00AA0B31"/>
    <w:rsid w:val="00AA0EF0"/>
    <w:rsid w:val="00AE4808"/>
    <w:rsid w:val="00B0297D"/>
    <w:rsid w:val="00B10569"/>
    <w:rsid w:val="00B3100B"/>
    <w:rsid w:val="00B3121F"/>
    <w:rsid w:val="00B51FF4"/>
    <w:rsid w:val="00B65251"/>
    <w:rsid w:val="00B75B76"/>
    <w:rsid w:val="00BA72E4"/>
    <w:rsid w:val="00BC0A74"/>
    <w:rsid w:val="00BC56A8"/>
    <w:rsid w:val="00BE1423"/>
    <w:rsid w:val="00BE4495"/>
    <w:rsid w:val="00C02536"/>
    <w:rsid w:val="00C07DD6"/>
    <w:rsid w:val="00C12193"/>
    <w:rsid w:val="00C15824"/>
    <w:rsid w:val="00C22F52"/>
    <w:rsid w:val="00C519FD"/>
    <w:rsid w:val="00C53E79"/>
    <w:rsid w:val="00C54444"/>
    <w:rsid w:val="00C61959"/>
    <w:rsid w:val="00C7215E"/>
    <w:rsid w:val="00C75C78"/>
    <w:rsid w:val="00C87E0D"/>
    <w:rsid w:val="00C962FF"/>
    <w:rsid w:val="00CA42C0"/>
    <w:rsid w:val="00CD0312"/>
    <w:rsid w:val="00CD6956"/>
    <w:rsid w:val="00CE42A9"/>
    <w:rsid w:val="00CF1940"/>
    <w:rsid w:val="00CF28CC"/>
    <w:rsid w:val="00D025FD"/>
    <w:rsid w:val="00D1128E"/>
    <w:rsid w:val="00D14D11"/>
    <w:rsid w:val="00D624EF"/>
    <w:rsid w:val="00D62871"/>
    <w:rsid w:val="00D634BA"/>
    <w:rsid w:val="00DC700F"/>
    <w:rsid w:val="00DC7B32"/>
    <w:rsid w:val="00DD1FCC"/>
    <w:rsid w:val="00DD374D"/>
    <w:rsid w:val="00DE1665"/>
    <w:rsid w:val="00DE51AB"/>
    <w:rsid w:val="00DE5F85"/>
    <w:rsid w:val="00DF4F80"/>
    <w:rsid w:val="00E0110F"/>
    <w:rsid w:val="00E06B08"/>
    <w:rsid w:val="00E246EE"/>
    <w:rsid w:val="00E25092"/>
    <w:rsid w:val="00E30680"/>
    <w:rsid w:val="00E31957"/>
    <w:rsid w:val="00E422BE"/>
    <w:rsid w:val="00E55BD6"/>
    <w:rsid w:val="00E7344D"/>
    <w:rsid w:val="00E84CE0"/>
    <w:rsid w:val="00E90449"/>
    <w:rsid w:val="00F03CE4"/>
    <w:rsid w:val="00F043AC"/>
    <w:rsid w:val="00F07675"/>
    <w:rsid w:val="00F50630"/>
    <w:rsid w:val="00F51341"/>
    <w:rsid w:val="00F5281E"/>
    <w:rsid w:val="00F548F6"/>
    <w:rsid w:val="00F56FEC"/>
    <w:rsid w:val="00F67386"/>
    <w:rsid w:val="00F82921"/>
    <w:rsid w:val="00FB2D5A"/>
    <w:rsid w:val="00FB503D"/>
    <w:rsid w:val="00FB5D83"/>
    <w:rsid w:val="00FE4499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2E087-5EA1-4ADC-AC20-67A6D2FD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D16"/>
    <w:rPr>
      <w:color w:val="0000FF"/>
      <w:u w:val="single"/>
    </w:rPr>
  </w:style>
  <w:style w:type="paragraph" w:customStyle="1" w:styleId="Default">
    <w:name w:val="Default"/>
    <w:rsid w:val="00027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2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C5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70D6"/>
    <w:pPr>
      <w:ind w:left="720"/>
      <w:contextualSpacing/>
    </w:pPr>
  </w:style>
  <w:style w:type="paragraph" w:customStyle="1" w:styleId="ConsPlusNormal">
    <w:name w:val="ConsPlusNormal"/>
    <w:link w:val="ConsPlusNormal0"/>
    <w:rsid w:val="00981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1ED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96&amp;dst=18686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2896&amp;dst=1412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login.consultant.ru/link/?req=doc&amp;base=LAW&amp;n=4076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96&amp;dst=101236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0ED16D-9C1C-4366-842A-9E112D86C8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90B755-4756-461F-A4DA-77C94A2255CF}"/>
</file>

<file path=customXml/itemProps3.xml><?xml version="1.0" encoding="utf-8"?>
<ds:datastoreItem xmlns:ds="http://schemas.openxmlformats.org/officeDocument/2006/customXml" ds:itemID="{F026F160-FA0B-4E5E-8136-132DC8C31F14}"/>
</file>

<file path=customXml/itemProps4.xml><?xml version="1.0" encoding="utf-8"?>
<ds:datastoreItem xmlns:ds="http://schemas.openxmlformats.org/officeDocument/2006/customXml" ds:itemID="{8DC411D3-17DA-4487-AC21-7AEC93E153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Сабельникова Анна Сергеевна</dc:creator>
  <cp:keywords/>
  <dc:description/>
  <cp:lastModifiedBy>Сабельникова Анна Сергеевна</cp:lastModifiedBy>
  <cp:revision>20</cp:revision>
  <cp:lastPrinted>2023-06-09T13:29:00Z</cp:lastPrinted>
  <dcterms:created xsi:type="dcterms:W3CDTF">2024-09-10T06:50:00Z</dcterms:created>
  <dcterms:modified xsi:type="dcterms:W3CDTF">2024-09-12T15:47:00Z</dcterms:modified>
</cp:coreProperties>
</file>