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68B" w:rsidRPr="00B87FAB" w:rsidRDefault="00C5168B" w:rsidP="00C5168B">
      <w:pPr>
        <w:spacing w:after="60" w:line="240" w:lineRule="auto"/>
        <w:jc w:val="center"/>
        <w:outlineLvl w:val="1"/>
        <w:rPr>
          <w:rFonts w:ascii="Cambria" w:eastAsia="Times New Roman" w:hAnsi="Cambria"/>
          <w:sz w:val="24"/>
          <w:szCs w:val="24"/>
        </w:rPr>
      </w:pPr>
      <w:r w:rsidRPr="00B87FAB">
        <w:rPr>
          <w:rFonts w:ascii="Cambria" w:eastAsia="Times New Roman" w:hAnsi="Cambria"/>
          <w:sz w:val="24"/>
          <w:szCs w:val="24"/>
        </w:rPr>
        <w:t>УПРАВЛЕНИЕ ФЕДЕРАЛЬНОЙ НАЛОГОВОЙ СЛУЖБЫ ПО ВОЛГОГРАДСКОЙ ОБЛАСТИ</w:t>
      </w:r>
    </w:p>
    <w:p w:rsidR="00C5168B" w:rsidRPr="00B87FAB" w:rsidRDefault="00C5168B" w:rsidP="00C5168B">
      <w:pPr>
        <w:spacing w:after="0" w:line="240" w:lineRule="auto"/>
        <w:jc w:val="right"/>
        <w:rPr>
          <w:rFonts w:ascii="Times New Roman" w:eastAsia="Times New Roman" w:hAnsi="Times New Roman"/>
          <w:b/>
          <w:i/>
          <w:color w:val="000000"/>
          <w:sz w:val="26"/>
          <w:szCs w:val="26"/>
          <w:lang w:eastAsia="ru-RU"/>
        </w:rPr>
      </w:pPr>
    </w:p>
    <w:p w:rsidR="00722407" w:rsidRDefault="00722407" w:rsidP="009C670B">
      <w:pPr>
        <w:spacing w:after="0" w:line="240" w:lineRule="auto"/>
        <w:jc w:val="both"/>
        <w:rPr>
          <w:rFonts w:ascii="Times New Roman" w:hAnsi="Times New Roman"/>
          <w:b/>
          <w:sz w:val="26"/>
          <w:szCs w:val="26"/>
        </w:rPr>
      </w:pPr>
    </w:p>
    <w:p w:rsidR="003417D2" w:rsidRPr="003417D2" w:rsidRDefault="004D6A74" w:rsidP="003417D2">
      <w:pPr>
        <w:spacing w:after="0" w:line="240" w:lineRule="auto"/>
        <w:jc w:val="center"/>
        <w:rPr>
          <w:rFonts w:ascii="Times New Roman" w:hAnsi="Times New Roman"/>
          <w:b/>
          <w:sz w:val="26"/>
          <w:szCs w:val="26"/>
        </w:rPr>
      </w:pPr>
      <w:r>
        <w:rPr>
          <w:rFonts w:ascii="Times New Roman" w:hAnsi="Times New Roman"/>
          <w:b/>
          <w:sz w:val="26"/>
          <w:szCs w:val="26"/>
        </w:rPr>
        <w:t xml:space="preserve">С 1 января 2024 года вступают в силу </w:t>
      </w:r>
      <w:r w:rsidR="003417D2" w:rsidRPr="003417D2">
        <w:rPr>
          <w:rFonts w:ascii="Times New Roman" w:hAnsi="Times New Roman"/>
          <w:b/>
          <w:sz w:val="26"/>
          <w:szCs w:val="26"/>
        </w:rPr>
        <w:t>нов</w:t>
      </w:r>
      <w:r>
        <w:rPr>
          <w:rFonts w:ascii="Times New Roman" w:hAnsi="Times New Roman"/>
          <w:b/>
          <w:sz w:val="26"/>
          <w:szCs w:val="26"/>
        </w:rPr>
        <w:t>ые</w:t>
      </w:r>
      <w:r w:rsidR="003417D2" w:rsidRPr="003417D2">
        <w:rPr>
          <w:rFonts w:ascii="Times New Roman" w:hAnsi="Times New Roman"/>
          <w:b/>
          <w:sz w:val="26"/>
          <w:szCs w:val="26"/>
        </w:rPr>
        <w:t xml:space="preserve"> форма </w:t>
      </w:r>
      <w:r>
        <w:rPr>
          <w:rFonts w:ascii="Times New Roman" w:hAnsi="Times New Roman"/>
          <w:b/>
          <w:sz w:val="26"/>
          <w:szCs w:val="26"/>
        </w:rPr>
        <w:t xml:space="preserve">и формат </w:t>
      </w:r>
      <w:r w:rsidR="003417D2" w:rsidRPr="003417D2">
        <w:rPr>
          <w:rFonts w:ascii="Times New Roman" w:hAnsi="Times New Roman"/>
          <w:b/>
          <w:sz w:val="26"/>
          <w:szCs w:val="26"/>
        </w:rPr>
        <w:t>налогового расчета доходов иностранных организаций</w:t>
      </w:r>
    </w:p>
    <w:p w:rsidR="003417D2" w:rsidRPr="003417D2" w:rsidRDefault="003417D2" w:rsidP="003417D2">
      <w:pPr>
        <w:spacing w:after="0" w:line="240" w:lineRule="auto"/>
        <w:jc w:val="both"/>
        <w:rPr>
          <w:rFonts w:ascii="Times New Roman" w:hAnsi="Times New Roman"/>
          <w:sz w:val="26"/>
          <w:szCs w:val="26"/>
        </w:rPr>
      </w:pPr>
    </w:p>
    <w:p w:rsidR="003417D2" w:rsidRDefault="003417D2" w:rsidP="0043527E">
      <w:pPr>
        <w:spacing w:after="0" w:line="240" w:lineRule="auto"/>
        <w:ind w:firstLine="708"/>
        <w:jc w:val="both"/>
        <w:rPr>
          <w:rFonts w:ascii="Times New Roman" w:hAnsi="Times New Roman"/>
          <w:sz w:val="26"/>
          <w:szCs w:val="26"/>
        </w:rPr>
      </w:pPr>
      <w:r>
        <w:rPr>
          <w:rFonts w:ascii="Times New Roman" w:hAnsi="Times New Roman"/>
          <w:sz w:val="26"/>
          <w:szCs w:val="26"/>
        </w:rPr>
        <w:t xml:space="preserve">УФНС России по Волгоградской области обращает внимание, что с 1 января 2024 года вступают в силу </w:t>
      </w:r>
      <w:r w:rsidRPr="003417D2">
        <w:rPr>
          <w:rFonts w:ascii="Times New Roman" w:hAnsi="Times New Roman"/>
          <w:sz w:val="26"/>
          <w:szCs w:val="26"/>
        </w:rPr>
        <w:t>нов</w:t>
      </w:r>
      <w:r>
        <w:rPr>
          <w:rFonts w:ascii="Times New Roman" w:hAnsi="Times New Roman"/>
          <w:sz w:val="26"/>
          <w:szCs w:val="26"/>
        </w:rPr>
        <w:t>ые</w:t>
      </w:r>
      <w:r w:rsidRPr="003417D2">
        <w:rPr>
          <w:rFonts w:ascii="Times New Roman" w:hAnsi="Times New Roman"/>
          <w:sz w:val="26"/>
          <w:szCs w:val="26"/>
        </w:rPr>
        <w:t xml:space="preserve"> форма (КНД 1151056) и формат налогового расчета доходов, выплаченных иностранным организациям, и сумм удержанных налогов,</w:t>
      </w:r>
      <w:r>
        <w:rPr>
          <w:rFonts w:ascii="Times New Roman" w:hAnsi="Times New Roman"/>
          <w:sz w:val="26"/>
          <w:szCs w:val="26"/>
        </w:rPr>
        <w:t xml:space="preserve"> утвержденные </w:t>
      </w:r>
      <w:r w:rsidRPr="003417D2">
        <w:rPr>
          <w:rFonts w:ascii="Times New Roman" w:hAnsi="Times New Roman"/>
          <w:sz w:val="26"/>
          <w:szCs w:val="26"/>
        </w:rPr>
        <w:t>приказ</w:t>
      </w:r>
      <w:r>
        <w:rPr>
          <w:rFonts w:ascii="Times New Roman" w:hAnsi="Times New Roman"/>
          <w:sz w:val="26"/>
          <w:szCs w:val="26"/>
        </w:rPr>
        <w:t>ом</w:t>
      </w:r>
      <w:r w:rsidRPr="003417D2">
        <w:rPr>
          <w:rFonts w:ascii="Times New Roman" w:hAnsi="Times New Roman"/>
          <w:sz w:val="26"/>
          <w:szCs w:val="26"/>
        </w:rPr>
        <w:t xml:space="preserve"> ФНС России от 26.09.2023 № ЕД-7-3/675@</w:t>
      </w:r>
      <w:r>
        <w:rPr>
          <w:rFonts w:ascii="Times New Roman" w:hAnsi="Times New Roman"/>
          <w:sz w:val="26"/>
          <w:szCs w:val="26"/>
        </w:rPr>
        <w:t xml:space="preserve">. </w:t>
      </w:r>
      <w:r w:rsidRPr="003417D2">
        <w:rPr>
          <w:rFonts w:ascii="Times New Roman" w:hAnsi="Times New Roman"/>
          <w:sz w:val="26"/>
          <w:szCs w:val="26"/>
        </w:rPr>
        <w:t>Таким образом, обновленный налоговый расчет представляется за налоговый период 2023 года.</w:t>
      </w:r>
    </w:p>
    <w:p w:rsidR="003417D2" w:rsidRPr="003417D2" w:rsidRDefault="003417D2" w:rsidP="003417D2">
      <w:pPr>
        <w:spacing w:after="0" w:line="240" w:lineRule="auto"/>
        <w:jc w:val="both"/>
        <w:rPr>
          <w:rFonts w:ascii="Times New Roman" w:hAnsi="Times New Roman"/>
          <w:sz w:val="26"/>
          <w:szCs w:val="26"/>
        </w:rPr>
      </w:pPr>
    </w:p>
    <w:p w:rsidR="003417D2" w:rsidRPr="003417D2" w:rsidRDefault="003417D2" w:rsidP="0043527E">
      <w:pPr>
        <w:spacing w:after="0" w:line="240" w:lineRule="auto"/>
        <w:ind w:firstLine="708"/>
        <w:jc w:val="both"/>
        <w:rPr>
          <w:rFonts w:ascii="Times New Roman" w:hAnsi="Times New Roman"/>
          <w:sz w:val="26"/>
          <w:szCs w:val="26"/>
        </w:rPr>
      </w:pPr>
      <w:r w:rsidRPr="003417D2">
        <w:rPr>
          <w:rFonts w:ascii="Times New Roman" w:hAnsi="Times New Roman"/>
          <w:sz w:val="26"/>
          <w:szCs w:val="26"/>
        </w:rPr>
        <w:t>Новая форма теперь состоит из пяти разделов. Добавились два раздела, в которых будут отражены доходы иностранной организации, не подлежащие налогообложению. Внесены изменения и дополнения в перечень кодов фактического права на доход и в перечень кодов доходов (приложения № 5, 6 к Порядку заполнения формы налогового расчета).</w:t>
      </w:r>
    </w:p>
    <w:p w:rsidR="004D6A74" w:rsidRDefault="004D6A74" w:rsidP="003417D2">
      <w:pPr>
        <w:spacing w:after="0" w:line="240" w:lineRule="auto"/>
        <w:jc w:val="both"/>
        <w:rPr>
          <w:rFonts w:ascii="Times New Roman" w:hAnsi="Times New Roman"/>
          <w:sz w:val="26"/>
          <w:szCs w:val="26"/>
        </w:rPr>
      </w:pPr>
    </w:p>
    <w:p w:rsidR="003417D2" w:rsidRDefault="004D6A74" w:rsidP="0043527E">
      <w:pPr>
        <w:spacing w:after="0" w:line="240" w:lineRule="auto"/>
        <w:ind w:firstLine="708"/>
        <w:jc w:val="both"/>
        <w:rPr>
          <w:rFonts w:ascii="Times New Roman" w:hAnsi="Times New Roman"/>
          <w:sz w:val="26"/>
          <w:szCs w:val="26"/>
        </w:rPr>
      </w:pPr>
      <w:r>
        <w:rPr>
          <w:rFonts w:ascii="Times New Roman" w:hAnsi="Times New Roman"/>
          <w:sz w:val="26"/>
          <w:szCs w:val="26"/>
        </w:rPr>
        <w:t>Отметим</w:t>
      </w:r>
      <w:r w:rsidR="003417D2" w:rsidRPr="003417D2">
        <w:rPr>
          <w:rFonts w:ascii="Times New Roman" w:hAnsi="Times New Roman"/>
          <w:sz w:val="26"/>
          <w:szCs w:val="26"/>
        </w:rPr>
        <w:t xml:space="preserve">, что теперь налоговый расчет доходов, выплаченных иностранным организациям заполняется нарастающим итогом. </w:t>
      </w:r>
    </w:p>
    <w:p w:rsidR="004D6A74" w:rsidRPr="003417D2" w:rsidRDefault="004D6A74" w:rsidP="003417D2">
      <w:pPr>
        <w:spacing w:after="0" w:line="240" w:lineRule="auto"/>
        <w:jc w:val="both"/>
        <w:rPr>
          <w:rFonts w:ascii="Times New Roman" w:hAnsi="Times New Roman"/>
          <w:sz w:val="26"/>
          <w:szCs w:val="26"/>
        </w:rPr>
      </w:pPr>
    </w:p>
    <w:p w:rsidR="003417D2" w:rsidRPr="003417D2" w:rsidRDefault="003417D2" w:rsidP="0043527E">
      <w:pPr>
        <w:spacing w:after="0" w:line="240" w:lineRule="auto"/>
        <w:ind w:firstLine="708"/>
        <w:jc w:val="both"/>
        <w:rPr>
          <w:rFonts w:ascii="Times New Roman" w:hAnsi="Times New Roman"/>
          <w:sz w:val="26"/>
          <w:szCs w:val="26"/>
        </w:rPr>
      </w:pPr>
      <w:r w:rsidRPr="003417D2">
        <w:rPr>
          <w:rFonts w:ascii="Times New Roman" w:hAnsi="Times New Roman"/>
          <w:sz w:val="26"/>
          <w:szCs w:val="26"/>
        </w:rPr>
        <w:t xml:space="preserve">Также, принимая во внимание, что срок уплаты налога </w:t>
      </w:r>
      <w:r w:rsidR="004D6A74">
        <w:rPr>
          <w:rFonts w:ascii="Times New Roman" w:hAnsi="Times New Roman"/>
          <w:sz w:val="26"/>
          <w:szCs w:val="26"/>
        </w:rPr>
        <w:t xml:space="preserve">– </w:t>
      </w:r>
      <w:r w:rsidRPr="003417D2">
        <w:rPr>
          <w:rFonts w:ascii="Times New Roman" w:hAnsi="Times New Roman"/>
          <w:sz w:val="26"/>
          <w:szCs w:val="26"/>
        </w:rPr>
        <w:t xml:space="preserve">не позднее 28 числа месяца, следующего за месяцем выплаты дохода, в разделе 1 предусмотрены строки по трем срокам уплаты налога за отчетный (налоговый) период. Кроме того, в связи с тем, что сумма налога в иностранной валюте каждый раз рассчитывается на дату выплаты дохода, в подразделе 3.2 раздела 3 указывается официальный курс рубля на эту дату (строка 120). </w:t>
      </w:r>
    </w:p>
    <w:p w:rsidR="004D6A74" w:rsidRDefault="004D6A74" w:rsidP="003417D2">
      <w:pPr>
        <w:spacing w:after="0" w:line="240" w:lineRule="auto"/>
        <w:jc w:val="both"/>
        <w:rPr>
          <w:rFonts w:ascii="Times New Roman" w:hAnsi="Times New Roman"/>
          <w:sz w:val="26"/>
          <w:szCs w:val="26"/>
        </w:rPr>
      </w:pPr>
    </w:p>
    <w:p w:rsidR="003417D2" w:rsidRDefault="003417D2" w:rsidP="0043527E">
      <w:pPr>
        <w:spacing w:after="0" w:line="240" w:lineRule="auto"/>
        <w:ind w:firstLine="708"/>
        <w:jc w:val="both"/>
        <w:rPr>
          <w:rFonts w:ascii="Times New Roman" w:hAnsi="Times New Roman"/>
          <w:sz w:val="26"/>
          <w:szCs w:val="26"/>
        </w:rPr>
      </w:pPr>
      <w:r w:rsidRPr="003417D2">
        <w:rPr>
          <w:rFonts w:ascii="Times New Roman" w:hAnsi="Times New Roman"/>
          <w:sz w:val="26"/>
          <w:szCs w:val="26"/>
        </w:rPr>
        <w:t>В случае представления уточненных расчетов</w:t>
      </w:r>
      <w:r w:rsidR="004D6A74">
        <w:rPr>
          <w:rFonts w:ascii="Times New Roman" w:hAnsi="Times New Roman"/>
          <w:sz w:val="26"/>
          <w:szCs w:val="26"/>
        </w:rPr>
        <w:t>,</w:t>
      </w:r>
      <w:r w:rsidRPr="003417D2">
        <w:rPr>
          <w:rFonts w:ascii="Times New Roman" w:hAnsi="Times New Roman"/>
          <w:sz w:val="26"/>
          <w:szCs w:val="26"/>
        </w:rPr>
        <w:t xml:space="preserve"> они должны содержать данные в отношении всех налогоплательщиков, указанных в ранее представленном расчете, а не только в отношении которых обнаружены факты </w:t>
      </w:r>
      <w:proofErr w:type="spellStart"/>
      <w:r w:rsidRPr="003417D2">
        <w:rPr>
          <w:rFonts w:ascii="Times New Roman" w:hAnsi="Times New Roman"/>
          <w:sz w:val="26"/>
          <w:szCs w:val="26"/>
        </w:rPr>
        <w:t>неотражения</w:t>
      </w:r>
      <w:proofErr w:type="spellEnd"/>
      <w:r w:rsidRPr="003417D2">
        <w:rPr>
          <w:rFonts w:ascii="Times New Roman" w:hAnsi="Times New Roman"/>
          <w:sz w:val="26"/>
          <w:szCs w:val="26"/>
        </w:rPr>
        <w:t xml:space="preserve"> или неполноты отражения сведений. Уточненный налоговый расчет представляется в налоговый орган по форме, действовавшей в том отчетном (налоговом) периоде, за который вносятся изменения.</w:t>
      </w:r>
    </w:p>
    <w:p w:rsidR="004D6A74" w:rsidRPr="003417D2" w:rsidRDefault="004D6A74" w:rsidP="003417D2">
      <w:pPr>
        <w:spacing w:after="0" w:line="240" w:lineRule="auto"/>
        <w:jc w:val="both"/>
        <w:rPr>
          <w:rFonts w:ascii="Times New Roman" w:hAnsi="Times New Roman"/>
          <w:sz w:val="26"/>
          <w:szCs w:val="26"/>
        </w:rPr>
      </w:pPr>
    </w:p>
    <w:p w:rsidR="003417D2" w:rsidRPr="003417D2" w:rsidRDefault="004D6A74" w:rsidP="0043527E">
      <w:pPr>
        <w:spacing w:after="0" w:line="240" w:lineRule="auto"/>
        <w:ind w:firstLine="708"/>
        <w:jc w:val="both"/>
        <w:rPr>
          <w:rFonts w:ascii="Times New Roman" w:hAnsi="Times New Roman"/>
          <w:sz w:val="26"/>
          <w:szCs w:val="26"/>
        </w:rPr>
      </w:pPr>
      <w:r>
        <w:rPr>
          <w:rFonts w:ascii="Times New Roman" w:hAnsi="Times New Roman"/>
          <w:sz w:val="26"/>
          <w:szCs w:val="26"/>
        </w:rPr>
        <w:t xml:space="preserve">Также </w:t>
      </w:r>
      <w:r w:rsidR="003417D2" w:rsidRPr="003417D2">
        <w:rPr>
          <w:rFonts w:ascii="Times New Roman" w:hAnsi="Times New Roman"/>
          <w:sz w:val="26"/>
          <w:szCs w:val="26"/>
        </w:rPr>
        <w:t xml:space="preserve">обращаем внимание, что пунктом 24 статьи 1 Федерального закона № 389-ФЗ дополнены основания для приостановления операций налогового агента по его счетам в банке и переводов его электронных денежных средств в пункт 3.2 статьи 76 </w:t>
      </w:r>
      <w:r>
        <w:rPr>
          <w:rFonts w:ascii="Times New Roman" w:hAnsi="Times New Roman"/>
          <w:sz w:val="26"/>
          <w:szCs w:val="26"/>
        </w:rPr>
        <w:t>НК РФ</w:t>
      </w:r>
      <w:r w:rsidR="003417D2" w:rsidRPr="003417D2">
        <w:rPr>
          <w:rFonts w:ascii="Times New Roman" w:hAnsi="Times New Roman"/>
          <w:sz w:val="26"/>
          <w:szCs w:val="26"/>
        </w:rPr>
        <w:t xml:space="preserve">. С </w:t>
      </w:r>
      <w:r>
        <w:rPr>
          <w:rFonts w:ascii="Times New Roman" w:hAnsi="Times New Roman"/>
          <w:sz w:val="26"/>
          <w:szCs w:val="26"/>
        </w:rPr>
        <w:t xml:space="preserve">1 января </w:t>
      </w:r>
      <w:r w:rsidR="003417D2" w:rsidRPr="003417D2">
        <w:rPr>
          <w:rFonts w:ascii="Times New Roman" w:hAnsi="Times New Roman"/>
          <w:sz w:val="26"/>
          <w:szCs w:val="26"/>
        </w:rPr>
        <w:t>2024</w:t>
      </w:r>
      <w:r>
        <w:rPr>
          <w:rFonts w:ascii="Times New Roman" w:hAnsi="Times New Roman"/>
          <w:sz w:val="26"/>
          <w:szCs w:val="26"/>
        </w:rPr>
        <w:t xml:space="preserve"> года</w:t>
      </w:r>
      <w:r w:rsidR="003417D2" w:rsidRPr="003417D2">
        <w:rPr>
          <w:rFonts w:ascii="Times New Roman" w:hAnsi="Times New Roman"/>
          <w:sz w:val="26"/>
          <w:szCs w:val="26"/>
        </w:rPr>
        <w:t xml:space="preserve"> непредставление налогового расчета о суммах выплаченных иностранным организациям доходов и удержанных налогов (в том числе и в отношении доходов иностранной организации, не подлежащих налогообложению) также является основанием для приостановления операций по банковским счетам. </w:t>
      </w:r>
    </w:p>
    <w:p w:rsidR="004D6A74" w:rsidRDefault="004D6A74" w:rsidP="003417D2">
      <w:pPr>
        <w:spacing w:after="0" w:line="240" w:lineRule="auto"/>
        <w:jc w:val="both"/>
        <w:rPr>
          <w:rFonts w:ascii="Times New Roman" w:hAnsi="Times New Roman"/>
          <w:sz w:val="26"/>
          <w:szCs w:val="26"/>
        </w:rPr>
      </w:pPr>
    </w:p>
    <w:p w:rsidR="008E72A1" w:rsidRDefault="003417D2" w:rsidP="0043527E">
      <w:pPr>
        <w:spacing w:after="0" w:line="240" w:lineRule="auto"/>
        <w:ind w:firstLine="708"/>
        <w:jc w:val="both"/>
        <w:rPr>
          <w:rFonts w:ascii="Times New Roman" w:hAnsi="Times New Roman"/>
          <w:sz w:val="26"/>
          <w:szCs w:val="26"/>
        </w:rPr>
      </w:pPr>
      <w:r w:rsidRPr="003417D2">
        <w:rPr>
          <w:rFonts w:ascii="Times New Roman" w:hAnsi="Times New Roman"/>
          <w:sz w:val="26"/>
          <w:szCs w:val="26"/>
        </w:rPr>
        <w:t xml:space="preserve">Кроме того, пунктом 43 статьи 1 Федерального закона №389-ФЗ вносятся изменения в статью 119 </w:t>
      </w:r>
      <w:r w:rsidR="004D6A74">
        <w:rPr>
          <w:rFonts w:ascii="Times New Roman" w:hAnsi="Times New Roman"/>
          <w:sz w:val="26"/>
          <w:szCs w:val="26"/>
        </w:rPr>
        <w:t>НК РФ</w:t>
      </w:r>
      <w:r w:rsidRPr="003417D2">
        <w:rPr>
          <w:rFonts w:ascii="Times New Roman" w:hAnsi="Times New Roman"/>
          <w:sz w:val="26"/>
          <w:szCs w:val="26"/>
        </w:rPr>
        <w:t xml:space="preserve">, согласно которым с </w:t>
      </w:r>
      <w:r w:rsidR="004D6A74">
        <w:rPr>
          <w:rFonts w:ascii="Times New Roman" w:hAnsi="Times New Roman"/>
          <w:sz w:val="26"/>
          <w:szCs w:val="26"/>
        </w:rPr>
        <w:t xml:space="preserve">1 января </w:t>
      </w:r>
      <w:r w:rsidRPr="003417D2">
        <w:rPr>
          <w:rFonts w:ascii="Times New Roman" w:hAnsi="Times New Roman"/>
          <w:sz w:val="26"/>
          <w:szCs w:val="26"/>
        </w:rPr>
        <w:t xml:space="preserve">2024 </w:t>
      </w:r>
      <w:r w:rsidR="004D6A74">
        <w:rPr>
          <w:rFonts w:ascii="Times New Roman" w:hAnsi="Times New Roman"/>
          <w:sz w:val="26"/>
          <w:szCs w:val="26"/>
        </w:rPr>
        <w:t xml:space="preserve">года </w:t>
      </w:r>
      <w:r w:rsidRPr="003417D2">
        <w:rPr>
          <w:rFonts w:ascii="Times New Roman" w:hAnsi="Times New Roman"/>
          <w:sz w:val="26"/>
          <w:szCs w:val="26"/>
        </w:rPr>
        <w:t>непредставление налогового расчета в установленный законодательством срок приведет к ответственности в виде штрафа в размере 5 процентов от суммы налога, подлежащей уплате (доплате, перечислению) на основании налогового расчета, за каждый полный или неполный месяц со дня, установленного для его представления, но не более 30 процентов указанной суммы и не менее 1000 рублей.</w:t>
      </w:r>
    </w:p>
    <w:p w:rsidR="008A2C10" w:rsidRDefault="008A2C10" w:rsidP="003417D2">
      <w:pPr>
        <w:spacing w:after="0" w:line="240" w:lineRule="auto"/>
        <w:jc w:val="both"/>
        <w:rPr>
          <w:rFonts w:ascii="Times New Roman" w:hAnsi="Times New Roman"/>
          <w:sz w:val="26"/>
          <w:szCs w:val="26"/>
        </w:rPr>
      </w:pPr>
    </w:p>
    <w:p w:rsidR="008A2C10" w:rsidRDefault="008A2C10" w:rsidP="003417D2">
      <w:pPr>
        <w:spacing w:after="0" w:line="240" w:lineRule="auto"/>
        <w:jc w:val="both"/>
        <w:rPr>
          <w:rFonts w:ascii="Times New Roman" w:hAnsi="Times New Roman"/>
          <w:sz w:val="26"/>
          <w:szCs w:val="26"/>
        </w:rPr>
      </w:pPr>
    </w:p>
    <w:p w:rsidR="008A2C10" w:rsidRDefault="008A2C10" w:rsidP="003417D2">
      <w:pPr>
        <w:spacing w:after="0" w:line="240" w:lineRule="auto"/>
        <w:jc w:val="both"/>
        <w:rPr>
          <w:rFonts w:ascii="Times New Roman" w:hAnsi="Times New Roman"/>
          <w:sz w:val="26"/>
          <w:szCs w:val="26"/>
        </w:rPr>
      </w:pPr>
    </w:p>
    <w:p w:rsidR="008A2C10" w:rsidRDefault="008A2C10" w:rsidP="003417D2">
      <w:pPr>
        <w:spacing w:after="0" w:line="240" w:lineRule="auto"/>
        <w:jc w:val="both"/>
        <w:rPr>
          <w:rFonts w:ascii="Times New Roman" w:hAnsi="Times New Roman"/>
          <w:sz w:val="26"/>
          <w:szCs w:val="26"/>
        </w:rPr>
      </w:pPr>
    </w:p>
    <w:p w:rsidR="008A2C10" w:rsidRDefault="008A2C10" w:rsidP="003417D2">
      <w:pPr>
        <w:spacing w:after="0" w:line="240" w:lineRule="auto"/>
        <w:jc w:val="both"/>
        <w:rPr>
          <w:rFonts w:ascii="Times New Roman" w:hAnsi="Times New Roman"/>
          <w:sz w:val="26"/>
          <w:szCs w:val="26"/>
        </w:rPr>
      </w:pPr>
    </w:p>
    <w:p w:rsidR="008E72A1" w:rsidRPr="008A2C10" w:rsidRDefault="008A2C10" w:rsidP="008A2C10">
      <w:pPr>
        <w:spacing w:after="0" w:line="240" w:lineRule="auto"/>
        <w:jc w:val="center"/>
        <w:rPr>
          <w:rFonts w:ascii="Times New Roman" w:hAnsi="Times New Roman"/>
          <w:b/>
          <w:sz w:val="26"/>
          <w:szCs w:val="26"/>
        </w:rPr>
      </w:pPr>
      <w:r w:rsidRPr="008A2C10">
        <w:rPr>
          <w:rFonts w:ascii="Times New Roman" w:hAnsi="Times New Roman"/>
          <w:b/>
          <w:sz w:val="26"/>
          <w:szCs w:val="26"/>
        </w:rPr>
        <w:lastRenderedPageBreak/>
        <w:t>Проверить и оплатить налоговую задолженность можно через Единый портал государственных и муниципальных услуг</w:t>
      </w:r>
    </w:p>
    <w:p w:rsidR="008A2C10" w:rsidRDefault="008A2C10" w:rsidP="00F158CB">
      <w:pPr>
        <w:spacing w:after="0" w:line="240" w:lineRule="auto"/>
        <w:jc w:val="both"/>
        <w:rPr>
          <w:rFonts w:ascii="Times New Roman" w:hAnsi="Times New Roman"/>
          <w:sz w:val="26"/>
          <w:szCs w:val="26"/>
        </w:rPr>
      </w:pPr>
    </w:p>
    <w:p w:rsidR="008A2C10" w:rsidRPr="008A2C10" w:rsidRDefault="008A2C10" w:rsidP="001231D2">
      <w:pPr>
        <w:spacing w:after="0" w:line="240" w:lineRule="auto"/>
        <w:ind w:firstLine="708"/>
        <w:jc w:val="both"/>
        <w:rPr>
          <w:rFonts w:ascii="Times New Roman" w:hAnsi="Times New Roman"/>
          <w:sz w:val="26"/>
          <w:szCs w:val="26"/>
        </w:rPr>
      </w:pPr>
      <w:r w:rsidRPr="008A2C10">
        <w:rPr>
          <w:rFonts w:ascii="Times New Roman" w:hAnsi="Times New Roman"/>
          <w:sz w:val="26"/>
          <w:szCs w:val="26"/>
        </w:rPr>
        <w:t>1 декабря 202</w:t>
      </w:r>
      <w:r w:rsidR="00046FF7">
        <w:rPr>
          <w:rFonts w:ascii="Times New Roman" w:hAnsi="Times New Roman"/>
          <w:sz w:val="26"/>
          <w:szCs w:val="26"/>
        </w:rPr>
        <w:t>3</w:t>
      </w:r>
      <w:r w:rsidRPr="008A2C10">
        <w:rPr>
          <w:rFonts w:ascii="Times New Roman" w:hAnsi="Times New Roman"/>
          <w:sz w:val="26"/>
          <w:szCs w:val="26"/>
        </w:rPr>
        <w:t xml:space="preserve"> г</w:t>
      </w:r>
      <w:r w:rsidR="00046FF7">
        <w:rPr>
          <w:rFonts w:ascii="Times New Roman" w:hAnsi="Times New Roman"/>
          <w:sz w:val="26"/>
          <w:szCs w:val="26"/>
        </w:rPr>
        <w:t>ода</w:t>
      </w:r>
      <w:r w:rsidRPr="008A2C10">
        <w:rPr>
          <w:rFonts w:ascii="Times New Roman" w:hAnsi="Times New Roman"/>
          <w:sz w:val="26"/>
          <w:szCs w:val="26"/>
        </w:rPr>
        <w:t xml:space="preserve"> истек срок уплаты налогов, указанных в</w:t>
      </w:r>
      <w:r w:rsidR="00046FF7">
        <w:rPr>
          <w:rFonts w:ascii="Times New Roman" w:hAnsi="Times New Roman"/>
          <w:sz w:val="26"/>
          <w:szCs w:val="26"/>
        </w:rPr>
        <w:t xml:space="preserve"> направленных налогоплательщикам</w:t>
      </w:r>
      <w:r w:rsidRPr="008A2C10">
        <w:rPr>
          <w:rFonts w:ascii="Times New Roman" w:hAnsi="Times New Roman"/>
          <w:sz w:val="26"/>
          <w:szCs w:val="26"/>
        </w:rPr>
        <w:t xml:space="preserve"> налоговых уведомлениях</w:t>
      </w:r>
      <w:r w:rsidR="00046FF7">
        <w:rPr>
          <w:rFonts w:ascii="Times New Roman" w:hAnsi="Times New Roman"/>
          <w:sz w:val="26"/>
          <w:szCs w:val="26"/>
        </w:rPr>
        <w:t xml:space="preserve"> за 2022 год</w:t>
      </w:r>
      <w:r w:rsidRPr="008A2C10">
        <w:rPr>
          <w:rFonts w:ascii="Times New Roman" w:hAnsi="Times New Roman"/>
          <w:sz w:val="26"/>
          <w:szCs w:val="26"/>
        </w:rPr>
        <w:t>. Таким об</w:t>
      </w:r>
      <w:r w:rsidR="00046FF7">
        <w:rPr>
          <w:rFonts w:ascii="Times New Roman" w:hAnsi="Times New Roman"/>
          <w:sz w:val="26"/>
          <w:szCs w:val="26"/>
        </w:rPr>
        <w:t>разом, начиная со 2 декабря 2023</w:t>
      </w:r>
      <w:r w:rsidRPr="008A2C10">
        <w:rPr>
          <w:rFonts w:ascii="Times New Roman" w:hAnsi="Times New Roman"/>
          <w:sz w:val="26"/>
          <w:szCs w:val="26"/>
        </w:rPr>
        <w:t xml:space="preserve"> г</w:t>
      </w:r>
      <w:r w:rsidR="00046FF7">
        <w:rPr>
          <w:rFonts w:ascii="Times New Roman" w:hAnsi="Times New Roman"/>
          <w:sz w:val="26"/>
          <w:szCs w:val="26"/>
        </w:rPr>
        <w:t>ода</w:t>
      </w:r>
      <w:r w:rsidRPr="008A2C10">
        <w:rPr>
          <w:rFonts w:ascii="Times New Roman" w:hAnsi="Times New Roman"/>
          <w:sz w:val="26"/>
          <w:szCs w:val="26"/>
        </w:rPr>
        <w:t>, неуплаченная сумма налога автоматически стала недоимкой, на которую ежедневно начисляются пени.</w:t>
      </w:r>
    </w:p>
    <w:p w:rsidR="008A2C10" w:rsidRPr="008A2C10" w:rsidRDefault="008A2C10" w:rsidP="008A2C10">
      <w:pPr>
        <w:spacing w:after="0" w:line="240" w:lineRule="auto"/>
        <w:jc w:val="both"/>
        <w:rPr>
          <w:rFonts w:ascii="Times New Roman" w:hAnsi="Times New Roman"/>
          <w:sz w:val="26"/>
          <w:szCs w:val="26"/>
        </w:rPr>
      </w:pPr>
    </w:p>
    <w:p w:rsidR="00046FF7" w:rsidRPr="008A2C10" w:rsidRDefault="00046FF7" w:rsidP="001231D2">
      <w:pPr>
        <w:spacing w:after="0" w:line="240" w:lineRule="auto"/>
        <w:ind w:firstLine="708"/>
        <w:jc w:val="both"/>
        <w:rPr>
          <w:rFonts w:ascii="Times New Roman" w:hAnsi="Times New Roman"/>
          <w:sz w:val="26"/>
          <w:szCs w:val="26"/>
        </w:rPr>
      </w:pPr>
      <w:r w:rsidRPr="008A2C10">
        <w:rPr>
          <w:rFonts w:ascii="Times New Roman" w:hAnsi="Times New Roman"/>
          <w:sz w:val="26"/>
          <w:szCs w:val="26"/>
        </w:rPr>
        <w:t>Пользователи Единого портала государственных и муниципальных услуг могут проверить задолженность по налогам и при ее наличии оплатить в режиме онлайн. В том случае, если</w:t>
      </w:r>
      <w:r>
        <w:rPr>
          <w:rFonts w:ascii="Times New Roman" w:hAnsi="Times New Roman"/>
          <w:sz w:val="26"/>
          <w:szCs w:val="26"/>
        </w:rPr>
        <w:t xml:space="preserve"> </w:t>
      </w:r>
      <w:r w:rsidRPr="008A2C10">
        <w:rPr>
          <w:rFonts w:ascii="Times New Roman" w:hAnsi="Times New Roman"/>
          <w:sz w:val="26"/>
          <w:szCs w:val="26"/>
        </w:rPr>
        <w:t xml:space="preserve">гражданин ранее не пользовался порталом </w:t>
      </w:r>
      <w:proofErr w:type="spellStart"/>
      <w:r w:rsidRPr="008A2C10">
        <w:rPr>
          <w:rFonts w:ascii="Times New Roman" w:hAnsi="Times New Roman"/>
          <w:sz w:val="26"/>
          <w:szCs w:val="26"/>
        </w:rPr>
        <w:t>Госуслуг</w:t>
      </w:r>
      <w:proofErr w:type="spellEnd"/>
      <w:r w:rsidRPr="008A2C10">
        <w:rPr>
          <w:rFonts w:ascii="Times New Roman" w:hAnsi="Times New Roman"/>
          <w:sz w:val="26"/>
          <w:szCs w:val="26"/>
        </w:rPr>
        <w:t xml:space="preserve">, ему необходимо зарегистрироваться и подтвердить учетную запись. После того, как налогоплательщик прошел регистрацию на сайте, ему нужно открыть вкладку «Налоговая задолженность», далее нажать кнопку «Проверить», и система автоматически выдаст необходимую информацию. Наличие задолженности проверяется с помощью ИНН налогоплательщика, указанного в профиле. Чтобы более оперативно получать оповещения о долгах, можно установить мобильное приложение </w:t>
      </w:r>
      <w:proofErr w:type="spellStart"/>
      <w:r w:rsidRPr="008A2C10">
        <w:rPr>
          <w:rFonts w:ascii="Times New Roman" w:hAnsi="Times New Roman"/>
          <w:sz w:val="26"/>
          <w:szCs w:val="26"/>
        </w:rPr>
        <w:t>Госуслуги</w:t>
      </w:r>
      <w:proofErr w:type="spellEnd"/>
      <w:r w:rsidRPr="008A2C10">
        <w:rPr>
          <w:rFonts w:ascii="Times New Roman" w:hAnsi="Times New Roman"/>
          <w:sz w:val="26"/>
          <w:szCs w:val="26"/>
        </w:rPr>
        <w:t>.</w:t>
      </w:r>
    </w:p>
    <w:p w:rsidR="00046FF7" w:rsidRPr="008A2C10" w:rsidRDefault="00046FF7" w:rsidP="00046FF7">
      <w:pPr>
        <w:spacing w:after="0" w:line="240" w:lineRule="auto"/>
        <w:jc w:val="both"/>
        <w:rPr>
          <w:rFonts w:ascii="Times New Roman" w:hAnsi="Times New Roman"/>
          <w:sz w:val="26"/>
          <w:szCs w:val="26"/>
        </w:rPr>
      </w:pPr>
    </w:p>
    <w:p w:rsidR="00046FF7" w:rsidRDefault="00046FF7" w:rsidP="001231D2">
      <w:pPr>
        <w:spacing w:after="0" w:line="240" w:lineRule="auto"/>
        <w:ind w:firstLine="708"/>
        <w:jc w:val="both"/>
        <w:rPr>
          <w:rFonts w:ascii="Times New Roman" w:hAnsi="Times New Roman"/>
          <w:sz w:val="26"/>
          <w:szCs w:val="26"/>
        </w:rPr>
      </w:pPr>
      <w:r w:rsidRPr="008A2C10">
        <w:rPr>
          <w:rFonts w:ascii="Times New Roman" w:hAnsi="Times New Roman"/>
          <w:sz w:val="26"/>
          <w:szCs w:val="26"/>
        </w:rPr>
        <w:t>Кроме того, узнать о задолженности и оплатить ее можно с помощью интернет - сервиса ФНС России «Личный кабинет налогоплательщика для физических лиц», а также в налоговых инспекциях региона.</w:t>
      </w:r>
    </w:p>
    <w:p w:rsidR="00046FF7" w:rsidRPr="008A2C10" w:rsidRDefault="00046FF7" w:rsidP="00046FF7">
      <w:pPr>
        <w:spacing w:after="0" w:line="240" w:lineRule="auto"/>
        <w:jc w:val="both"/>
        <w:rPr>
          <w:rFonts w:ascii="Times New Roman" w:hAnsi="Times New Roman"/>
          <w:sz w:val="26"/>
          <w:szCs w:val="26"/>
        </w:rPr>
      </w:pPr>
    </w:p>
    <w:p w:rsidR="008A2C10" w:rsidRPr="008A2C10" w:rsidRDefault="00046FF7" w:rsidP="001231D2">
      <w:pPr>
        <w:spacing w:after="0" w:line="240" w:lineRule="auto"/>
        <w:ind w:firstLine="708"/>
        <w:jc w:val="both"/>
        <w:rPr>
          <w:rFonts w:ascii="Times New Roman" w:hAnsi="Times New Roman"/>
          <w:sz w:val="26"/>
          <w:szCs w:val="26"/>
        </w:rPr>
      </w:pPr>
      <w:r>
        <w:rPr>
          <w:rFonts w:ascii="Times New Roman" w:hAnsi="Times New Roman"/>
          <w:sz w:val="26"/>
          <w:szCs w:val="26"/>
        </w:rPr>
        <w:t>Обращаем внимание, что н</w:t>
      </w:r>
      <w:r w:rsidR="008A2C10" w:rsidRPr="008A2C10">
        <w:rPr>
          <w:rFonts w:ascii="Times New Roman" w:hAnsi="Times New Roman"/>
          <w:sz w:val="26"/>
          <w:szCs w:val="26"/>
        </w:rPr>
        <w:t>алоговыми органами взыскание задолженности осуществляется через службу судебных приставов, через работодателя, через банк. Судебный пристав в рамках совершения исполнительных действий вправе:</w:t>
      </w:r>
    </w:p>
    <w:p w:rsidR="008A2C10" w:rsidRPr="008A2C10" w:rsidRDefault="008A2C10" w:rsidP="008A2C10">
      <w:pPr>
        <w:spacing w:after="0" w:line="240" w:lineRule="auto"/>
        <w:jc w:val="both"/>
        <w:rPr>
          <w:rFonts w:ascii="Times New Roman" w:hAnsi="Times New Roman"/>
          <w:sz w:val="26"/>
          <w:szCs w:val="26"/>
        </w:rPr>
      </w:pPr>
    </w:p>
    <w:p w:rsidR="008A2C10" w:rsidRPr="008A2C10" w:rsidRDefault="008A2C10" w:rsidP="008A2C10">
      <w:pPr>
        <w:spacing w:after="0" w:line="240" w:lineRule="auto"/>
        <w:jc w:val="both"/>
        <w:rPr>
          <w:rFonts w:ascii="Times New Roman" w:hAnsi="Times New Roman"/>
          <w:sz w:val="26"/>
          <w:szCs w:val="26"/>
        </w:rPr>
      </w:pPr>
      <w:r w:rsidRPr="008A2C10">
        <w:rPr>
          <w:rFonts w:ascii="Times New Roman" w:hAnsi="Times New Roman"/>
          <w:sz w:val="26"/>
          <w:szCs w:val="26"/>
        </w:rPr>
        <w:t>- накладывать арест на имущество, в том числе денежные средства и ценные бумаги, изымать указанное имущество, передавать арестованное и изъятое имущество на хранение;</w:t>
      </w:r>
    </w:p>
    <w:p w:rsidR="008A2C10" w:rsidRPr="008A2C10" w:rsidRDefault="008A2C10" w:rsidP="008A2C10">
      <w:pPr>
        <w:spacing w:after="0" w:line="240" w:lineRule="auto"/>
        <w:jc w:val="both"/>
        <w:rPr>
          <w:rFonts w:ascii="Times New Roman" w:hAnsi="Times New Roman"/>
          <w:sz w:val="26"/>
          <w:szCs w:val="26"/>
        </w:rPr>
      </w:pPr>
      <w:r w:rsidRPr="008A2C10">
        <w:rPr>
          <w:rFonts w:ascii="Times New Roman" w:hAnsi="Times New Roman"/>
          <w:sz w:val="26"/>
          <w:szCs w:val="26"/>
        </w:rPr>
        <w:t>- устанавливать временное ограничение на выезд должника за границу, а также запрет на совершение регистрационных действий.</w:t>
      </w:r>
    </w:p>
    <w:p w:rsidR="008A2C10" w:rsidRPr="008A2C10" w:rsidRDefault="008A2C10" w:rsidP="008A2C10">
      <w:pPr>
        <w:spacing w:after="0" w:line="240" w:lineRule="auto"/>
        <w:jc w:val="both"/>
        <w:rPr>
          <w:rFonts w:ascii="Times New Roman" w:hAnsi="Times New Roman"/>
          <w:sz w:val="26"/>
          <w:szCs w:val="26"/>
        </w:rPr>
      </w:pPr>
    </w:p>
    <w:p w:rsidR="008A2C10" w:rsidRPr="008A2C10" w:rsidRDefault="008A2C10" w:rsidP="001231D2">
      <w:pPr>
        <w:spacing w:after="0" w:line="240" w:lineRule="auto"/>
        <w:ind w:firstLine="708"/>
        <w:jc w:val="both"/>
        <w:rPr>
          <w:rFonts w:ascii="Times New Roman" w:hAnsi="Times New Roman"/>
          <w:sz w:val="26"/>
          <w:szCs w:val="26"/>
        </w:rPr>
      </w:pPr>
      <w:r w:rsidRPr="008A2C10">
        <w:rPr>
          <w:rFonts w:ascii="Times New Roman" w:hAnsi="Times New Roman"/>
          <w:sz w:val="26"/>
          <w:szCs w:val="26"/>
        </w:rPr>
        <w:t>Взыскание осуществляется посредством удержания денежных средств со счетов должника, путем реализации арестованного имущества. Кроме того, после взыскания задолженности взымается исполнительный сбор в размере 7% от суммы задолженности, но не менее 1000 рублей.</w:t>
      </w:r>
    </w:p>
    <w:p w:rsidR="008A2C10" w:rsidRPr="008A2C10" w:rsidRDefault="008A2C10" w:rsidP="008A2C10">
      <w:pPr>
        <w:spacing w:after="0" w:line="240" w:lineRule="auto"/>
        <w:jc w:val="both"/>
        <w:rPr>
          <w:rFonts w:ascii="Times New Roman" w:hAnsi="Times New Roman"/>
          <w:sz w:val="26"/>
          <w:szCs w:val="26"/>
        </w:rPr>
      </w:pPr>
    </w:p>
    <w:p w:rsidR="008A2C10" w:rsidRPr="008A2C10" w:rsidRDefault="008A2C10" w:rsidP="001231D2">
      <w:pPr>
        <w:spacing w:after="0" w:line="240" w:lineRule="auto"/>
        <w:ind w:firstLine="708"/>
        <w:jc w:val="both"/>
        <w:rPr>
          <w:rFonts w:ascii="Times New Roman" w:hAnsi="Times New Roman"/>
          <w:sz w:val="26"/>
          <w:szCs w:val="26"/>
        </w:rPr>
      </w:pPr>
      <w:r w:rsidRPr="008A2C10">
        <w:rPr>
          <w:rFonts w:ascii="Times New Roman" w:hAnsi="Times New Roman"/>
          <w:sz w:val="26"/>
          <w:szCs w:val="26"/>
        </w:rPr>
        <w:t>Во избежание этих неприятных ситуаций, УФНС России по Волгоградской области рекомендует гражданам контролировать свои расчеты с бюджетом, и при наличии задолженности самостоятельно произв</w:t>
      </w:r>
      <w:r w:rsidR="00046FF7">
        <w:rPr>
          <w:rFonts w:ascii="Times New Roman" w:hAnsi="Times New Roman"/>
          <w:sz w:val="26"/>
          <w:szCs w:val="26"/>
        </w:rPr>
        <w:t>одить</w:t>
      </w:r>
      <w:r w:rsidRPr="008A2C10">
        <w:rPr>
          <w:rFonts w:ascii="Times New Roman" w:hAnsi="Times New Roman"/>
          <w:sz w:val="26"/>
          <w:szCs w:val="26"/>
        </w:rPr>
        <w:t xml:space="preserve"> уплату.</w:t>
      </w:r>
    </w:p>
    <w:p w:rsidR="008A2C10" w:rsidRPr="008A2C10" w:rsidRDefault="008A2C10" w:rsidP="008A2C10">
      <w:pPr>
        <w:spacing w:after="0" w:line="240" w:lineRule="auto"/>
        <w:jc w:val="both"/>
        <w:rPr>
          <w:rFonts w:ascii="Times New Roman" w:hAnsi="Times New Roman"/>
          <w:sz w:val="26"/>
          <w:szCs w:val="26"/>
        </w:rPr>
      </w:pPr>
    </w:p>
    <w:p w:rsidR="00F158CB" w:rsidRDefault="00F158CB" w:rsidP="00F158CB">
      <w:pPr>
        <w:spacing w:after="0" w:line="240" w:lineRule="auto"/>
        <w:jc w:val="both"/>
        <w:rPr>
          <w:rFonts w:ascii="Times New Roman" w:hAnsi="Times New Roman"/>
          <w:b/>
          <w:sz w:val="26"/>
          <w:szCs w:val="26"/>
        </w:rPr>
      </w:pPr>
    </w:p>
    <w:p w:rsidR="00AC5116" w:rsidRDefault="00AC5116" w:rsidP="00F158CB">
      <w:pPr>
        <w:spacing w:after="0" w:line="240" w:lineRule="auto"/>
        <w:jc w:val="both"/>
        <w:rPr>
          <w:rFonts w:ascii="Times New Roman" w:hAnsi="Times New Roman"/>
          <w:b/>
          <w:sz w:val="26"/>
          <w:szCs w:val="26"/>
        </w:rPr>
      </w:pPr>
    </w:p>
    <w:p w:rsidR="00AC5116" w:rsidRDefault="00AC5116" w:rsidP="00F158CB">
      <w:pPr>
        <w:spacing w:after="0" w:line="240" w:lineRule="auto"/>
        <w:jc w:val="both"/>
        <w:rPr>
          <w:rFonts w:ascii="Times New Roman" w:hAnsi="Times New Roman"/>
          <w:b/>
          <w:sz w:val="26"/>
          <w:szCs w:val="26"/>
        </w:rPr>
      </w:pPr>
    </w:p>
    <w:p w:rsidR="00AC5116" w:rsidRDefault="00AC5116" w:rsidP="00F158CB">
      <w:pPr>
        <w:spacing w:after="0" w:line="240" w:lineRule="auto"/>
        <w:jc w:val="both"/>
        <w:rPr>
          <w:rFonts w:ascii="Times New Roman" w:hAnsi="Times New Roman"/>
          <w:b/>
          <w:sz w:val="26"/>
          <w:szCs w:val="26"/>
        </w:rPr>
      </w:pPr>
    </w:p>
    <w:p w:rsidR="00AC5116" w:rsidRDefault="00AC5116" w:rsidP="00F158CB">
      <w:pPr>
        <w:spacing w:after="0" w:line="240" w:lineRule="auto"/>
        <w:jc w:val="both"/>
        <w:rPr>
          <w:rFonts w:ascii="Times New Roman" w:hAnsi="Times New Roman"/>
          <w:b/>
          <w:sz w:val="26"/>
          <w:szCs w:val="26"/>
        </w:rPr>
      </w:pPr>
    </w:p>
    <w:p w:rsidR="00AC5116" w:rsidRDefault="00AC5116" w:rsidP="00F158CB">
      <w:pPr>
        <w:spacing w:after="0" w:line="240" w:lineRule="auto"/>
        <w:jc w:val="both"/>
        <w:rPr>
          <w:rFonts w:ascii="Times New Roman" w:hAnsi="Times New Roman"/>
          <w:b/>
          <w:sz w:val="26"/>
          <w:szCs w:val="26"/>
        </w:rPr>
      </w:pPr>
    </w:p>
    <w:p w:rsidR="00E26CA4" w:rsidRDefault="00E26CA4" w:rsidP="00E26CA4">
      <w:pPr>
        <w:spacing w:after="0" w:line="240" w:lineRule="auto"/>
        <w:rPr>
          <w:rFonts w:ascii="Times New Roman" w:hAnsi="Times New Roman"/>
          <w:sz w:val="20"/>
          <w:szCs w:val="20"/>
        </w:rPr>
      </w:pPr>
    </w:p>
    <w:p w:rsidR="001231D2" w:rsidRDefault="001231D2" w:rsidP="00E26CA4">
      <w:pPr>
        <w:spacing w:after="0" w:line="240" w:lineRule="auto"/>
        <w:rPr>
          <w:rFonts w:ascii="Times New Roman" w:hAnsi="Times New Roman"/>
          <w:sz w:val="20"/>
          <w:szCs w:val="20"/>
        </w:rPr>
      </w:pPr>
    </w:p>
    <w:p w:rsidR="001231D2" w:rsidRDefault="001231D2" w:rsidP="00E26CA4">
      <w:pPr>
        <w:spacing w:after="0" w:line="240" w:lineRule="auto"/>
        <w:rPr>
          <w:rFonts w:ascii="Times New Roman" w:hAnsi="Times New Roman"/>
          <w:sz w:val="20"/>
          <w:szCs w:val="20"/>
        </w:rPr>
      </w:pPr>
    </w:p>
    <w:p w:rsidR="001231D2" w:rsidRDefault="001231D2" w:rsidP="00E26CA4">
      <w:pPr>
        <w:spacing w:after="0" w:line="240" w:lineRule="auto"/>
        <w:rPr>
          <w:rFonts w:ascii="Times New Roman" w:hAnsi="Times New Roman"/>
          <w:sz w:val="20"/>
          <w:szCs w:val="20"/>
        </w:rPr>
      </w:pPr>
    </w:p>
    <w:p w:rsidR="001231D2" w:rsidRDefault="001231D2" w:rsidP="001231D2">
      <w:pPr>
        <w:autoSpaceDE w:val="0"/>
        <w:autoSpaceDN w:val="0"/>
        <w:adjustRightInd w:val="0"/>
        <w:spacing w:after="0" w:line="240" w:lineRule="auto"/>
        <w:jc w:val="center"/>
        <w:rPr>
          <w:rFonts w:ascii="Tms Rmn" w:eastAsiaTheme="minorHAnsi" w:hAnsi="Tms Rmn" w:cs="Tms Rmn"/>
          <w:b/>
          <w:bCs/>
          <w:color w:val="000000"/>
          <w:sz w:val="48"/>
          <w:szCs w:val="48"/>
        </w:rPr>
      </w:pPr>
      <w:r>
        <w:rPr>
          <w:rFonts w:ascii="Tms Rmn" w:eastAsiaTheme="minorHAnsi" w:hAnsi="Tms Rmn" w:cs="Tms Rmn"/>
          <w:b/>
          <w:bCs/>
          <w:color w:val="000000"/>
          <w:sz w:val="48"/>
          <w:szCs w:val="48"/>
        </w:rPr>
        <w:lastRenderedPageBreak/>
        <w:t>Уведомление на уплату НДФЛ с фиксированной прибыли КИК необходимо направить в инспекцию до 31 декабря</w:t>
      </w:r>
    </w:p>
    <w:p w:rsidR="001231D2" w:rsidRDefault="001231D2" w:rsidP="001231D2">
      <w:pPr>
        <w:autoSpaceDE w:val="0"/>
        <w:autoSpaceDN w:val="0"/>
        <w:adjustRightInd w:val="0"/>
        <w:spacing w:after="0" w:line="240" w:lineRule="auto"/>
        <w:jc w:val="center"/>
        <w:rPr>
          <w:rFonts w:ascii="Tms Rmn" w:eastAsiaTheme="minorHAnsi" w:hAnsi="Tms Rmn" w:cs="Tms Rmn"/>
          <w:b/>
          <w:bCs/>
          <w:color w:val="000000"/>
          <w:sz w:val="48"/>
          <w:szCs w:val="48"/>
        </w:rPr>
      </w:pPr>
    </w:p>
    <w:p w:rsidR="001231D2" w:rsidRDefault="001231D2" w:rsidP="001231D2">
      <w:pPr>
        <w:autoSpaceDE w:val="0"/>
        <w:autoSpaceDN w:val="0"/>
        <w:adjustRightInd w:val="0"/>
        <w:spacing w:after="0" w:line="240" w:lineRule="auto"/>
        <w:ind w:firstLine="708"/>
        <w:jc w:val="both"/>
        <w:rPr>
          <w:rFonts w:ascii="Tms Rmn" w:eastAsiaTheme="minorHAnsi" w:hAnsi="Tms Rmn" w:cs="Tms Rmn"/>
          <w:color w:val="000000"/>
          <w:sz w:val="24"/>
          <w:szCs w:val="24"/>
        </w:rPr>
      </w:pPr>
      <w:r>
        <w:rPr>
          <w:rFonts w:ascii="Tms Rmn" w:eastAsiaTheme="minorHAnsi" w:hAnsi="Tms Rmn" w:cs="Tms Rmn"/>
          <w:color w:val="000000"/>
          <w:sz w:val="24"/>
          <w:szCs w:val="24"/>
        </w:rPr>
        <w:t>УФНС России по Волгоградской области напоминает о возможности налогоплательщиков – физических лиц перейти на уплату НДФЛ с фиксированной прибыли контролируемых иностранных компаний (КИК).</w:t>
      </w:r>
    </w:p>
    <w:p w:rsidR="001231D2" w:rsidRDefault="001231D2" w:rsidP="001231D2">
      <w:pPr>
        <w:autoSpaceDE w:val="0"/>
        <w:autoSpaceDN w:val="0"/>
        <w:adjustRightInd w:val="0"/>
        <w:spacing w:after="0" w:line="240" w:lineRule="auto"/>
        <w:jc w:val="both"/>
        <w:rPr>
          <w:rFonts w:ascii="Tms Rmn" w:eastAsiaTheme="minorHAnsi" w:hAnsi="Tms Rmn" w:cs="Tms Rmn"/>
          <w:color w:val="0000FF"/>
          <w:sz w:val="24"/>
          <w:szCs w:val="24"/>
          <w:u w:val="single"/>
        </w:rPr>
      </w:pPr>
    </w:p>
    <w:bookmarkStart w:id="0" w:name="_GoBack"/>
    <w:p w:rsidR="001231D2" w:rsidRDefault="008A7540" w:rsidP="001231D2">
      <w:pPr>
        <w:autoSpaceDE w:val="0"/>
        <w:autoSpaceDN w:val="0"/>
        <w:adjustRightInd w:val="0"/>
        <w:spacing w:after="0" w:line="240" w:lineRule="auto"/>
        <w:ind w:firstLine="708"/>
        <w:jc w:val="both"/>
        <w:rPr>
          <w:rFonts w:ascii="Tms Rmn" w:eastAsiaTheme="minorHAnsi" w:hAnsi="Tms Rmn" w:cs="Tms Rmn"/>
          <w:color w:val="000000"/>
          <w:sz w:val="24"/>
          <w:szCs w:val="24"/>
        </w:rPr>
      </w:pPr>
      <w:r w:rsidRPr="008A7540">
        <w:rPr>
          <w:rFonts w:ascii="Tms Rmn" w:eastAsiaTheme="minorHAnsi" w:hAnsi="Tms Rmn" w:cs="Tms Rmn"/>
          <w:color w:val="000000"/>
          <w:sz w:val="24"/>
          <w:szCs w:val="24"/>
        </w:rPr>
        <w:fldChar w:fldCharType="begin"/>
      </w:r>
      <w:r w:rsidRPr="008A7540">
        <w:rPr>
          <w:rFonts w:ascii="Tms Rmn" w:eastAsiaTheme="minorHAnsi" w:hAnsi="Tms Rmn" w:cs="Tms Rmn"/>
          <w:color w:val="000000"/>
          <w:sz w:val="24"/>
          <w:szCs w:val="24"/>
        </w:rPr>
        <w:instrText xml:space="preserve"> HYPERLINK "http://nalog.garant.ru/fns/nk/7ae486ed49f2cdf52ead0793aec74a0c/" </w:instrText>
      </w:r>
      <w:r w:rsidRPr="008A7540">
        <w:rPr>
          <w:rFonts w:ascii="Tms Rmn" w:eastAsiaTheme="minorHAnsi" w:hAnsi="Tms Rmn" w:cs="Tms Rmn"/>
          <w:color w:val="000000"/>
          <w:sz w:val="24"/>
          <w:szCs w:val="24"/>
        </w:rPr>
        <w:fldChar w:fldCharType="separate"/>
      </w:r>
      <w:r w:rsidR="001231D2" w:rsidRPr="008A7540">
        <w:rPr>
          <w:rFonts w:ascii="Tms Rmn" w:eastAsiaTheme="minorHAnsi" w:hAnsi="Tms Rmn" w:cs="Tms Rmn"/>
          <w:color w:val="000000"/>
          <w:sz w:val="24"/>
          <w:szCs w:val="24"/>
        </w:rPr>
        <w:t>Пунктом 1 ст. 227.2 Налогового кодекса Российской Федерации</w:t>
      </w:r>
      <w:r w:rsidRPr="008A7540">
        <w:rPr>
          <w:rFonts w:ascii="Tms Rmn" w:eastAsiaTheme="minorHAnsi" w:hAnsi="Tms Rmn" w:cs="Tms Rmn"/>
          <w:color w:val="000000"/>
          <w:sz w:val="24"/>
          <w:szCs w:val="24"/>
        </w:rPr>
        <w:fldChar w:fldCharType="end"/>
      </w:r>
      <w:r w:rsidR="001231D2">
        <w:rPr>
          <w:rFonts w:ascii="Tms Rmn" w:eastAsiaTheme="minorHAnsi" w:hAnsi="Tms Rmn" w:cs="Tms Rmn"/>
          <w:color w:val="000000"/>
          <w:sz w:val="24"/>
          <w:szCs w:val="24"/>
        </w:rPr>
        <w:t xml:space="preserve"> (НК РФ) предусмотрено право налогоплательщиков – физических лиц представить в налоговый орган уведомление о переходе на уплату налога на доходы физических лиц с фиксированной прибыли в порядке и на условиях, которые установлены </w:t>
      </w:r>
      <w:hyperlink r:id="rId8" w:history="1">
        <w:r w:rsidR="001231D2" w:rsidRPr="008A7540">
          <w:rPr>
            <w:rFonts w:ascii="Tms Rmn" w:eastAsiaTheme="minorHAnsi" w:hAnsi="Tms Rmn" w:cs="Tms Rmn"/>
            <w:color w:val="000000"/>
            <w:sz w:val="24"/>
            <w:szCs w:val="24"/>
          </w:rPr>
          <w:t>Главой 23 НК РФ</w:t>
        </w:r>
      </w:hyperlink>
      <w:r w:rsidR="001231D2">
        <w:rPr>
          <w:rFonts w:ascii="Tms Rmn" w:eastAsiaTheme="minorHAnsi" w:hAnsi="Tms Rmn" w:cs="Tms Rmn"/>
          <w:color w:val="000000"/>
          <w:sz w:val="24"/>
          <w:szCs w:val="24"/>
        </w:rPr>
        <w:t>.</w:t>
      </w:r>
    </w:p>
    <w:p w:rsidR="001231D2" w:rsidRDefault="001231D2" w:rsidP="008A7540">
      <w:pPr>
        <w:autoSpaceDE w:val="0"/>
        <w:autoSpaceDN w:val="0"/>
        <w:adjustRightInd w:val="0"/>
        <w:spacing w:after="0" w:line="240" w:lineRule="auto"/>
        <w:ind w:firstLine="708"/>
        <w:jc w:val="both"/>
        <w:rPr>
          <w:rFonts w:ascii="Tms Rmn" w:eastAsiaTheme="minorHAnsi" w:hAnsi="Tms Rmn" w:cs="Tms Rmn"/>
          <w:color w:val="000000"/>
          <w:sz w:val="24"/>
          <w:szCs w:val="24"/>
        </w:rPr>
      </w:pPr>
    </w:p>
    <w:p w:rsidR="001231D2" w:rsidRDefault="001231D2" w:rsidP="001231D2">
      <w:pPr>
        <w:autoSpaceDE w:val="0"/>
        <w:autoSpaceDN w:val="0"/>
        <w:adjustRightInd w:val="0"/>
        <w:spacing w:after="0" w:line="240" w:lineRule="auto"/>
        <w:ind w:firstLine="708"/>
        <w:jc w:val="both"/>
        <w:rPr>
          <w:rFonts w:ascii="Tms Rmn" w:eastAsiaTheme="minorHAnsi" w:hAnsi="Tms Rmn" w:cs="Tms Rmn"/>
          <w:color w:val="000000"/>
          <w:sz w:val="24"/>
          <w:szCs w:val="24"/>
        </w:rPr>
      </w:pPr>
      <w:r>
        <w:rPr>
          <w:rFonts w:ascii="Tms Rmn" w:eastAsiaTheme="minorHAnsi" w:hAnsi="Tms Rmn" w:cs="Tms Rmn"/>
          <w:color w:val="000000"/>
          <w:sz w:val="24"/>
          <w:szCs w:val="24"/>
        </w:rPr>
        <w:t>Указанное уведомление представляется в налоговый орган по месту жительства в срок до 31 декабря года, являющегося налоговым периодом, начиная с которого налогоплательщик осуществляет уплату налога с фиксированной прибыли. Соответственно, в случае принятия решения о переходе с 2023 года на уплату НДФЛ с фиксированной прибыли КИК уведомить об этом налоговый орган необходимо до 31.12.2023 года.</w:t>
      </w:r>
    </w:p>
    <w:p w:rsidR="001231D2" w:rsidRDefault="001231D2" w:rsidP="008A7540">
      <w:pPr>
        <w:autoSpaceDE w:val="0"/>
        <w:autoSpaceDN w:val="0"/>
        <w:adjustRightInd w:val="0"/>
        <w:spacing w:after="0" w:line="240" w:lineRule="auto"/>
        <w:ind w:firstLine="708"/>
        <w:jc w:val="both"/>
        <w:rPr>
          <w:rFonts w:ascii="Tms Rmn" w:eastAsiaTheme="minorHAnsi" w:hAnsi="Tms Rmn" w:cs="Tms Rmn"/>
          <w:color w:val="000000"/>
          <w:sz w:val="24"/>
          <w:szCs w:val="24"/>
        </w:rPr>
      </w:pPr>
    </w:p>
    <w:p w:rsidR="001231D2" w:rsidRDefault="001231D2" w:rsidP="001231D2">
      <w:pPr>
        <w:autoSpaceDE w:val="0"/>
        <w:autoSpaceDN w:val="0"/>
        <w:adjustRightInd w:val="0"/>
        <w:spacing w:after="0" w:line="240" w:lineRule="auto"/>
        <w:ind w:firstLine="708"/>
        <w:jc w:val="both"/>
        <w:rPr>
          <w:rFonts w:ascii="Tms Rmn" w:eastAsiaTheme="minorHAnsi" w:hAnsi="Tms Rmn" w:cs="Tms Rmn"/>
          <w:color w:val="000000"/>
          <w:sz w:val="24"/>
          <w:szCs w:val="24"/>
        </w:rPr>
      </w:pPr>
      <w:r>
        <w:rPr>
          <w:rFonts w:ascii="Tms Rmn" w:eastAsiaTheme="minorHAnsi" w:hAnsi="Tms Rmn" w:cs="Tms Rmn"/>
          <w:color w:val="000000"/>
          <w:sz w:val="24"/>
          <w:szCs w:val="24"/>
        </w:rPr>
        <w:t>Фиксированная прибыль для 2023 года составляет 34 млн руб., вне зависимости от количества КИК, в отношении которых налогоплательщик, перешедший на уплату налога с фиксированной прибыли, является контролирующим лицом (</w:t>
      </w:r>
      <w:hyperlink r:id="rId9" w:history="1">
        <w:r w:rsidRPr="008A7540">
          <w:rPr>
            <w:rFonts w:ascii="Tms Rmn" w:eastAsiaTheme="minorHAnsi" w:hAnsi="Tms Rmn" w:cs="Tms Rmn"/>
            <w:color w:val="000000"/>
            <w:sz w:val="24"/>
            <w:szCs w:val="24"/>
          </w:rPr>
          <w:t>п. 2 ст. 227.2 НК РФ</w:t>
        </w:r>
      </w:hyperlink>
      <w:r>
        <w:rPr>
          <w:rFonts w:ascii="Tms Rmn" w:eastAsiaTheme="minorHAnsi" w:hAnsi="Tms Rmn" w:cs="Tms Rmn"/>
          <w:color w:val="000000"/>
          <w:sz w:val="24"/>
          <w:szCs w:val="24"/>
        </w:rPr>
        <w:t>).</w:t>
      </w:r>
    </w:p>
    <w:p w:rsidR="001231D2" w:rsidRDefault="001231D2" w:rsidP="008A7540">
      <w:pPr>
        <w:autoSpaceDE w:val="0"/>
        <w:autoSpaceDN w:val="0"/>
        <w:adjustRightInd w:val="0"/>
        <w:spacing w:after="0" w:line="240" w:lineRule="auto"/>
        <w:ind w:firstLine="708"/>
        <w:jc w:val="both"/>
        <w:rPr>
          <w:rFonts w:ascii="Tms Rmn" w:eastAsiaTheme="minorHAnsi" w:hAnsi="Tms Rmn" w:cs="Tms Rmn"/>
          <w:color w:val="000000"/>
          <w:sz w:val="24"/>
          <w:szCs w:val="24"/>
        </w:rPr>
      </w:pPr>
    </w:p>
    <w:p w:rsidR="001231D2" w:rsidRDefault="001231D2" w:rsidP="001231D2">
      <w:pPr>
        <w:autoSpaceDE w:val="0"/>
        <w:autoSpaceDN w:val="0"/>
        <w:adjustRightInd w:val="0"/>
        <w:spacing w:after="0" w:line="240" w:lineRule="auto"/>
        <w:ind w:firstLine="708"/>
        <w:jc w:val="both"/>
        <w:rPr>
          <w:rFonts w:ascii="Tms Rmn" w:eastAsiaTheme="minorHAnsi" w:hAnsi="Tms Rmn" w:cs="Tms Rmn"/>
          <w:color w:val="000000"/>
          <w:sz w:val="24"/>
          <w:szCs w:val="24"/>
        </w:rPr>
      </w:pPr>
      <w:r>
        <w:rPr>
          <w:rFonts w:ascii="Tms Rmn" w:eastAsiaTheme="minorHAnsi" w:hAnsi="Tms Rmn" w:cs="Tms Rmn"/>
          <w:color w:val="000000"/>
          <w:sz w:val="24"/>
          <w:szCs w:val="24"/>
        </w:rPr>
        <w:t>Обращаем внимание, что у налогоплательщиков, перешедших на уплату НФДЛ с фиксированной прибыли КИК, отсутствует обязанность по представлению в налоговый орган финансовой отчетности КИК, подтверждающей размер прибыли (убытка) КИК.</w:t>
      </w:r>
    </w:p>
    <w:p w:rsidR="001231D2" w:rsidRDefault="001231D2" w:rsidP="008A7540">
      <w:pPr>
        <w:autoSpaceDE w:val="0"/>
        <w:autoSpaceDN w:val="0"/>
        <w:adjustRightInd w:val="0"/>
        <w:spacing w:after="0" w:line="240" w:lineRule="auto"/>
        <w:ind w:firstLine="708"/>
        <w:jc w:val="both"/>
        <w:rPr>
          <w:rFonts w:ascii="Tms Rmn" w:eastAsiaTheme="minorHAnsi" w:hAnsi="Tms Rmn" w:cs="Tms Rmn"/>
          <w:color w:val="000000"/>
          <w:sz w:val="24"/>
          <w:szCs w:val="24"/>
        </w:rPr>
      </w:pPr>
    </w:p>
    <w:p w:rsidR="001231D2" w:rsidRDefault="001231D2" w:rsidP="001231D2">
      <w:pPr>
        <w:autoSpaceDE w:val="0"/>
        <w:autoSpaceDN w:val="0"/>
        <w:adjustRightInd w:val="0"/>
        <w:spacing w:after="0" w:line="240" w:lineRule="auto"/>
        <w:ind w:firstLine="708"/>
        <w:jc w:val="both"/>
        <w:rPr>
          <w:rFonts w:ascii="Tms Rmn" w:eastAsiaTheme="minorHAnsi" w:hAnsi="Tms Rmn" w:cs="Tms Rmn"/>
          <w:color w:val="000000"/>
          <w:sz w:val="24"/>
          <w:szCs w:val="24"/>
        </w:rPr>
      </w:pPr>
      <w:r>
        <w:rPr>
          <w:rFonts w:ascii="Tms Rmn" w:eastAsiaTheme="minorHAnsi" w:hAnsi="Tms Rmn" w:cs="Tms Rmn"/>
          <w:color w:val="000000"/>
          <w:sz w:val="24"/>
          <w:szCs w:val="24"/>
        </w:rPr>
        <w:t xml:space="preserve">Форма, порядок заполнения и формат представления уведомления о переходе на уплату налога на доходы физических лиц с фиксированной прибыли контролируемых иностранных компаний в электронном виде утверждены </w:t>
      </w:r>
      <w:hyperlink r:id="rId10" w:history="1">
        <w:r w:rsidRPr="008A7540">
          <w:rPr>
            <w:rFonts w:ascii="Tms Rmn" w:eastAsiaTheme="minorHAnsi" w:hAnsi="Tms Rmn" w:cs="Tms Rmn"/>
            <w:color w:val="000000"/>
            <w:sz w:val="24"/>
            <w:szCs w:val="24"/>
          </w:rPr>
          <w:t>Приказом ФНС России от 19.05.2021 № ЕД-7-13/495@</w:t>
        </w:r>
      </w:hyperlink>
      <w:r>
        <w:rPr>
          <w:rFonts w:ascii="Tms Rmn" w:eastAsiaTheme="minorHAnsi" w:hAnsi="Tms Rmn" w:cs="Tms Rmn"/>
          <w:color w:val="000000"/>
          <w:sz w:val="24"/>
          <w:szCs w:val="24"/>
        </w:rPr>
        <w:t>.</w:t>
      </w:r>
    </w:p>
    <w:bookmarkEnd w:id="0"/>
    <w:p w:rsidR="001231D2" w:rsidRPr="008A7540" w:rsidRDefault="001231D2" w:rsidP="008A7540">
      <w:pPr>
        <w:autoSpaceDE w:val="0"/>
        <w:autoSpaceDN w:val="0"/>
        <w:adjustRightInd w:val="0"/>
        <w:spacing w:after="0" w:line="240" w:lineRule="auto"/>
        <w:ind w:firstLine="708"/>
        <w:jc w:val="both"/>
        <w:rPr>
          <w:rFonts w:ascii="Tms Rmn" w:eastAsiaTheme="minorHAnsi" w:hAnsi="Tms Rmn" w:cs="Tms Rmn"/>
          <w:color w:val="000000"/>
          <w:sz w:val="24"/>
          <w:szCs w:val="24"/>
        </w:rPr>
      </w:pPr>
    </w:p>
    <w:sectPr w:rsidR="001231D2" w:rsidRPr="008A7540" w:rsidSect="000C7A56">
      <w:headerReference w:type="default" r:id="rId11"/>
      <w:pgSz w:w="11906" w:h="16838"/>
      <w:pgMar w:top="284"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1D2" w:rsidRDefault="001321D2">
      <w:pPr>
        <w:spacing w:after="0" w:line="240" w:lineRule="auto"/>
      </w:pPr>
      <w:r>
        <w:separator/>
      </w:r>
    </w:p>
  </w:endnote>
  <w:endnote w:type="continuationSeparator" w:id="0">
    <w:p w:rsidR="001321D2" w:rsidRDefault="0013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1D2" w:rsidRDefault="001321D2">
      <w:pPr>
        <w:spacing w:after="0" w:line="240" w:lineRule="auto"/>
      </w:pPr>
      <w:r>
        <w:separator/>
      </w:r>
    </w:p>
  </w:footnote>
  <w:footnote w:type="continuationSeparator" w:id="0">
    <w:p w:rsidR="001321D2" w:rsidRDefault="00132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34" w:rsidRDefault="005D40A5">
    <w:pPr>
      <w:pStyle w:val="a3"/>
      <w:jc w:val="center"/>
    </w:pPr>
    <w:r>
      <w:fldChar w:fldCharType="begin"/>
    </w:r>
    <w:r w:rsidR="003162AC">
      <w:instrText>PAGE   \* MERGEFORMAT</w:instrText>
    </w:r>
    <w:r>
      <w:fldChar w:fldCharType="separate"/>
    </w:r>
    <w:r w:rsidR="008A754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858"/>
    <w:multiLevelType w:val="multilevel"/>
    <w:tmpl w:val="D48A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3440C"/>
    <w:multiLevelType w:val="hybridMultilevel"/>
    <w:tmpl w:val="9662C73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B8155D3"/>
    <w:multiLevelType w:val="hybridMultilevel"/>
    <w:tmpl w:val="7F4045D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24022A8E"/>
    <w:multiLevelType w:val="hybridMultilevel"/>
    <w:tmpl w:val="E7184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351930"/>
    <w:multiLevelType w:val="hybridMultilevel"/>
    <w:tmpl w:val="799CC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882519"/>
    <w:multiLevelType w:val="hybridMultilevel"/>
    <w:tmpl w:val="CA16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1152CA"/>
    <w:multiLevelType w:val="hybridMultilevel"/>
    <w:tmpl w:val="38B49B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DE28C7"/>
    <w:multiLevelType w:val="multilevel"/>
    <w:tmpl w:val="4848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C174B"/>
    <w:multiLevelType w:val="hybridMultilevel"/>
    <w:tmpl w:val="AA24C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C90B47"/>
    <w:multiLevelType w:val="multilevel"/>
    <w:tmpl w:val="A136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3C7A6C"/>
    <w:multiLevelType w:val="multilevel"/>
    <w:tmpl w:val="CCA2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4647F6"/>
    <w:multiLevelType w:val="multilevel"/>
    <w:tmpl w:val="F384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181C2B"/>
    <w:multiLevelType w:val="hybridMultilevel"/>
    <w:tmpl w:val="439AF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8D5B8F"/>
    <w:multiLevelType w:val="multilevel"/>
    <w:tmpl w:val="73B085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7A3C67"/>
    <w:multiLevelType w:val="hybridMultilevel"/>
    <w:tmpl w:val="7B2CBB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6"/>
  </w:num>
  <w:num w:numId="5">
    <w:abstractNumId w:val="11"/>
  </w:num>
  <w:num w:numId="6">
    <w:abstractNumId w:val="12"/>
  </w:num>
  <w:num w:numId="7">
    <w:abstractNumId w:val="0"/>
  </w:num>
  <w:num w:numId="8">
    <w:abstractNumId w:val="13"/>
  </w:num>
  <w:num w:numId="9">
    <w:abstractNumId w:val="10"/>
  </w:num>
  <w:num w:numId="10">
    <w:abstractNumId w:val="5"/>
  </w:num>
  <w:num w:numId="11">
    <w:abstractNumId w:val="4"/>
  </w:num>
  <w:num w:numId="12">
    <w:abstractNumId w:val="3"/>
  </w:num>
  <w:num w:numId="13">
    <w:abstractNumId w:val="1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8B"/>
    <w:rsid w:val="000015C6"/>
    <w:rsid w:val="0000181C"/>
    <w:rsid w:val="000151DD"/>
    <w:rsid w:val="00021E7C"/>
    <w:rsid w:val="000244E4"/>
    <w:rsid w:val="00027088"/>
    <w:rsid w:val="00027F07"/>
    <w:rsid w:val="00034185"/>
    <w:rsid w:val="00046FF7"/>
    <w:rsid w:val="0005320A"/>
    <w:rsid w:val="00061B00"/>
    <w:rsid w:val="00062D95"/>
    <w:rsid w:val="0008031C"/>
    <w:rsid w:val="0009554D"/>
    <w:rsid w:val="000A250F"/>
    <w:rsid w:val="000A30FF"/>
    <w:rsid w:val="000A3226"/>
    <w:rsid w:val="000A675F"/>
    <w:rsid w:val="000A73D1"/>
    <w:rsid w:val="000A740B"/>
    <w:rsid w:val="000B58BA"/>
    <w:rsid w:val="000B7FF1"/>
    <w:rsid w:val="000C1FE8"/>
    <w:rsid w:val="000C3E3B"/>
    <w:rsid w:val="000C47F9"/>
    <w:rsid w:val="000C4846"/>
    <w:rsid w:val="000C7A56"/>
    <w:rsid w:val="000E4C1D"/>
    <w:rsid w:val="000F2ACA"/>
    <w:rsid w:val="00100CAF"/>
    <w:rsid w:val="001013CE"/>
    <w:rsid w:val="001026A4"/>
    <w:rsid w:val="00104E59"/>
    <w:rsid w:val="0010517A"/>
    <w:rsid w:val="001056CC"/>
    <w:rsid w:val="001057CF"/>
    <w:rsid w:val="0011507F"/>
    <w:rsid w:val="001231D2"/>
    <w:rsid w:val="0013003C"/>
    <w:rsid w:val="00131DD2"/>
    <w:rsid w:val="001321D2"/>
    <w:rsid w:val="001328C2"/>
    <w:rsid w:val="00137EE4"/>
    <w:rsid w:val="00162481"/>
    <w:rsid w:val="00163D15"/>
    <w:rsid w:val="00173D3A"/>
    <w:rsid w:val="00173D5D"/>
    <w:rsid w:val="00184618"/>
    <w:rsid w:val="0019214E"/>
    <w:rsid w:val="001B2C34"/>
    <w:rsid w:val="001C59F2"/>
    <w:rsid w:val="001D25C3"/>
    <w:rsid w:val="001D30E2"/>
    <w:rsid w:val="001E1E63"/>
    <w:rsid w:val="001E40D0"/>
    <w:rsid w:val="001E5E51"/>
    <w:rsid w:val="001E6713"/>
    <w:rsid w:val="001F142F"/>
    <w:rsid w:val="00203CCF"/>
    <w:rsid w:val="00210033"/>
    <w:rsid w:val="00212B5C"/>
    <w:rsid w:val="00214B48"/>
    <w:rsid w:val="00215734"/>
    <w:rsid w:val="002227DA"/>
    <w:rsid w:val="00222B20"/>
    <w:rsid w:val="00237693"/>
    <w:rsid w:val="00242A3D"/>
    <w:rsid w:val="002534A8"/>
    <w:rsid w:val="00260596"/>
    <w:rsid w:val="00264B10"/>
    <w:rsid w:val="00264F58"/>
    <w:rsid w:val="00271C6E"/>
    <w:rsid w:val="00276C16"/>
    <w:rsid w:val="00277029"/>
    <w:rsid w:val="00282AFC"/>
    <w:rsid w:val="00283A59"/>
    <w:rsid w:val="00290BE0"/>
    <w:rsid w:val="00294BDB"/>
    <w:rsid w:val="0029790B"/>
    <w:rsid w:val="00297C3C"/>
    <w:rsid w:val="002B3F98"/>
    <w:rsid w:val="002B4E04"/>
    <w:rsid w:val="002C0C17"/>
    <w:rsid w:val="002D3672"/>
    <w:rsid w:val="002D7540"/>
    <w:rsid w:val="002E007F"/>
    <w:rsid w:val="002E3650"/>
    <w:rsid w:val="002E5EE1"/>
    <w:rsid w:val="002F0A3B"/>
    <w:rsid w:val="002F0F95"/>
    <w:rsid w:val="002F2DD8"/>
    <w:rsid w:val="002F6391"/>
    <w:rsid w:val="0030073B"/>
    <w:rsid w:val="00301096"/>
    <w:rsid w:val="003056A5"/>
    <w:rsid w:val="00306F43"/>
    <w:rsid w:val="003153AF"/>
    <w:rsid w:val="003162AC"/>
    <w:rsid w:val="00323B69"/>
    <w:rsid w:val="00326433"/>
    <w:rsid w:val="00331809"/>
    <w:rsid w:val="00332389"/>
    <w:rsid w:val="003349DA"/>
    <w:rsid w:val="003417D2"/>
    <w:rsid w:val="00344CC0"/>
    <w:rsid w:val="00346EA7"/>
    <w:rsid w:val="00351267"/>
    <w:rsid w:val="0035478E"/>
    <w:rsid w:val="0035631E"/>
    <w:rsid w:val="00356393"/>
    <w:rsid w:val="0035660F"/>
    <w:rsid w:val="00357AC8"/>
    <w:rsid w:val="003638FF"/>
    <w:rsid w:val="00365312"/>
    <w:rsid w:val="003772BC"/>
    <w:rsid w:val="003946AC"/>
    <w:rsid w:val="00397D52"/>
    <w:rsid w:val="003A0370"/>
    <w:rsid w:val="003A3597"/>
    <w:rsid w:val="003A385A"/>
    <w:rsid w:val="003A55E3"/>
    <w:rsid w:val="003B1239"/>
    <w:rsid w:val="003B30A8"/>
    <w:rsid w:val="003B4389"/>
    <w:rsid w:val="003B7C06"/>
    <w:rsid w:val="003C112D"/>
    <w:rsid w:val="003C54BE"/>
    <w:rsid w:val="003C5D8C"/>
    <w:rsid w:val="003D24CD"/>
    <w:rsid w:val="003E06FF"/>
    <w:rsid w:val="003F5C56"/>
    <w:rsid w:val="0040784E"/>
    <w:rsid w:val="0041551F"/>
    <w:rsid w:val="00420DD9"/>
    <w:rsid w:val="00434B64"/>
    <w:rsid w:val="0043527E"/>
    <w:rsid w:val="0043707B"/>
    <w:rsid w:val="00442007"/>
    <w:rsid w:val="00445457"/>
    <w:rsid w:val="004521C5"/>
    <w:rsid w:val="00464E60"/>
    <w:rsid w:val="0046588F"/>
    <w:rsid w:val="00466897"/>
    <w:rsid w:val="00467F6A"/>
    <w:rsid w:val="00471252"/>
    <w:rsid w:val="004725A1"/>
    <w:rsid w:val="004742D8"/>
    <w:rsid w:val="00475723"/>
    <w:rsid w:val="00476755"/>
    <w:rsid w:val="004810BA"/>
    <w:rsid w:val="00483854"/>
    <w:rsid w:val="00486E98"/>
    <w:rsid w:val="0048793C"/>
    <w:rsid w:val="00490CC0"/>
    <w:rsid w:val="00493CC7"/>
    <w:rsid w:val="004A2730"/>
    <w:rsid w:val="004B1FD4"/>
    <w:rsid w:val="004B6E64"/>
    <w:rsid w:val="004B7DD2"/>
    <w:rsid w:val="004C009D"/>
    <w:rsid w:val="004C5656"/>
    <w:rsid w:val="004D6902"/>
    <w:rsid w:val="004D6A74"/>
    <w:rsid w:val="004E0AAF"/>
    <w:rsid w:val="004E4CCC"/>
    <w:rsid w:val="004F5B7F"/>
    <w:rsid w:val="00503683"/>
    <w:rsid w:val="005060EF"/>
    <w:rsid w:val="0051361F"/>
    <w:rsid w:val="00513759"/>
    <w:rsid w:val="00516E8B"/>
    <w:rsid w:val="00517595"/>
    <w:rsid w:val="005213B7"/>
    <w:rsid w:val="0052217A"/>
    <w:rsid w:val="00522685"/>
    <w:rsid w:val="005250E8"/>
    <w:rsid w:val="00526726"/>
    <w:rsid w:val="00536F0B"/>
    <w:rsid w:val="00541D56"/>
    <w:rsid w:val="00553561"/>
    <w:rsid w:val="005633FD"/>
    <w:rsid w:val="0056491E"/>
    <w:rsid w:val="005810B4"/>
    <w:rsid w:val="005A0AA5"/>
    <w:rsid w:val="005A0D99"/>
    <w:rsid w:val="005A4688"/>
    <w:rsid w:val="005A4885"/>
    <w:rsid w:val="005B6CEE"/>
    <w:rsid w:val="005B7F11"/>
    <w:rsid w:val="005C3B7E"/>
    <w:rsid w:val="005C426C"/>
    <w:rsid w:val="005C5391"/>
    <w:rsid w:val="005C64AF"/>
    <w:rsid w:val="005D40A5"/>
    <w:rsid w:val="005D44F2"/>
    <w:rsid w:val="005D4BD0"/>
    <w:rsid w:val="005F24A2"/>
    <w:rsid w:val="005F7636"/>
    <w:rsid w:val="00605C0E"/>
    <w:rsid w:val="00607FDA"/>
    <w:rsid w:val="00611503"/>
    <w:rsid w:val="00612921"/>
    <w:rsid w:val="00614A37"/>
    <w:rsid w:val="00615FC8"/>
    <w:rsid w:val="00622529"/>
    <w:rsid w:val="00626906"/>
    <w:rsid w:val="00631DEB"/>
    <w:rsid w:val="0065403B"/>
    <w:rsid w:val="00656739"/>
    <w:rsid w:val="00666D11"/>
    <w:rsid w:val="00680560"/>
    <w:rsid w:val="00691C19"/>
    <w:rsid w:val="00694F42"/>
    <w:rsid w:val="006A4548"/>
    <w:rsid w:val="006B14C6"/>
    <w:rsid w:val="006C0F22"/>
    <w:rsid w:val="006C69B0"/>
    <w:rsid w:val="006E08B9"/>
    <w:rsid w:val="00706781"/>
    <w:rsid w:val="00710AC0"/>
    <w:rsid w:val="007119E3"/>
    <w:rsid w:val="007141EE"/>
    <w:rsid w:val="00720497"/>
    <w:rsid w:val="007218F3"/>
    <w:rsid w:val="00722407"/>
    <w:rsid w:val="0072671C"/>
    <w:rsid w:val="00727096"/>
    <w:rsid w:val="00733C4F"/>
    <w:rsid w:val="00736954"/>
    <w:rsid w:val="007479CC"/>
    <w:rsid w:val="00752A87"/>
    <w:rsid w:val="00756F67"/>
    <w:rsid w:val="00762750"/>
    <w:rsid w:val="007644FF"/>
    <w:rsid w:val="00764E12"/>
    <w:rsid w:val="00773753"/>
    <w:rsid w:val="007738F0"/>
    <w:rsid w:val="00774673"/>
    <w:rsid w:val="00782F9D"/>
    <w:rsid w:val="00785A7F"/>
    <w:rsid w:val="007912C7"/>
    <w:rsid w:val="00792310"/>
    <w:rsid w:val="00794B73"/>
    <w:rsid w:val="007A2CA5"/>
    <w:rsid w:val="007A4B45"/>
    <w:rsid w:val="007B030B"/>
    <w:rsid w:val="007B470D"/>
    <w:rsid w:val="007B4A57"/>
    <w:rsid w:val="007B6AFE"/>
    <w:rsid w:val="007C0123"/>
    <w:rsid w:val="007C5478"/>
    <w:rsid w:val="007D5BD4"/>
    <w:rsid w:val="007D679C"/>
    <w:rsid w:val="007E2917"/>
    <w:rsid w:val="007E7235"/>
    <w:rsid w:val="007E7799"/>
    <w:rsid w:val="007F33A3"/>
    <w:rsid w:val="008154D2"/>
    <w:rsid w:val="00815AAF"/>
    <w:rsid w:val="008237B7"/>
    <w:rsid w:val="008332E2"/>
    <w:rsid w:val="0084078E"/>
    <w:rsid w:val="008423ED"/>
    <w:rsid w:val="00843D3E"/>
    <w:rsid w:val="008503E5"/>
    <w:rsid w:val="00863966"/>
    <w:rsid w:val="0088360E"/>
    <w:rsid w:val="0089037C"/>
    <w:rsid w:val="0089293E"/>
    <w:rsid w:val="008A2C10"/>
    <w:rsid w:val="008A31F0"/>
    <w:rsid w:val="008A45AE"/>
    <w:rsid w:val="008A62AF"/>
    <w:rsid w:val="008A7540"/>
    <w:rsid w:val="008B2C3B"/>
    <w:rsid w:val="008C441B"/>
    <w:rsid w:val="008E72A1"/>
    <w:rsid w:val="008F510A"/>
    <w:rsid w:val="008F67E5"/>
    <w:rsid w:val="008F6E02"/>
    <w:rsid w:val="0090365F"/>
    <w:rsid w:val="00904C1E"/>
    <w:rsid w:val="0091140C"/>
    <w:rsid w:val="00911B82"/>
    <w:rsid w:val="00917266"/>
    <w:rsid w:val="0091782B"/>
    <w:rsid w:val="0093259C"/>
    <w:rsid w:val="0093608B"/>
    <w:rsid w:val="009370B1"/>
    <w:rsid w:val="00940CCA"/>
    <w:rsid w:val="00941289"/>
    <w:rsid w:val="009514BD"/>
    <w:rsid w:val="0095199C"/>
    <w:rsid w:val="00952141"/>
    <w:rsid w:val="009609CE"/>
    <w:rsid w:val="0096333C"/>
    <w:rsid w:val="00963573"/>
    <w:rsid w:val="00970503"/>
    <w:rsid w:val="00975FF4"/>
    <w:rsid w:val="009811C7"/>
    <w:rsid w:val="00993683"/>
    <w:rsid w:val="009A5704"/>
    <w:rsid w:val="009A5C9D"/>
    <w:rsid w:val="009B1678"/>
    <w:rsid w:val="009B3CEE"/>
    <w:rsid w:val="009C0E96"/>
    <w:rsid w:val="009C2361"/>
    <w:rsid w:val="009C670B"/>
    <w:rsid w:val="009D27A7"/>
    <w:rsid w:val="009D3CB0"/>
    <w:rsid w:val="009E6628"/>
    <w:rsid w:val="009E6A9F"/>
    <w:rsid w:val="00A00A11"/>
    <w:rsid w:val="00A036F3"/>
    <w:rsid w:val="00A0549D"/>
    <w:rsid w:val="00A056E5"/>
    <w:rsid w:val="00A20BA4"/>
    <w:rsid w:val="00A2420E"/>
    <w:rsid w:val="00A2627C"/>
    <w:rsid w:val="00A30E7D"/>
    <w:rsid w:val="00A3116D"/>
    <w:rsid w:val="00A33018"/>
    <w:rsid w:val="00A378CE"/>
    <w:rsid w:val="00A41BC0"/>
    <w:rsid w:val="00A4346C"/>
    <w:rsid w:val="00A43BC9"/>
    <w:rsid w:val="00A45408"/>
    <w:rsid w:val="00A55FA2"/>
    <w:rsid w:val="00A6019D"/>
    <w:rsid w:val="00A60C2F"/>
    <w:rsid w:val="00A667CC"/>
    <w:rsid w:val="00A6733E"/>
    <w:rsid w:val="00A71F86"/>
    <w:rsid w:val="00A76709"/>
    <w:rsid w:val="00A81E12"/>
    <w:rsid w:val="00A85EDB"/>
    <w:rsid w:val="00A9571F"/>
    <w:rsid w:val="00AA5163"/>
    <w:rsid w:val="00AA7023"/>
    <w:rsid w:val="00AA75CE"/>
    <w:rsid w:val="00AB3E8B"/>
    <w:rsid w:val="00AB3FDF"/>
    <w:rsid w:val="00AB5D66"/>
    <w:rsid w:val="00AC10F8"/>
    <w:rsid w:val="00AC5116"/>
    <w:rsid w:val="00AD2535"/>
    <w:rsid w:val="00AD53CF"/>
    <w:rsid w:val="00AE20A9"/>
    <w:rsid w:val="00AE5013"/>
    <w:rsid w:val="00AE6372"/>
    <w:rsid w:val="00AE6664"/>
    <w:rsid w:val="00AF36B5"/>
    <w:rsid w:val="00AF685B"/>
    <w:rsid w:val="00AF7C14"/>
    <w:rsid w:val="00B0117F"/>
    <w:rsid w:val="00B07D9A"/>
    <w:rsid w:val="00B12F5D"/>
    <w:rsid w:val="00B213B0"/>
    <w:rsid w:val="00B21493"/>
    <w:rsid w:val="00B37892"/>
    <w:rsid w:val="00B40226"/>
    <w:rsid w:val="00B42F3D"/>
    <w:rsid w:val="00B45600"/>
    <w:rsid w:val="00B470F5"/>
    <w:rsid w:val="00B520E2"/>
    <w:rsid w:val="00B52670"/>
    <w:rsid w:val="00B6114A"/>
    <w:rsid w:val="00B71A3C"/>
    <w:rsid w:val="00B726F6"/>
    <w:rsid w:val="00B75F6D"/>
    <w:rsid w:val="00B775EB"/>
    <w:rsid w:val="00B82C20"/>
    <w:rsid w:val="00B8761B"/>
    <w:rsid w:val="00B90982"/>
    <w:rsid w:val="00B936AE"/>
    <w:rsid w:val="00B94977"/>
    <w:rsid w:val="00B96325"/>
    <w:rsid w:val="00BA1B71"/>
    <w:rsid w:val="00BA3523"/>
    <w:rsid w:val="00BB2E69"/>
    <w:rsid w:val="00BC1BCB"/>
    <w:rsid w:val="00BC30B5"/>
    <w:rsid w:val="00BC4FD6"/>
    <w:rsid w:val="00BC5423"/>
    <w:rsid w:val="00BD09FF"/>
    <w:rsid w:val="00BE582F"/>
    <w:rsid w:val="00BF5496"/>
    <w:rsid w:val="00BF5BCE"/>
    <w:rsid w:val="00BF5F04"/>
    <w:rsid w:val="00C0118B"/>
    <w:rsid w:val="00C050B0"/>
    <w:rsid w:val="00C0621A"/>
    <w:rsid w:val="00C06E44"/>
    <w:rsid w:val="00C137B5"/>
    <w:rsid w:val="00C23F19"/>
    <w:rsid w:val="00C26667"/>
    <w:rsid w:val="00C26CF7"/>
    <w:rsid w:val="00C32B82"/>
    <w:rsid w:val="00C3399C"/>
    <w:rsid w:val="00C353C6"/>
    <w:rsid w:val="00C45EC9"/>
    <w:rsid w:val="00C5168B"/>
    <w:rsid w:val="00C530EC"/>
    <w:rsid w:val="00C60EE2"/>
    <w:rsid w:val="00C62912"/>
    <w:rsid w:val="00C7506F"/>
    <w:rsid w:val="00C75247"/>
    <w:rsid w:val="00C75EC2"/>
    <w:rsid w:val="00C76CE9"/>
    <w:rsid w:val="00C775C0"/>
    <w:rsid w:val="00C8034A"/>
    <w:rsid w:val="00C900B4"/>
    <w:rsid w:val="00C91E93"/>
    <w:rsid w:val="00C94B57"/>
    <w:rsid w:val="00C966C9"/>
    <w:rsid w:val="00C96CC3"/>
    <w:rsid w:val="00C96D3C"/>
    <w:rsid w:val="00CA0120"/>
    <w:rsid w:val="00CA377C"/>
    <w:rsid w:val="00CA5245"/>
    <w:rsid w:val="00CB56EE"/>
    <w:rsid w:val="00CB6288"/>
    <w:rsid w:val="00CB70AD"/>
    <w:rsid w:val="00CC102F"/>
    <w:rsid w:val="00CC5323"/>
    <w:rsid w:val="00CD07F5"/>
    <w:rsid w:val="00CD3757"/>
    <w:rsid w:val="00D100C2"/>
    <w:rsid w:val="00D12DEC"/>
    <w:rsid w:val="00D224A8"/>
    <w:rsid w:val="00D24437"/>
    <w:rsid w:val="00D258B4"/>
    <w:rsid w:val="00D31592"/>
    <w:rsid w:val="00D3713F"/>
    <w:rsid w:val="00D41F66"/>
    <w:rsid w:val="00D4598D"/>
    <w:rsid w:val="00D52229"/>
    <w:rsid w:val="00D54DFE"/>
    <w:rsid w:val="00D56CB4"/>
    <w:rsid w:val="00D75C4E"/>
    <w:rsid w:val="00D81DF4"/>
    <w:rsid w:val="00D845B1"/>
    <w:rsid w:val="00D85053"/>
    <w:rsid w:val="00D935E0"/>
    <w:rsid w:val="00DA487B"/>
    <w:rsid w:val="00DB6489"/>
    <w:rsid w:val="00DC0C72"/>
    <w:rsid w:val="00DC5BDE"/>
    <w:rsid w:val="00DD0E00"/>
    <w:rsid w:val="00DD696B"/>
    <w:rsid w:val="00DE01A0"/>
    <w:rsid w:val="00DE1C0F"/>
    <w:rsid w:val="00E0097C"/>
    <w:rsid w:val="00E01A84"/>
    <w:rsid w:val="00E02325"/>
    <w:rsid w:val="00E0572B"/>
    <w:rsid w:val="00E063D4"/>
    <w:rsid w:val="00E26746"/>
    <w:rsid w:val="00E26CA4"/>
    <w:rsid w:val="00E27965"/>
    <w:rsid w:val="00E27A27"/>
    <w:rsid w:val="00E27AE2"/>
    <w:rsid w:val="00E3426B"/>
    <w:rsid w:val="00E46DC0"/>
    <w:rsid w:val="00E52FB1"/>
    <w:rsid w:val="00E53905"/>
    <w:rsid w:val="00E55C17"/>
    <w:rsid w:val="00E56720"/>
    <w:rsid w:val="00E56A5D"/>
    <w:rsid w:val="00E61D49"/>
    <w:rsid w:val="00E6319C"/>
    <w:rsid w:val="00E63C88"/>
    <w:rsid w:val="00E705A1"/>
    <w:rsid w:val="00E86E09"/>
    <w:rsid w:val="00E9009A"/>
    <w:rsid w:val="00E9175B"/>
    <w:rsid w:val="00E9553B"/>
    <w:rsid w:val="00EA23BB"/>
    <w:rsid w:val="00EA742A"/>
    <w:rsid w:val="00EB2912"/>
    <w:rsid w:val="00EB3D7A"/>
    <w:rsid w:val="00EC41C0"/>
    <w:rsid w:val="00EC58E2"/>
    <w:rsid w:val="00EC7B2F"/>
    <w:rsid w:val="00EE02ED"/>
    <w:rsid w:val="00EE04B1"/>
    <w:rsid w:val="00EE0C8B"/>
    <w:rsid w:val="00EE4C6D"/>
    <w:rsid w:val="00EF78F4"/>
    <w:rsid w:val="00F00CF8"/>
    <w:rsid w:val="00F040DA"/>
    <w:rsid w:val="00F06BD9"/>
    <w:rsid w:val="00F158CB"/>
    <w:rsid w:val="00F2110C"/>
    <w:rsid w:val="00F27BEC"/>
    <w:rsid w:val="00F438DE"/>
    <w:rsid w:val="00F45E21"/>
    <w:rsid w:val="00F468F2"/>
    <w:rsid w:val="00F56D5F"/>
    <w:rsid w:val="00F5705C"/>
    <w:rsid w:val="00F574EE"/>
    <w:rsid w:val="00F8411E"/>
    <w:rsid w:val="00F94650"/>
    <w:rsid w:val="00F946B4"/>
    <w:rsid w:val="00FA0C34"/>
    <w:rsid w:val="00FC33DA"/>
    <w:rsid w:val="00FC3D16"/>
    <w:rsid w:val="00FC4801"/>
    <w:rsid w:val="00FD24FE"/>
    <w:rsid w:val="00FD71F6"/>
    <w:rsid w:val="00FE360F"/>
    <w:rsid w:val="00FE722D"/>
    <w:rsid w:val="00FF6A98"/>
    <w:rsid w:val="00FF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4A9C2-EED7-4DA6-BE88-DEA05352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68B"/>
    <w:pPr>
      <w:spacing w:after="200" w:line="276" w:lineRule="auto"/>
    </w:pPr>
    <w:rPr>
      <w:rFonts w:ascii="Calibri" w:eastAsia="Calibri" w:hAnsi="Calibri" w:cs="Times New Roman"/>
    </w:rPr>
  </w:style>
  <w:style w:type="paragraph" w:styleId="1">
    <w:name w:val="heading 1"/>
    <w:basedOn w:val="a"/>
    <w:next w:val="a"/>
    <w:link w:val="10"/>
    <w:uiPriority w:val="9"/>
    <w:qFormat/>
    <w:rsid w:val="00B214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F00CF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C5168B"/>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5168B"/>
    <w:rPr>
      <w:rFonts w:ascii="Calibri" w:eastAsia="Calibri" w:hAnsi="Calibri" w:cs="Times New Roman"/>
    </w:rPr>
  </w:style>
  <w:style w:type="paragraph" w:styleId="a5">
    <w:name w:val="footer"/>
    <w:basedOn w:val="a"/>
    <w:link w:val="a6"/>
    <w:uiPriority w:val="99"/>
    <w:unhideWhenUsed/>
    <w:rsid w:val="00C5168B"/>
    <w:pPr>
      <w:tabs>
        <w:tab w:val="center" w:pos="4677"/>
        <w:tab w:val="right" w:pos="9355"/>
      </w:tabs>
    </w:pPr>
  </w:style>
  <w:style w:type="character" w:customStyle="1" w:styleId="a6">
    <w:name w:val="Нижний колонтитул Знак"/>
    <w:basedOn w:val="a0"/>
    <w:link w:val="a5"/>
    <w:uiPriority w:val="99"/>
    <w:rsid w:val="00C5168B"/>
    <w:rPr>
      <w:rFonts w:ascii="Calibri" w:eastAsia="Calibri" w:hAnsi="Calibri" w:cs="Times New Roman"/>
    </w:rPr>
  </w:style>
  <w:style w:type="paragraph" w:customStyle="1" w:styleId="ConsPlusNormal">
    <w:name w:val="ConsPlusNormal"/>
    <w:link w:val="ConsPlusNormal0"/>
    <w:rsid w:val="00C5168B"/>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rsid w:val="00C5168B"/>
    <w:rPr>
      <w:rFonts w:ascii="Times New Roman" w:eastAsia="Calibri" w:hAnsi="Times New Roman" w:cs="Times New Roman"/>
      <w:sz w:val="24"/>
      <w:szCs w:val="24"/>
    </w:rPr>
  </w:style>
  <w:style w:type="paragraph" w:styleId="a7">
    <w:name w:val="Balloon Text"/>
    <w:basedOn w:val="a"/>
    <w:link w:val="a8"/>
    <w:uiPriority w:val="99"/>
    <w:semiHidden/>
    <w:unhideWhenUsed/>
    <w:rsid w:val="00F946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946B4"/>
    <w:rPr>
      <w:rFonts w:ascii="Segoe UI" w:eastAsia="Calibri" w:hAnsi="Segoe UI" w:cs="Segoe UI"/>
      <w:sz w:val="18"/>
      <w:szCs w:val="18"/>
    </w:rPr>
  </w:style>
  <w:style w:type="paragraph" w:styleId="2">
    <w:name w:val="Body Text 2"/>
    <w:basedOn w:val="a"/>
    <w:link w:val="20"/>
    <w:rsid w:val="00C75EC2"/>
    <w:pPr>
      <w:spacing w:after="0" w:line="240" w:lineRule="auto"/>
      <w:jc w:val="both"/>
    </w:pPr>
    <w:rPr>
      <w:rFonts w:ascii="Times New Roman" w:eastAsia="Times New Roman" w:hAnsi="Times New Roman"/>
      <w:sz w:val="28"/>
      <w:szCs w:val="20"/>
    </w:rPr>
  </w:style>
  <w:style w:type="character" w:customStyle="1" w:styleId="20">
    <w:name w:val="Основной текст 2 Знак"/>
    <w:basedOn w:val="a0"/>
    <w:link w:val="2"/>
    <w:rsid w:val="00C75EC2"/>
    <w:rPr>
      <w:rFonts w:ascii="Times New Roman" w:eastAsia="Times New Roman" w:hAnsi="Times New Roman" w:cs="Times New Roman"/>
      <w:sz w:val="28"/>
      <w:szCs w:val="20"/>
    </w:rPr>
  </w:style>
  <w:style w:type="character" w:customStyle="1" w:styleId="30">
    <w:name w:val="Заголовок 3 Знак"/>
    <w:basedOn w:val="a0"/>
    <w:link w:val="3"/>
    <w:uiPriority w:val="9"/>
    <w:rsid w:val="00F00CF8"/>
    <w:rPr>
      <w:rFonts w:ascii="Times New Roman" w:eastAsia="Times New Roman" w:hAnsi="Times New Roman" w:cs="Times New Roman"/>
      <w:b/>
      <w:bCs/>
      <w:sz w:val="27"/>
      <w:szCs w:val="27"/>
      <w:lang w:eastAsia="ru-RU"/>
    </w:rPr>
  </w:style>
  <w:style w:type="character" w:customStyle="1" w:styleId="kt-list-timelinetext">
    <w:name w:val="kt-list-timeline__text"/>
    <w:basedOn w:val="a0"/>
    <w:rsid w:val="00F00CF8"/>
  </w:style>
  <w:style w:type="paragraph" w:customStyle="1" w:styleId="lead">
    <w:name w:val="lead"/>
    <w:basedOn w:val="a"/>
    <w:rsid w:val="00F00CF8"/>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rmal (Web)"/>
    <w:basedOn w:val="a"/>
    <w:uiPriority w:val="99"/>
    <w:unhideWhenUsed/>
    <w:rsid w:val="00F00C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0">
    <w:name w:val="mb-0"/>
    <w:basedOn w:val="a"/>
    <w:rsid w:val="00326433"/>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
    <w:link w:val="22"/>
    <w:uiPriority w:val="99"/>
    <w:semiHidden/>
    <w:unhideWhenUsed/>
    <w:rsid w:val="00727096"/>
    <w:pPr>
      <w:spacing w:after="120" w:line="480" w:lineRule="auto"/>
      <w:ind w:left="283"/>
    </w:pPr>
  </w:style>
  <w:style w:type="character" w:customStyle="1" w:styleId="22">
    <w:name w:val="Основной текст с отступом 2 Знак"/>
    <w:basedOn w:val="a0"/>
    <w:link w:val="21"/>
    <w:uiPriority w:val="99"/>
    <w:semiHidden/>
    <w:rsid w:val="00727096"/>
    <w:rPr>
      <w:rFonts w:ascii="Calibri" w:eastAsia="Calibri" w:hAnsi="Calibri" w:cs="Times New Roman"/>
    </w:rPr>
  </w:style>
  <w:style w:type="character" w:styleId="aa">
    <w:name w:val="annotation reference"/>
    <w:basedOn w:val="a0"/>
    <w:uiPriority w:val="99"/>
    <w:semiHidden/>
    <w:unhideWhenUsed/>
    <w:rsid w:val="004F5B7F"/>
    <w:rPr>
      <w:sz w:val="16"/>
      <w:szCs w:val="16"/>
    </w:rPr>
  </w:style>
  <w:style w:type="paragraph" w:styleId="ab">
    <w:name w:val="annotation text"/>
    <w:basedOn w:val="a"/>
    <w:link w:val="ac"/>
    <w:uiPriority w:val="99"/>
    <w:semiHidden/>
    <w:unhideWhenUsed/>
    <w:rsid w:val="004F5B7F"/>
    <w:pPr>
      <w:spacing w:line="240" w:lineRule="auto"/>
    </w:pPr>
    <w:rPr>
      <w:sz w:val="20"/>
      <w:szCs w:val="20"/>
    </w:rPr>
  </w:style>
  <w:style w:type="character" w:customStyle="1" w:styleId="ac">
    <w:name w:val="Текст примечания Знак"/>
    <w:basedOn w:val="a0"/>
    <w:link w:val="ab"/>
    <w:uiPriority w:val="99"/>
    <w:semiHidden/>
    <w:rsid w:val="004F5B7F"/>
    <w:rPr>
      <w:rFonts w:ascii="Calibri" w:eastAsia="Calibri" w:hAnsi="Calibri" w:cs="Times New Roman"/>
      <w:sz w:val="20"/>
      <w:szCs w:val="20"/>
    </w:rPr>
  </w:style>
  <w:style w:type="paragraph" w:styleId="ad">
    <w:name w:val="annotation subject"/>
    <w:basedOn w:val="ab"/>
    <w:next w:val="ab"/>
    <w:link w:val="ae"/>
    <w:uiPriority w:val="99"/>
    <w:semiHidden/>
    <w:unhideWhenUsed/>
    <w:rsid w:val="004F5B7F"/>
    <w:rPr>
      <w:b/>
      <w:bCs/>
    </w:rPr>
  </w:style>
  <w:style w:type="character" w:customStyle="1" w:styleId="ae">
    <w:name w:val="Тема примечания Знак"/>
    <w:basedOn w:val="ac"/>
    <w:link w:val="ad"/>
    <w:uiPriority w:val="99"/>
    <w:semiHidden/>
    <w:rsid w:val="004F5B7F"/>
    <w:rPr>
      <w:rFonts w:ascii="Calibri" w:eastAsia="Calibri" w:hAnsi="Calibri" w:cs="Times New Roman"/>
      <w:b/>
      <w:bCs/>
      <w:sz w:val="20"/>
      <w:szCs w:val="20"/>
    </w:rPr>
  </w:style>
  <w:style w:type="paragraph" w:styleId="af">
    <w:name w:val="List Paragraph"/>
    <w:basedOn w:val="a"/>
    <w:uiPriority w:val="34"/>
    <w:qFormat/>
    <w:rsid w:val="003D24CD"/>
    <w:pPr>
      <w:ind w:left="720"/>
      <w:contextualSpacing/>
    </w:pPr>
  </w:style>
  <w:style w:type="character" w:styleId="af0">
    <w:name w:val="Hyperlink"/>
    <w:basedOn w:val="a0"/>
    <w:uiPriority w:val="99"/>
    <w:unhideWhenUsed/>
    <w:rsid w:val="00A41BC0"/>
    <w:rPr>
      <w:color w:val="0563C1" w:themeColor="hyperlink"/>
      <w:u w:val="single"/>
    </w:rPr>
  </w:style>
  <w:style w:type="character" w:styleId="af1">
    <w:name w:val="Strong"/>
    <w:basedOn w:val="a0"/>
    <w:uiPriority w:val="22"/>
    <w:qFormat/>
    <w:rsid w:val="00E55C17"/>
    <w:rPr>
      <w:b/>
      <w:bCs/>
    </w:rPr>
  </w:style>
  <w:style w:type="character" w:customStyle="1" w:styleId="10">
    <w:name w:val="Заголовок 1 Знак"/>
    <w:basedOn w:val="a0"/>
    <w:link w:val="1"/>
    <w:uiPriority w:val="9"/>
    <w:rsid w:val="00B2149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84671">
      <w:bodyDiv w:val="1"/>
      <w:marLeft w:val="0"/>
      <w:marRight w:val="0"/>
      <w:marTop w:val="0"/>
      <w:marBottom w:val="0"/>
      <w:divBdr>
        <w:top w:val="none" w:sz="0" w:space="0" w:color="auto"/>
        <w:left w:val="none" w:sz="0" w:space="0" w:color="auto"/>
        <w:bottom w:val="none" w:sz="0" w:space="0" w:color="auto"/>
        <w:right w:val="none" w:sz="0" w:space="0" w:color="auto"/>
      </w:divBdr>
    </w:div>
    <w:div w:id="488786393">
      <w:bodyDiv w:val="1"/>
      <w:marLeft w:val="0"/>
      <w:marRight w:val="0"/>
      <w:marTop w:val="0"/>
      <w:marBottom w:val="0"/>
      <w:divBdr>
        <w:top w:val="none" w:sz="0" w:space="0" w:color="auto"/>
        <w:left w:val="none" w:sz="0" w:space="0" w:color="auto"/>
        <w:bottom w:val="none" w:sz="0" w:space="0" w:color="auto"/>
        <w:right w:val="none" w:sz="0" w:space="0" w:color="auto"/>
      </w:divBdr>
    </w:div>
    <w:div w:id="646474384">
      <w:bodyDiv w:val="1"/>
      <w:marLeft w:val="0"/>
      <w:marRight w:val="0"/>
      <w:marTop w:val="0"/>
      <w:marBottom w:val="0"/>
      <w:divBdr>
        <w:top w:val="none" w:sz="0" w:space="0" w:color="auto"/>
        <w:left w:val="none" w:sz="0" w:space="0" w:color="auto"/>
        <w:bottom w:val="none" w:sz="0" w:space="0" w:color="auto"/>
        <w:right w:val="none" w:sz="0" w:space="0" w:color="auto"/>
      </w:divBdr>
    </w:div>
    <w:div w:id="854995930">
      <w:bodyDiv w:val="1"/>
      <w:marLeft w:val="0"/>
      <w:marRight w:val="0"/>
      <w:marTop w:val="0"/>
      <w:marBottom w:val="0"/>
      <w:divBdr>
        <w:top w:val="none" w:sz="0" w:space="0" w:color="auto"/>
        <w:left w:val="none" w:sz="0" w:space="0" w:color="auto"/>
        <w:bottom w:val="none" w:sz="0" w:space="0" w:color="auto"/>
        <w:right w:val="none" w:sz="0" w:space="0" w:color="auto"/>
      </w:divBdr>
    </w:div>
    <w:div w:id="905990985">
      <w:bodyDiv w:val="1"/>
      <w:marLeft w:val="0"/>
      <w:marRight w:val="0"/>
      <w:marTop w:val="0"/>
      <w:marBottom w:val="0"/>
      <w:divBdr>
        <w:top w:val="none" w:sz="0" w:space="0" w:color="auto"/>
        <w:left w:val="none" w:sz="0" w:space="0" w:color="auto"/>
        <w:bottom w:val="none" w:sz="0" w:space="0" w:color="auto"/>
        <w:right w:val="none" w:sz="0" w:space="0" w:color="auto"/>
      </w:divBdr>
    </w:div>
    <w:div w:id="1047536275">
      <w:bodyDiv w:val="1"/>
      <w:marLeft w:val="0"/>
      <w:marRight w:val="0"/>
      <w:marTop w:val="0"/>
      <w:marBottom w:val="0"/>
      <w:divBdr>
        <w:top w:val="none" w:sz="0" w:space="0" w:color="auto"/>
        <w:left w:val="none" w:sz="0" w:space="0" w:color="auto"/>
        <w:bottom w:val="none" w:sz="0" w:space="0" w:color="auto"/>
        <w:right w:val="none" w:sz="0" w:space="0" w:color="auto"/>
      </w:divBdr>
    </w:div>
    <w:div w:id="1060905008">
      <w:bodyDiv w:val="1"/>
      <w:marLeft w:val="0"/>
      <w:marRight w:val="0"/>
      <w:marTop w:val="0"/>
      <w:marBottom w:val="0"/>
      <w:divBdr>
        <w:top w:val="none" w:sz="0" w:space="0" w:color="auto"/>
        <w:left w:val="none" w:sz="0" w:space="0" w:color="auto"/>
        <w:bottom w:val="none" w:sz="0" w:space="0" w:color="auto"/>
        <w:right w:val="none" w:sz="0" w:space="0" w:color="auto"/>
      </w:divBdr>
    </w:div>
    <w:div w:id="1701591775">
      <w:bodyDiv w:val="1"/>
      <w:marLeft w:val="0"/>
      <w:marRight w:val="0"/>
      <w:marTop w:val="0"/>
      <w:marBottom w:val="0"/>
      <w:divBdr>
        <w:top w:val="none" w:sz="0" w:space="0" w:color="auto"/>
        <w:left w:val="none" w:sz="0" w:space="0" w:color="auto"/>
        <w:bottom w:val="none" w:sz="0" w:space="0" w:color="auto"/>
        <w:right w:val="none" w:sz="0" w:space="0" w:color="auto"/>
      </w:divBdr>
    </w:div>
    <w:div w:id="1883596082">
      <w:bodyDiv w:val="1"/>
      <w:marLeft w:val="0"/>
      <w:marRight w:val="0"/>
      <w:marTop w:val="0"/>
      <w:marBottom w:val="0"/>
      <w:divBdr>
        <w:top w:val="none" w:sz="0" w:space="0" w:color="auto"/>
        <w:left w:val="none" w:sz="0" w:space="0" w:color="auto"/>
        <w:bottom w:val="none" w:sz="0" w:space="0" w:color="auto"/>
        <w:right w:val="none" w:sz="0" w:space="0" w:color="auto"/>
      </w:divBdr>
    </w:div>
    <w:div w:id="2041927542">
      <w:bodyDiv w:val="1"/>
      <w:marLeft w:val="0"/>
      <w:marRight w:val="0"/>
      <w:marTop w:val="0"/>
      <w:marBottom w:val="0"/>
      <w:divBdr>
        <w:top w:val="none" w:sz="0" w:space="0" w:color="auto"/>
        <w:left w:val="none" w:sz="0" w:space="0" w:color="auto"/>
        <w:bottom w:val="none" w:sz="0" w:space="0" w:color="auto"/>
        <w:right w:val="none" w:sz="0" w:space="0" w:color="auto"/>
      </w:divBdr>
      <w:divsChild>
        <w:div w:id="1118643639">
          <w:marLeft w:val="0"/>
          <w:marRight w:val="0"/>
          <w:marTop w:val="0"/>
          <w:marBottom w:val="0"/>
          <w:divBdr>
            <w:top w:val="none" w:sz="0" w:space="0" w:color="auto"/>
            <w:left w:val="none" w:sz="0" w:space="0" w:color="auto"/>
            <w:bottom w:val="none" w:sz="0" w:space="0" w:color="auto"/>
            <w:right w:val="none" w:sz="0" w:space="0" w:color="auto"/>
          </w:divBdr>
          <w:divsChild>
            <w:div w:id="1860386145">
              <w:marLeft w:val="0"/>
              <w:marRight w:val="0"/>
              <w:marTop w:val="0"/>
              <w:marBottom w:val="0"/>
              <w:divBdr>
                <w:top w:val="none" w:sz="0" w:space="0" w:color="auto"/>
                <w:left w:val="none" w:sz="0" w:space="0" w:color="auto"/>
                <w:bottom w:val="none" w:sz="0" w:space="0" w:color="auto"/>
                <w:right w:val="none" w:sz="0" w:space="0" w:color="auto"/>
              </w:divBdr>
              <w:divsChild>
                <w:div w:id="2142115991">
                  <w:marLeft w:val="0"/>
                  <w:marRight w:val="0"/>
                  <w:marTop w:val="0"/>
                  <w:marBottom w:val="0"/>
                  <w:divBdr>
                    <w:top w:val="none" w:sz="0" w:space="0" w:color="auto"/>
                    <w:left w:val="none" w:sz="0" w:space="0" w:color="auto"/>
                    <w:bottom w:val="none" w:sz="0" w:space="0" w:color="auto"/>
                    <w:right w:val="none" w:sz="0" w:space="0" w:color="auto"/>
                  </w:divBdr>
                  <w:divsChild>
                    <w:div w:id="2132894033">
                      <w:marLeft w:val="0"/>
                      <w:marRight w:val="0"/>
                      <w:marTop w:val="0"/>
                      <w:marBottom w:val="0"/>
                      <w:divBdr>
                        <w:top w:val="none" w:sz="0" w:space="0" w:color="auto"/>
                        <w:left w:val="none" w:sz="0" w:space="0" w:color="auto"/>
                        <w:bottom w:val="none" w:sz="0" w:space="0" w:color="auto"/>
                        <w:right w:val="none" w:sz="0" w:space="0" w:color="auto"/>
                      </w:divBdr>
                    </w:div>
                    <w:div w:id="1987196447">
                      <w:marLeft w:val="0"/>
                      <w:marRight w:val="0"/>
                      <w:marTop w:val="0"/>
                      <w:marBottom w:val="0"/>
                      <w:divBdr>
                        <w:top w:val="none" w:sz="0" w:space="0" w:color="auto"/>
                        <w:left w:val="none" w:sz="0" w:space="0" w:color="auto"/>
                        <w:bottom w:val="none" w:sz="0" w:space="0" w:color="auto"/>
                        <w:right w:val="none" w:sz="0" w:space="0" w:color="auto"/>
                      </w:divBdr>
                    </w:div>
                    <w:div w:id="1846481585">
                      <w:marLeft w:val="0"/>
                      <w:marRight w:val="0"/>
                      <w:marTop w:val="0"/>
                      <w:marBottom w:val="0"/>
                      <w:divBdr>
                        <w:top w:val="none" w:sz="0" w:space="0" w:color="auto"/>
                        <w:left w:val="none" w:sz="0" w:space="0" w:color="auto"/>
                        <w:bottom w:val="none" w:sz="0" w:space="0" w:color="auto"/>
                        <w:right w:val="none" w:sz="0" w:space="0" w:color="auto"/>
                      </w:divBdr>
                    </w:div>
                    <w:div w:id="1788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0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log.garant.ru/fns/nk/12625b5ff8431ca71b30b3e3ab3828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nalog.gov.ru/rn34/about_fts/docs/11200792/" TargetMode="External"/><Relationship Id="rId4" Type="http://schemas.openxmlformats.org/officeDocument/2006/relationships/settings" Target="settings.xml"/><Relationship Id="rId9" Type="http://schemas.openxmlformats.org/officeDocument/2006/relationships/hyperlink" Target="http://nalog.garant.ru/fns/nk/7ae486ed49f2cdf52ead0793aec74a0c/"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9CC7D-09A4-43C8-9753-49DE750363CA}">
  <ds:schemaRefs>
    <ds:schemaRef ds:uri="http://schemas.openxmlformats.org/officeDocument/2006/bibliography"/>
  </ds:schemaRefs>
</ds:datastoreItem>
</file>

<file path=customXml/itemProps2.xml><?xml version="1.0" encoding="utf-8"?>
<ds:datastoreItem xmlns:ds="http://schemas.openxmlformats.org/officeDocument/2006/customXml" ds:itemID="{96D0AA71-29DF-4E0F-83F4-1D9C69F3656D}"/>
</file>

<file path=customXml/itemProps3.xml><?xml version="1.0" encoding="utf-8"?>
<ds:datastoreItem xmlns:ds="http://schemas.openxmlformats.org/officeDocument/2006/customXml" ds:itemID="{87D4FA3F-FDDC-4579-A64B-45844311C9F6}"/>
</file>

<file path=customXml/itemProps4.xml><?xml version="1.0" encoding="utf-8"?>
<ds:datastoreItem xmlns:ds="http://schemas.openxmlformats.org/officeDocument/2006/customXml" ds:itemID="{B750D731-D3AF-474B-A0F1-EA1F6FA9D1F6}"/>
</file>

<file path=docProps/app.xml><?xml version="1.0" encoding="utf-8"?>
<Properties xmlns="http://schemas.openxmlformats.org/officeDocument/2006/extended-properties" xmlns:vt="http://schemas.openxmlformats.org/officeDocument/2006/docPropsVTypes">
  <Template>Normal</Template>
  <TotalTime>4</TotalTime>
  <Pages>3</Pages>
  <Words>1065</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Чурзина Елена Геннадиевна</dc:creator>
  <cp:lastModifiedBy>Цыбанева Елена Борисовна</cp:lastModifiedBy>
  <cp:revision>5</cp:revision>
  <cp:lastPrinted>2023-12-15T06:16:00Z</cp:lastPrinted>
  <dcterms:created xsi:type="dcterms:W3CDTF">2023-12-27T10:48:00Z</dcterms:created>
  <dcterms:modified xsi:type="dcterms:W3CDTF">2023-12-27T11:07:00Z</dcterms:modified>
</cp:coreProperties>
</file>