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D" w:rsidRDefault="006504CD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6504CD">
        <w:rPr>
          <w:rFonts w:ascii="Arial" w:hAnsi="Arial" w:cs="Arial"/>
          <w:b/>
        </w:rPr>
        <w:t>Проект благоустройства двора по проспекту Ленина скорректируют с учетом предложений жителей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4557612"/>
            <wp:effectExtent l="0" t="0" r="3175" b="0"/>
            <wp:docPr id="6" name="Рисунок 6" descr="http://portal.volgadmin.ru/branches/smi/NewsImages/Двор_Центр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rtal.volgadmin.ru/branches/smi/NewsImages/Двор_Централь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Pr="006504CD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proofErr w:type="gramStart"/>
      <w:r w:rsidRPr="006504CD">
        <w:rPr>
          <w:rFonts w:ascii="Arial" w:hAnsi="Arial" w:cs="Arial"/>
          <w:b/>
        </w:rPr>
        <w:t>Представленный</w:t>
      </w:r>
      <w:proofErr w:type="gramEnd"/>
      <w:r w:rsidRPr="006504CD">
        <w:rPr>
          <w:rFonts w:ascii="Arial" w:hAnsi="Arial" w:cs="Arial"/>
          <w:b/>
        </w:rPr>
        <w:t xml:space="preserve"> собственникам дома №4 по ул. Аллея Героев и пр. Ленина, 16 дизайн-проект благоустройства дворовой территории будет </w:t>
      </w:r>
      <w:proofErr w:type="gramStart"/>
      <w:r w:rsidRPr="006504CD">
        <w:rPr>
          <w:rFonts w:ascii="Arial" w:hAnsi="Arial" w:cs="Arial"/>
          <w:b/>
        </w:rPr>
        <w:t>дополнен и скорректирован</w:t>
      </w:r>
      <w:proofErr w:type="gramEnd"/>
      <w:r w:rsidRPr="006504CD">
        <w:rPr>
          <w:rFonts w:ascii="Arial" w:hAnsi="Arial" w:cs="Arial"/>
          <w:b/>
        </w:rPr>
        <w:t xml:space="preserve"> с учетом предложений и замечаний жителей. Общественное обсуждение проекта благоустройства дворовой территории состоялось накануне. Вместе с собственниками в нем приняли участие представители администрации города и управляющей организации.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В Волгограде продолжаются общественные обсуждения проектов комплексного благоустройства дворов в рамках реализации муниципальной программы «Формирование современной городской среды». Эта муниципальная программа была </w:t>
      </w:r>
      <w:proofErr w:type="gramStart"/>
      <w:r w:rsidRPr="006504CD">
        <w:rPr>
          <w:rFonts w:ascii="Arial" w:hAnsi="Arial" w:cs="Arial"/>
        </w:rPr>
        <w:t>разработана и утверждена</w:t>
      </w:r>
      <w:proofErr w:type="gramEnd"/>
      <w:r w:rsidRPr="006504CD">
        <w:rPr>
          <w:rFonts w:ascii="Arial" w:hAnsi="Arial" w:cs="Arial"/>
        </w:rPr>
        <w:t xml:space="preserve"> на основе приоритетного федерального проекта «Формирование комфортной городской среды». В этом году благодаря поддержке федерального центра в Волгограде комплексно благоустроят 41 двор. Перед тем, как приступить к работам администрация города проводит общественные обсуждения </w:t>
      </w:r>
      <w:proofErr w:type="gramStart"/>
      <w:r w:rsidRPr="006504CD">
        <w:rPr>
          <w:rFonts w:ascii="Arial" w:hAnsi="Arial" w:cs="Arial"/>
        </w:rPr>
        <w:t>дизайн-проектов</w:t>
      </w:r>
      <w:proofErr w:type="gramEnd"/>
      <w:r w:rsidRPr="006504CD">
        <w:rPr>
          <w:rFonts w:ascii="Arial" w:hAnsi="Arial" w:cs="Arial"/>
        </w:rPr>
        <w:t xml:space="preserve"> благоустройства, в ходе которых жители имеют возможность ознакомиться с перечнем предстоящих работ, высказать свои пожелания. Какие из предложений будут внесены в проект – решается большинством собственников.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Так, в ходе встречи с жителями двора домов ул. Аллея Героев №4 и пр. Ленина, 16 в представленный дизайн-проект будущего благоустройства жители предложили внести несколько дополнений. Один из проблемных вопросов – узкие проезды, заставленные автотранспортом. Ситуацию может решить организация разъездных карманов.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lastRenderedPageBreak/>
        <w:t xml:space="preserve">– На встрече с жителями дома мы детально обсудили вопросы комплексного обновления дворовых проездов, уличного освещения, оборудования детских и спортивных площадок – все эти объекты предусматривает подготовленный дизайн-проект, – рассказал заместитель главы администрации Волгограда Олег Тетерятник. – Вместе с тем, не остались в стороне и такие актуальные темы, как обеспечение безопасности на </w:t>
      </w:r>
      <w:proofErr w:type="spellStart"/>
      <w:r w:rsidRPr="006504CD">
        <w:rPr>
          <w:rFonts w:ascii="Arial" w:hAnsi="Arial" w:cs="Arial"/>
        </w:rPr>
        <w:t>внутридворовой</w:t>
      </w:r>
      <w:proofErr w:type="spellEnd"/>
      <w:r w:rsidRPr="006504CD">
        <w:rPr>
          <w:rFonts w:ascii="Arial" w:hAnsi="Arial" w:cs="Arial"/>
        </w:rPr>
        <w:t xml:space="preserve"> территории, организация свободного проезда для машин МЧС и скорой помощи, обустройство парковочных мест, площадок для размещения мусорных контейнеров, озеленение территории. Волгоградцы предложили внести ряд дополнений в проект благоустройства двора. На основе эскиза, согласованного большинством собственников власти, внесут дополнения в проект.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Аналогичные встречи уже состоялись в Красноармейском, Кировском, Советском, Ворошиловском, Дзержинском и Краснооктябрьском районах. Большинство представленных проектов одобрены жителями сразу, остальные утверждены с учетом уточнений и дополнений горожан.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На преображение дворов из федерального бюджета областному центру в 2017 году направлено свыше 300 миллионов рублей, еще 140 миллионов – на развитие общественных территорий. Помимо ремонта внутриквартальных дорожных проездов проекты комплексного благоустройства предусматривают работы по восстановлению линий наружного освещения, установке детских и спортивных площадок, ограждений, лавочек, урн, устройству разъездных карманов и парковочных мест.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Напомним, в прошлом году в Волгограде успешно реализован проект «Наш двор - наш дом», в рамках которого в 58 волгоградских дворах комплексно восстановлено асфальтовое покрытие, в 67 – установлены детские игровые площадки. Положительный опыт реализации проектов преображения городских территорий в 2016 году позволил продолжить эту работу более масштабно - уже в рамках общероссийской программы благоустройства территорий «Формирование комфортной городской среды».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В ходе реализации программы на территории дворов будет комплексно отремонтировано около 114 тысяч квадратных метров дворовых проездов, установлено свыше 650 </w:t>
      </w:r>
      <w:proofErr w:type="spellStart"/>
      <w:r w:rsidRPr="006504CD">
        <w:rPr>
          <w:rFonts w:ascii="Arial" w:hAnsi="Arial" w:cs="Arial"/>
        </w:rPr>
        <w:t>светоточек</w:t>
      </w:r>
      <w:proofErr w:type="spellEnd"/>
      <w:r w:rsidRPr="006504CD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Для освещения дворов будут использоваться экономичные светодиодные светильники.  В местах отдыха для жильцов на территории дворов будут размещены около 380 скамеек и столько же урн.  </w:t>
      </w:r>
    </w:p>
    <w:p w:rsidR="00003EE8" w:rsidRPr="006504CD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 w:rsidRPr="0065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9B1602"/>
    <w:rsid w:val="00C669BE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37041-DB48-48A7-BBA7-F02D078F8409}"/>
</file>

<file path=customXml/itemProps2.xml><?xml version="1.0" encoding="utf-8"?>
<ds:datastoreItem xmlns:ds="http://schemas.openxmlformats.org/officeDocument/2006/customXml" ds:itemID="{55F3B768-AFD7-4155-BE04-29E624A85144}"/>
</file>

<file path=customXml/itemProps3.xml><?xml version="1.0" encoding="utf-8"?>
<ds:datastoreItem xmlns:ds="http://schemas.openxmlformats.org/officeDocument/2006/customXml" ds:itemID="{AE5EC8C7-E694-4B1B-B21F-ADD20E19D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2017-09-14T10:40:00Z</dcterms:created>
  <dcterms:modified xsi:type="dcterms:W3CDTF">2017-09-14T10:40:00Z</dcterms:modified>
</cp:coreProperties>
</file>