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Волгограда от 27.03.2018 N 356</w:t>
              <w:br/>
              <w:t xml:space="preserve">(ред. от 03.02.2023)</w:t>
              <w:br/>
              <w:t xml:space="preserve">"Об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ВОЛГОГРАДА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марта 2018 г. N 356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НА ВОЗМЕЩЕНИЕ</w:t>
      </w:r>
    </w:p>
    <w:p>
      <w:pPr>
        <w:pStyle w:val="2"/>
        <w:jc w:val="center"/>
      </w:pPr>
      <w:r>
        <w:rPr>
          <w:sz w:val="20"/>
        </w:rPr>
        <w:t xml:space="preserve">ЗАТРАТ НА СОДЕРЖАНИЕ И РЕМОНТ НАХОДЯЩИХСЯ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 ОБЪЕКТОВ ГИДРОТЕХНИЧЕСКИХ СООРУЖЕНИЙ</w:t>
      </w:r>
    </w:p>
    <w:p>
      <w:pPr>
        <w:pStyle w:val="2"/>
        <w:jc w:val="center"/>
      </w:pPr>
      <w:r>
        <w:rPr>
          <w:sz w:val="20"/>
        </w:rPr>
        <w:t xml:space="preserve">НА ТЕРРИТОРИИ ГОРОДСКОГО ОКРУГА ГОРОД-ГЕРОЙ ВОЛГОГРАД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Волгограда от 23.06.2021 </w:t>
            </w:r>
            <w:hyperlink w:history="0" r:id="rId7" w:tooltip="Постановление администрации Волгограда от 23.06.2021 N 549 &quot;О внесении изменения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8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      <w:r>
                <w:rPr>
                  <w:sz w:val="20"/>
                  <w:color w:val="0000ff"/>
                </w:rPr>
                <w:t xml:space="preserve">N 991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9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1415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10" w:tooltip="Постановление администрации Волгограда от 03.02.2023 N 10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безопасности гидротехнических сооружений городского округа город-герой Волгоград, в соответствии со </w:t>
      </w:r>
      <w:hyperlink w:history="0" r:id="rId11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06.10.2003 N 131-ФЗ (ред. от 02.11.2023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 октября 2003 г. N 131-ФЗ "Об общих принципах организации местного самоуправления в Российской Федерации", руководствуясь </w:t>
      </w:r>
      <w:hyperlink w:history="0" r:id="rId13" w:tooltip="Устав города-героя Волгограда (принят постановлением Волгоградского горсовета народных депутатов от 29.06.2005 N 20/362) (ред. от 25.10.2023) (Зарегистрировано в ГУ Минюста России по Южному федеральному округу 06.03.2006 N RU343010002006001) {КонсультантПлюс}">
        <w:r>
          <w:rPr>
            <w:sz w:val="20"/>
            <w:color w:val="0000ff"/>
          </w:rPr>
          <w:t xml:space="preserve">статьями 7</w:t>
        </w:r>
      </w:hyperlink>
      <w:r>
        <w:rPr>
          <w:sz w:val="20"/>
        </w:rPr>
        <w:t xml:space="preserve">, </w:t>
      </w:r>
      <w:hyperlink w:history="0" r:id="rId14" w:tooltip="Устав города-героя Волгограда (принят постановлением Волгоградского горсовета народных депутатов от 29.06.2005 N 20/362) (ред. от 25.10.2023) (Зарегистрировано в ГУ Минюста России по Южному федеральному округу 06.03.2006 N RU343010002006001) {КонсультантПлюс}">
        <w:r>
          <w:rPr>
            <w:sz w:val="20"/>
            <w:color w:val="0000ff"/>
          </w:rPr>
          <w:t xml:space="preserve">39</w:t>
        </w:r>
      </w:hyperlink>
      <w:r>
        <w:rPr>
          <w:sz w:val="20"/>
        </w:rPr>
        <w:t xml:space="preserve"> Устава города-героя Волгограда, администрация Волгограда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01 января 2018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В.В.ЛИХАЧЕВ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right"/>
      </w:pPr>
      <w:r>
        <w:rPr>
          <w:sz w:val="20"/>
        </w:rPr>
        <w:t xml:space="preserve">от 27.03.2018 N 356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ВОЗМЕЩЕНИЕ ЗАТРАТ НА СОДЕРЖАНИЕ</w:t>
      </w:r>
    </w:p>
    <w:p>
      <w:pPr>
        <w:pStyle w:val="2"/>
        <w:jc w:val="center"/>
      </w:pPr>
      <w:r>
        <w:rPr>
          <w:sz w:val="20"/>
        </w:rPr>
        <w:t xml:space="preserve">И РЕМОНТ НАХОДЯЩИХСЯ В МУНИЦИПАЛЬНОЙ СОБСТВЕННОСТИ ОБЪЕКТОВ</w:t>
      </w:r>
    </w:p>
    <w:p>
      <w:pPr>
        <w:pStyle w:val="2"/>
        <w:jc w:val="center"/>
      </w:pPr>
      <w:r>
        <w:rPr>
          <w:sz w:val="20"/>
        </w:rPr>
        <w:t xml:space="preserve">ГИДРОТЕХНИЧЕСКИХ СООРУЖЕНИЙ НА ТЕРРИТОРИИ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ГОРОД-ГЕРОЙ ВОЛГОГРАД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Волгограда от 23.06.2021 </w:t>
            </w:r>
            <w:hyperlink w:history="0" r:id="rId15" w:tooltip="Постановление администрации Волгограда от 23.06.2021 N 549 &quot;О внесении изменения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07.10.2021 </w:t>
            </w:r>
            <w:hyperlink w:history="0" r:id="rId16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      <w:r>
                <w:rPr>
                  <w:sz w:val="20"/>
                  <w:color w:val="0000ff"/>
                </w:rPr>
                <w:t xml:space="preserve">N 991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7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1415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18" w:tooltip="Постановление администрации Волгограда от 03.02.2023 N 10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общие положения, порядок проведения отбора юридических лиц для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 (далее - субсидия), условия и порядок предоставления из бюджета Волгограда субсидии, требования к отчетности, осуществлению контроля (мониторинга) за соблюдением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Комитет по строительству администрации Волгограда - главный распорядитель бюджетных средств Волгограда является уполномоченным органом по предоставлению субсидии (далее - уполномоченный орган).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Субсидия предоставляется в пределах бюджетных ассигнований и лимитов бюджетных обязательств, предусмотренных уполномоченному органу на текущий финансовый год за счет средств бюджета Волгограда на цель, указанную в </w:t>
      </w:r>
      <w:hyperlink w:history="0" w:anchor="P44" w:tooltip="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раздела.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Категориями получателей субсидии являются юридические лица (за исключением государственных (муниципальных) учреждений).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участникам отбора юридических лиц для предоставления субсидии (далее - отбор), которые на 01-е число месяца, предшествующего месяцу, в котором планируется заключение соглашения о предоставлении субсидии, соответствуют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юридическое лицо осуществляет деятельность на территории Волгограда и состоит на налоговом учете в налоговом органе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штате юридического лица сотрудников, аттестованных согласно требованиям Федерального </w:t>
      </w:r>
      <w:hyperlink w:history="0" r:id="rId20" w:tooltip="Федеральный закон от 21.07.1997 N 117-ФЗ (ред. от 29.05.2023) &quot;О безопасности гидротехнических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1997 г. N 117-ФЗ "О безопасности гидротехнических сооружений", имеющих стаж работы от четырех и более лет, прошедших аттестацию Федеральной службы по экологическому, технологическому и атомному надзору (Ростехнадзор) по протоколам Д.3 - "ГТС объектов водохозяйственного комплекса", Д.4 - "Экспертиза декларации безопасности ГТС".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1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2.1. 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участникам отбора, соответствующим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категориям и критериям отбора, установленным </w:t>
      </w:r>
      <w:hyperlink w:history="0" w:anchor="P46" w:tooltip="1.5. Категориями получателей субсидии являются юридические лица (за исключением государственных (муниципальных) учреждений)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47" w:tooltip="1.6. Субсидия предоставляется участникам отбора юридических лиц для предоставления субсидии (далее - отбор), которые на 01-е число месяца, предшествующего месяцу, в котором планируется заключение соглашения о предоставлении субсидии, соответствуют следующим критериям:">
        <w:r>
          <w:rPr>
            <w:sz w:val="20"/>
            <w:color w:val="0000ff"/>
          </w:rPr>
          <w:t xml:space="preserve">1.6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участника отбора на 01-е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имеет просроченной задолженности по возврату в бюджет Волгограда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Волгограда от 03.02.2023 N 10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03.02.2023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информации об участнике отбора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 соответствии с иными нормативными правовыми актами не получает средства из бюджета Волгограда на цель, указанную в </w:t>
      </w:r>
      <w:hyperlink w:history="0" w:anchor="P44" w:tooltip="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3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получения субсидии участник отбора представляет в уполномоченный орган </w:t>
      </w:r>
      <w:hyperlink w:history="0" w:anchor="P214" w:tooltip="                          ЗАЯВКА N ______________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предоставление субсидии по форме согласно приложению 1 к настоящему Порядку (далее - заявка) и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проведения в отношении участника отбора процедуры реорганизации, ликвидации, а также об отсутствии решения арбитражного суда о признании участника отбора банкротом и открытии конкурсного производства, подписанную руководителем и заверенную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у участника 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и иной просроченной (неурегулированной) задолженности по денежным обязательствам перед бюджетом Волгограда, подписанную руководителем, главным бухгалтером и заверенную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справку, подтверждающую отсутствие получения участником отбора средств из бюджета Волгограда на цель, указанную в </w:t>
      </w:r>
      <w:hyperlink w:history="0" w:anchor="P44" w:tooltip="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Порядка, подписанную руководителем, главным бухгалтером и заверенную печатью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учредительного документа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субсидии, лиц, получающих средства на основании договоров, заключенных с получателями субсидий, на осуществление в отношении них проверки главным распорядителем бюджетных средств Волгограда как получателем бюджетных средств Волгограда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24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5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на включение таких положений в соглашение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Волгограда от 07.10.2021 N 991;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у юридического лица в хозяйственном ведении, оперативном управлении или на ином виде вещного права находящихся в муниципальной собственности объектов гидротехнических сооружений на территории городского округа город-герой Волгоград;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в штате участника отбора сотрудников, аттестованных согласно требованиям Федерального </w:t>
      </w:r>
      <w:hyperlink w:history="0" r:id="rId28" w:tooltip="Федеральный закон от 21.07.1997 N 117-ФЗ (ред. от 29.05.2023) &quot;О безопасности гидротехнических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июля 1997 г. N 117-ФЗ "О безопасности гидротехнических сооружений", имеющих стаж работы от четырех и более лет, прошедших аттестацию Федеральной службы по экологическому, технологическому и атомному надзору (Ростехнадзор) по протоколам Д.3 - "ГТС объектов водохозяйственного комплекса", Д.4 - "Экспертиза декларации безопасности ГТС".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в уполномоченный орган на бумажном носителе в одном подлинном экземпляре нарочно.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Представленный комплект документов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несет ответственность за достоверность представленных сведений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отбора вправе отозвать заявку путем направления в уполномоченный орган заявления об отзыве заявки в течение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заявку осуществляется путем отзыва и подачи новой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участниками отбора указанных в настоящем пункте документов (сведений) по собственной инициативе уполномоченный орган запрашивает и получает их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07.10.2021 N 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Уполномоченный орган не позднее чем за три календарных дня до даты начала приема заявок размещает на едином портале бюджетной системы Российской Федерации в информационно-телекоммуникационной сети "Интернет" (далее - единый портал) (при наличии технической возможности) и на официальном сайте администрации Волгограда в информационно-телекоммуникационной сети "Интернет" (</w:t>
      </w:r>
      <w:r>
        <w:rPr>
          <w:sz w:val="20"/>
        </w:rPr>
        <w:t xml:space="preserve">http://www.volgadmin.ru</w:t>
      </w:r>
      <w:r>
        <w:rPr>
          <w:sz w:val="20"/>
        </w:rPr>
        <w:t xml:space="preserve">) на странице уполномоченного органа в разделе "Новости" (далее - официальный сайт) объявление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 составляют не менее пяти календарных дней, следующих за днем размещения объявления о проведении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администрации Волгограда от 03.02.2023 N 10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03.02.2023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о проведении отбора указываются положения, предусмотренные </w:t>
      </w:r>
      <w:hyperlink w:history="0" r:id="rId3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------------ Утратил силу или отменен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32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07.10.2021 N 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Уполномоченный орган создает комиссию по рассмотрению заявок и подведению итогов отбора (далее - комиссия). Порядок работы комиссии и ее состав утверждаются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Комиссия рассматривает заявки на предмет их соответствия требованиям, установленным в объявлении. На основании результатов рассмотрения заявок комиссией принимается решение о допуске к участию в отборе юридического лица и о признании его участником отбора или об отклонении заявки юридического лица по основаниям, указанным в </w:t>
      </w:r>
      <w:hyperlink w:history="0" w:anchor="P96" w:tooltip="2.6. Основаниями для отклонения заявки участника отбора на стадии рассмотрения и оценки заявок являются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принятия решения об отклонении заявки уполномоченный орган не позднее трех рабочих дней со дня окончания срока приема заявок направляет участнику отбора на адрес электронной почты, указанный в заявке, или вручает под подпись лично участнику отбора либо уполномоченному представителю, или направляет заказным письмом с уведомлением о вручении информацию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поданные в уполномоченный орган, в случае отклонения заявки возврату не подлежат.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заявки участника отбора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46" w:tooltip="1.5. Категориями получателей субсидии являются юридические лица (за исключением государственных (муниципальных) учреждений).">
        <w:r>
          <w:rPr>
            <w:sz w:val="20"/>
            <w:color w:val="0000ff"/>
          </w:rPr>
          <w:t xml:space="preserve">пунктами 1.5</w:t>
        </w:r>
      </w:hyperlink>
      <w:r>
        <w:rPr>
          <w:sz w:val="20"/>
        </w:rPr>
        <w:t xml:space="preserve">, </w:t>
      </w:r>
      <w:hyperlink w:history="0" w:anchor="P47" w:tooltip="1.6. Субсидия предоставляется участникам отбора юридических лиц для предоставления субсидии (далее - отбор), которые на 01-е число месяца, предшествующего месяцу, в котором планируется заключение соглашения о предоставлении субсидии, соответствуют следующим критериям:">
        <w:r>
          <w:rPr>
            <w:sz w:val="20"/>
            <w:color w:val="0000ff"/>
          </w:rPr>
          <w:t xml:space="preserve">1.6 раздела 1</w:t>
        </w:r>
      </w:hyperlink>
      <w:r>
        <w:rPr>
          <w:sz w:val="20"/>
        </w:rPr>
        <w:t xml:space="preserve"> настоящего Порядка и </w:t>
      </w:r>
      <w:hyperlink w:history="0" w:anchor="P56" w:tooltip="2.1. 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.">
        <w:r>
          <w:rPr>
            <w:sz w:val="20"/>
            <w:color w:val="0000ff"/>
          </w:rPr>
          <w:t xml:space="preserve">пунктом 2.1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07.10.2021 N 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заявки и документов требованиям к заявкам участников отбора, установленным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их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отклонения заявки на стадии рассмотрения уполномоченный орган в пятидневный срок, исчисляемый в рабочих днях, по завершении сроков подачи заявок направляет участнику отбора уведомление об отклонении заявки простым почтовым отправлением по адресу, указанному участником отбора, либо в форме электронного документа по адресу электронной почты, указанному участником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администрации Волгограда от 07.10.2021 N 991 (ред. от 02.11.2021) &quot;О внесении изменений в муниципальные правовые акты Волгоград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07.10.2021 N 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Рассмотрение и проверку допущенных к отбору заявок осуществляет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комиссией заявок участников отбора составляет не более трех рабочих дней с даты поступления документов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принимаются решения о предоставлении субсидии либо об отказе в ее предоставлении, которые оформляются протоколом комиссии и утверждаются приказом уполномоченного органа в течение двух рабочих дней со дня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принятом решении в течение трех календарных дней со дня утверждения приказом уполномоченного органа доводится до участников отбора путем размещения на едином портале (при наличии технической возможности) и на официальном сайте и включает в себя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представленные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планируется заключить соглашение о предоставлении субсидии (далее - получатель субсидии), и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случае если по окончании срока подачи заявок подана только одна заявка, которая признана соответствующей требованиям, установленным в объявлении, и по результатам рассмотрения заявок признана комиссией соответствующей требованиям, установленным </w:t>
      </w:r>
      <w:hyperlink w:history="0" w:anchor="P56" w:tooltip="2.1. Проведение отбора осуществляется посредством запроса предложений на основании заявок, направленных юридическими лицами для участия в отборе, исходя из их соответствия категориям и (или) критериям отбора и очередности поступления заявок на участие в отборе.">
        <w:r>
          <w:rPr>
            <w:sz w:val="20"/>
            <w:color w:val="0000ff"/>
          </w:rPr>
          <w:t xml:space="preserve">пунктами 2.1</w:t>
        </w:r>
      </w:hyperlink>
      <w:r>
        <w:rPr>
          <w:sz w:val="20"/>
        </w:rPr>
        <w:t xml:space="preserve">, </w:t>
      </w:r>
      <w:hyperlink w:history="0" w:anchor="P68" w:tooltip="2.2. Для получения субсидии участник отбора представляет в уполномоченный орган заявку на предоставление субсидии по форме согласно приложению 1 к настоящему Порядку (далее - заявка) и следующие документы:">
        <w:r>
          <w:rPr>
            <w:sz w:val="20"/>
            <w:color w:val="0000ff"/>
          </w:rPr>
          <w:t xml:space="preserve">2.2</w:t>
        </w:r>
      </w:hyperlink>
      <w:r>
        <w:rPr>
          <w:sz w:val="20"/>
        </w:rPr>
        <w:t xml:space="preserve"> настоящего раздела, комиссия принимает решение об участии в отборе единственной заявки на право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Значения показателей, необходимых для достижения результатов предоставления субсидии, устанавливаются в соглашении о предоставлении субсидии. Результаты предоставления субсидии с точной датой завершения и конечным значением результатов (конкретной количественной характеристикой итогов) указываются в соглашении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2.9 введен </w:t>
      </w:r>
      <w:hyperlink w:history="0" r:id="rId35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Субсидия предоставляется при условии заключения уполномоченным органом с получателем субсидии соглашения (договора) о предоставлении субсидии в соответствии с типовой формой </w:t>
      </w:r>
      <w:hyperlink w:history="0" r:id="rId36" w:tooltip="Приказ департамента финансов администрации Волгограда от 11.02.2021 N 11-ОД (ред. от 30.12.2022) &quot;Об утверждении типовых форм соглашений (договоров) о предоставлении из бюджета Волгограда субсидий, грантов в форме субсидий&quot;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о предоставлении из бюджета Волгограда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 и услуг на возмещение затрат (недополученных доходов) в связи с производством (реализацией) товаров, выполнением работ, оказанием услуг, утвержденной приказом департамента финансов администрации Волгограда от 11 февраля 2021 г. N 11-ОД "Об утверждении типовых форм соглашений (договоров) о предоставлении из бюджета Волгограда субсидий, грантов в форме субсидий".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предоставлении субсидии уполномоченный орган направляет получателю субсидии два экземпляра проекта соглашения о предоставлении субсидии, подписанных со стороны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двух дней со дня получения проекта соглашения о предоставлении субсидии подписывает оба экземпляра и возвращает в уполномоченный орган один экземпляр.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7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Волгограда от 05.12.2022 N 1415.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 должно содержать условия: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получателем субсидии результата предоставления субсидии по состоянию на 31 декабря года предоставления субсидии, значение результата предоставления субсидии и обязательство получателя субсидии по его достижению.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в зависимости от затрат получателя субсидии, подлежащих возмещению, предусмотренных </w:t>
      </w:r>
      <w:hyperlink w:history="0" w:anchor="P44" w:tooltip="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настоящего Порядка, является: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выполненных работ по содержанию и ремонту находящихся в муниципальной собственности объектов гидротехнических сооружений на территории городского округа город-герой Волгоград;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2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оформленных паспортов причалов, деклараций безопасности гидротехнических сооружений.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в текущем финансовом году в бюджете Волгограда бюджетных ассигнований и лимитов бюджетных обязательств, доведенных уполномоченному органу в текущем финансовом году на цель, указанную в </w:t>
      </w:r>
      <w:hyperlink w:history="0" w:anchor="P44" w:tooltip="1.3. Субсидия предоставляется в целях возмещения затрат юридических лиц (за исключением государственных (муниципальных) учреждений)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, в том числе затрат на оформление паспортов причалов и деклараций безопасности гидротехнических сооружений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участником отбора документов требованиям, установленным </w:t>
      </w:r>
      <w:hyperlink w:history="0" w:anchor="P68" w:tooltip="2.2. Для получения субсидии участник отбора представляет в уполномоченный орган заявку на предоставление субсидии по форме согласно приложению 1 к настоящему Порядку (далее - заявка) и следующие документы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участником отбора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перечислении субсидии получатель субсидии уведомляется в течение трех рабочих дней со дня принятия соответствующего решения письмом уполномоченного органа с указанием причин отказа, которое направляется на адрес электронной почты, указанный в заявке о перечислении субсидии, или вручается под подпись лично получателю субсидии либо уполномоченному представителю, или направляется заказным письмом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Затраты, возникновение которых связано с содержанием и ремонтом находящихся в муниципальной собственности объектов гидротехнических сооружений, подтверждаются сметными расчетами, определяющими размер необходимого субсидирования.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исчисляется как произведение объема выполненных видов работ на расценки по содержанию и ремонту: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V x R,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- сумма субсидии (руб.);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объемы, соответствующие площадям находящихся в муниципальной собственности объектов гидротехнических сооружений, расположенных на территории городского округа город-герой Волгоград, на которых выполняются работы по содержанию и ремонту, согласно техническим паспортам (кв. м, чел. ч, маш. ч, куб. м, т, пролет, м и т.п.);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расценки, применяемые на выполнение работ по содержанию и ремонту на основании типовых норм времени (выработки) на работы по озеленению, методических документов в жилищно-коммунальном хозяйстве, единых норм и расценок на строительные, монтажные и ремонтно-строительные работы, </w:t>
      </w:r>
      <w:hyperlink w:history="0" r:id="rId44" w:tooltip="Приказ Минстроя России от 04.08.2020 N 421/пр (ред. от 07.07.2022) &quot;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&quot; (Зарегистрировано в Минюсте России 23.09.2020 N 5998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строительства и жилищно-коммунального хозяйства Российской Федерации от 04 августа 2020 г. N 421/пр "Об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ежегодно определяет виды и объемы работ по содержанию и ремонту находящихся в муниципальной собственности объектов гидротехнических сооружений на территории городского округа город-герой Волгоград в пределах лимитов бюджетных обязательств, предусмотренных на эти цели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обусловленное сезонностью и/или иными обстоятельствами, не зависящими от сторон, изменение видов и объемов работ, в том числе между находящимися в муниципальной собственности объектами гидротехнических сооружений на территории городского округа город-герой Волгоград, путем заключения дополнительного соглашения к соглашению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пересмотр размера субсидии в случае изменения объема бюджетных ассигнований в течение года.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Для принятия уполномоченным органом решения о перечислении субсидии получатель субсидии ежемесячно направляет в уполномоченный орган </w:t>
      </w:r>
      <w:hyperlink w:history="0" w:anchor="P296" w:tooltip="                          ЗАЯВКА N ______________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на перечисление субсидии по форме согласно приложению 2 к настоящему Порядку с приложением </w:t>
      </w:r>
      <w:hyperlink w:history="0" w:anchor="P371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фактически произведенных затратах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 по форме согласно приложению 3 к настоящему Порядку (далее - отчет).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осуществляется ежемесячно на счет, указанный в соглашении о предоставлении субсидии, на основании принятых отчетов в течение 10 рабочих дней после принятия уполномоченным органом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Учет и осуществление расходов осуществляется уполномоченным органом через лицевые счета главного распорядителя бюджетных средств Волгограда и получателя бюджетных средств Волгограда, открытые ему в департаменте финансов администрации Волгограда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Оплата денежных обязательств уполномоченного органа по соглашению о предоставлении субсидии осуществляется в пределах принятых к учету бюджетных и денежных обязательств. Учет бюджетных и денежных обязательств осуществляется в порядке, установленном департаментом финансов администрации Волгограда.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оплаты денежных обязательств уполномоченный орган формирует заявки на оплату расходов и направляет их в департамент финансов администрации Волгограда для санкционирования в установленном департаментом финансов администрации Волгограда порядке и дальнейшей оплаты.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оплаты денежных обязательств уполномоченный орган формирует распорядительные заявки в порядке, установленном департаментом финансов администрации Волгограда.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Получателю субсидии, а также иным юридическим лицам, получающим средства на основании договоров, заключенных с получателем субсидии, запрещено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Получатель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ежемесячно представляет в уполномоченный орган отчет согласно </w:t>
      </w:r>
      <w:hyperlink w:history="0" w:anchor="P150" w:tooltip="3.4. Для принятия уполномоченным органом решения о перечислении субсидии получатель субсидии ежемесячно направляет в уполномоченный орган заявку на перечисление субсидии по форме согласно приложению 2 к настоящему Порядку с приложением отчета о фактически произведенных затратах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 по форме согласно приложению 3 к настоящему Порядку (далее - отчет).">
        <w:r>
          <w:rPr>
            <w:sz w:val="20"/>
            <w:color w:val="0000ff"/>
          </w:rPr>
          <w:t xml:space="preserve">пункту 3.4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пятого рабочего дня года, следующего за отчетным, представляет в уполномоченный орган годовой </w:t>
      </w:r>
      <w:hyperlink w:history="0" w:anchor="P371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по форме согласно приложению 3 к настоящему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 и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</w:t>
      </w:r>
    </w:p>
    <w:p>
      <w:pPr>
        <w:pStyle w:val="0"/>
        <w:jc w:val="center"/>
      </w:pPr>
      <w:r>
        <w:rPr>
          <w:sz w:val="20"/>
        </w:rPr>
        <w:t xml:space="preserve">от 05.12.2022 N 1415)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Комитет в рамках своих полномочий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 Орган муниципального финансового контроля осуществляет проверку соблюдения получателем субсидии условий и порядка предоставления субсидии в соответствии со </w:t>
      </w:r>
      <w:hyperlink w:history="0" r:id="rId47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48" w:tooltip="&quot;Бюджетный кодекс Российской Федерации&quot; от 31.07.1998 N 145-ФЗ (ред. от 25.12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п. 5.1 вступает в силу с 01.01.2023 (</w:t>
            </w:r>
            <w:hyperlink w:history="0" r:id="rId49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администрации Волгограда от 05.12.2022 N 1415).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 наличии достигнутого результата предоставления субсидии и (или) единовременного предоставления субсидии мониторинг достижения результатов предоставления субсидии в соответствии с абзацем первым настоящего пункта не проводится.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0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Волгограда от 05.12.2022 N 1415)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Субсидия подлежит возврату в бюджет Волгограда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нарушения получателем субсидии условий предоставления субсидии, настоящего Порядка, выявленного по факту проверок, проведенных уполномоченным органом, органами муниципального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получателем субсидии недостоверных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получателем субсидии установленного в соглашении о предоставлении субсидии значения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администрации Волгограда от 05.12.2022 N 1415 &quot;О внесении изменений в постановление администрации Волгограда от 27 марта 2018 г. N 356 &quot;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Волгограда от 05.12.2022 N 1415)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Уполномоченный орган направляет получателю субсидии требование о возврате субсидии в течение пяти рабочих дней со дня выявления нарушений, предусмотренных </w:t>
      </w:r>
      <w:hyperlink w:history="0" w:anchor="P175" w:tooltip="5.2. Субсидия подлежит возврату в бюджет Волгограда в случаях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должно быть исполнено получателем субсидии в течение пяти рабочих дней со дня получения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При невыполнении получателем субсидии в установленный срок требования о возврате субсидии уполномоченный орган обеспечивает взыскание субсидии в судебном порядке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Получатель субсидии обеспечивает возврат не использованного в отчетном финансовом году остатка субсидии в порядке, установленном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Комитет по строительству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на возмещение</w:t>
      </w:r>
    </w:p>
    <w:p>
      <w:pPr>
        <w:pStyle w:val="0"/>
        <w:jc w:val="right"/>
      </w:pPr>
      <w:r>
        <w:rPr>
          <w:sz w:val="20"/>
        </w:rPr>
        <w:t xml:space="preserve">затрат на содержание и ремонт</w:t>
      </w:r>
    </w:p>
    <w:p>
      <w:pPr>
        <w:pStyle w:val="0"/>
        <w:jc w:val="right"/>
      </w:pPr>
      <w:r>
        <w:rPr>
          <w:sz w:val="20"/>
        </w:rPr>
        <w:t xml:space="preserve">находящихся в муниципальной</w:t>
      </w:r>
    </w:p>
    <w:p>
      <w:pPr>
        <w:pStyle w:val="0"/>
        <w:jc w:val="right"/>
      </w:pPr>
      <w:r>
        <w:rPr>
          <w:sz w:val="20"/>
        </w:rPr>
        <w:t xml:space="preserve">собственности объектов</w:t>
      </w:r>
    </w:p>
    <w:p>
      <w:pPr>
        <w:pStyle w:val="0"/>
        <w:jc w:val="right"/>
      </w:pPr>
      <w:r>
        <w:rPr>
          <w:sz w:val="20"/>
        </w:rPr>
        <w:t xml:space="preserve">гидротехнических сооружений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город-герой Волгоград,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right"/>
      </w:pPr>
      <w:r>
        <w:rPr>
          <w:sz w:val="20"/>
        </w:rPr>
        <w:t xml:space="preserve">от 27.03.2018 N 356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Председателю комитета по строительству</w:t>
      </w:r>
    </w:p>
    <w:p>
      <w:pPr>
        <w:pStyle w:val="1"/>
        <w:jc w:val="both"/>
      </w:pPr>
      <w:r>
        <w:rPr>
          <w:sz w:val="20"/>
        </w:rPr>
        <w:t xml:space="preserve">                                     администрации Волгограда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</w:r>
    </w:p>
    <w:bookmarkStart w:id="214" w:name="P214"/>
    <w:bookmarkEnd w:id="214"/>
    <w:p>
      <w:pPr>
        <w:pStyle w:val="1"/>
        <w:jc w:val="both"/>
      </w:pPr>
      <w:r>
        <w:rPr>
          <w:sz w:val="20"/>
        </w:rPr>
        <w:t xml:space="preserve">                          ЗАЯВКА N ______________</w:t>
      </w:r>
    </w:p>
    <w:p>
      <w:pPr>
        <w:pStyle w:val="1"/>
        <w:jc w:val="both"/>
      </w:pPr>
      <w:r>
        <w:rPr>
          <w:sz w:val="20"/>
        </w:rPr>
        <w:t xml:space="preserve">              на предоставление субсидии на возмещение затрат</w:t>
      </w:r>
    </w:p>
    <w:p>
      <w:pPr>
        <w:pStyle w:val="1"/>
        <w:jc w:val="both"/>
      </w:pPr>
      <w:r>
        <w:rPr>
          <w:sz w:val="20"/>
        </w:rPr>
        <w:t xml:space="preserve">            на содержание и ремонт находящихся в муниципальной</w:t>
      </w:r>
    </w:p>
    <w:p>
      <w:pPr>
        <w:pStyle w:val="1"/>
        <w:jc w:val="both"/>
      </w:pPr>
      <w:r>
        <w:rPr>
          <w:sz w:val="20"/>
        </w:rPr>
        <w:t xml:space="preserve">            собственности объектов гидротехнических сооружений</w:t>
      </w:r>
    </w:p>
    <w:p>
      <w:pPr>
        <w:pStyle w:val="1"/>
        <w:jc w:val="both"/>
      </w:pPr>
      <w:r>
        <w:rPr>
          <w:sz w:val="20"/>
        </w:rPr>
        <w:t xml:space="preserve">           на территории городского округа город-герой Волгоград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Направляю  заявку  на  предоставление  субсидии на возмещение затрат на</w:t>
      </w:r>
    </w:p>
    <w:p>
      <w:pPr>
        <w:pStyle w:val="1"/>
        <w:jc w:val="both"/>
      </w:pPr>
      <w:r>
        <w:rPr>
          <w:sz w:val="20"/>
        </w:rPr>
        <w:t xml:space="preserve">содержание  и  ремонт  находящихся  в  муниципальной собственности объектов</w:t>
      </w:r>
    </w:p>
    <w:p>
      <w:pPr>
        <w:pStyle w:val="1"/>
        <w:jc w:val="both"/>
      </w:pPr>
      <w:r>
        <w:rPr>
          <w:sz w:val="20"/>
        </w:rPr>
        <w:t xml:space="preserve">гидротехнических  сооружений  на  территории  городского округа город-герой</w:t>
      </w:r>
    </w:p>
    <w:p>
      <w:pPr>
        <w:pStyle w:val="1"/>
        <w:jc w:val="both"/>
      </w:pPr>
      <w:r>
        <w:rPr>
          <w:sz w:val="20"/>
        </w:rPr>
        <w:t xml:space="preserve">Волгоград в размере _____________ рублей __________ копеек (_______________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в   целях   возмещения   затрат   на  содержание  и  ремонт  находящихся  в</w:t>
      </w:r>
    </w:p>
    <w:p>
      <w:pPr>
        <w:pStyle w:val="1"/>
        <w:jc w:val="both"/>
      </w:pPr>
      <w:r>
        <w:rPr>
          <w:sz w:val="20"/>
        </w:rPr>
        <w:t xml:space="preserve">муниципальной   собственности   объектов   гидротехнических  сооружений  на</w:t>
      </w:r>
    </w:p>
    <w:p>
      <w:pPr>
        <w:pStyle w:val="1"/>
        <w:jc w:val="both"/>
      </w:pPr>
      <w:r>
        <w:rPr>
          <w:sz w:val="20"/>
        </w:rPr>
        <w:t xml:space="preserve">территории городского округа город-герой Волгоград,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70"/>
        <w:gridCol w:w="1430"/>
        <w:gridCol w:w="1191"/>
        <w:gridCol w:w="215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объектов/работ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(объем субсидии) (руб.)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настоящей  заявке  прилагаются  следующие  документы  (наименование,</w:t>
      </w:r>
    </w:p>
    <w:p>
      <w:pPr>
        <w:pStyle w:val="1"/>
        <w:jc w:val="both"/>
      </w:pPr>
      <w:r>
        <w:rPr>
          <w:sz w:val="20"/>
        </w:rPr>
        <w:t xml:space="preserve">количество экземпляров, количество листов):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(подпись, Ф.И.О.)</w:t>
      </w:r>
    </w:p>
    <w:p>
      <w:pPr>
        <w:pStyle w:val="1"/>
        <w:jc w:val="both"/>
      </w:pPr>
      <w:r>
        <w:rPr>
          <w:sz w:val="20"/>
        </w:rPr>
        <w:t xml:space="preserve">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Комитет по строительству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на возмещение</w:t>
      </w:r>
    </w:p>
    <w:p>
      <w:pPr>
        <w:pStyle w:val="0"/>
        <w:jc w:val="right"/>
      </w:pPr>
      <w:r>
        <w:rPr>
          <w:sz w:val="20"/>
        </w:rPr>
        <w:t xml:space="preserve">затрат на содержание и ремонт</w:t>
      </w:r>
    </w:p>
    <w:p>
      <w:pPr>
        <w:pStyle w:val="0"/>
        <w:jc w:val="right"/>
      </w:pPr>
      <w:r>
        <w:rPr>
          <w:sz w:val="20"/>
        </w:rPr>
        <w:t xml:space="preserve">находящихся в муниципальной</w:t>
      </w:r>
    </w:p>
    <w:p>
      <w:pPr>
        <w:pStyle w:val="0"/>
        <w:jc w:val="right"/>
      </w:pPr>
      <w:r>
        <w:rPr>
          <w:sz w:val="20"/>
        </w:rPr>
        <w:t xml:space="preserve">собственности объектов</w:t>
      </w:r>
    </w:p>
    <w:p>
      <w:pPr>
        <w:pStyle w:val="0"/>
        <w:jc w:val="right"/>
      </w:pPr>
      <w:r>
        <w:rPr>
          <w:sz w:val="20"/>
        </w:rPr>
        <w:t xml:space="preserve">гидротехнических сооружений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город-герой Волгоград,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right"/>
      </w:pPr>
      <w:r>
        <w:rPr>
          <w:sz w:val="20"/>
        </w:rPr>
        <w:t xml:space="preserve">от 27.03.2018 N 356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Председателю комитета по строительству</w:t>
      </w:r>
    </w:p>
    <w:p>
      <w:pPr>
        <w:pStyle w:val="1"/>
        <w:jc w:val="both"/>
      </w:pPr>
      <w:r>
        <w:rPr>
          <w:sz w:val="20"/>
        </w:rPr>
        <w:t xml:space="preserve">                                     администрации Волгограда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                                 от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</w:r>
    </w:p>
    <w:bookmarkStart w:id="296" w:name="P296"/>
    <w:bookmarkEnd w:id="296"/>
    <w:p>
      <w:pPr>
        <w:pStyle w:val="1"/>
        <w:jc w:val="both"/>
      </w:pPr>
      <w:r>
        <w:rPr>
          <w:sz w:val="20"/>
        </w:rPr>
        <w:t xml:space="preserve">                          ЗАЯВКА N ______________</w:t>
      </w:r>
    </w:p>
    <w:p>
      <w:pPr>
        <w:pStyle w:val="1"/>
        <w:jc w:val="both"/>
      </w:pPr>
      <w:r>
        <w:rPr>
          <w:sz w:val="20"/>
        </w:rPr>
        <w:t xml:space="preserve">        на перечисление субсидии на возмещение затрат на содержание</w:t>
      </w:r>
    </w:p>
    <w:p>
      <w:pPr>
        <w:pStyle w:val="1"/>
        <w:jc w:val="both"/>
      </w:pPr>
      <w:r>
        <w:rPr>
          <w:sz w:val="20"/>
        </w:rPr>
        <w:t xml:space="preserve">        и ремонт находящихся в муниципальной собственности объектов</w:t>
      </w:r>
    </w:p>
    <w:p>
      <w:pPr>
        <w:pStyle w:val="1"/>
        <w:jc w:val="both"/>
      </w:pPr>
      <w:r>
        <w:rPr>
          <w:sz w:val="20"/>
        </w:rPr>
        <w:t xml:space="preserve">        гидротехнических сооружений на территории городского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город-герой Волгоград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Направляю  заявку  на  перечисление  субсидии  на  возмещение затрат на</w:t>
      </w:r>
    </w:p>
    <w:p>
      <w:pPr>
        <w:pStyle w:val="1"/>
        <w:jc w:val="both"/>
      </w:pPr>
      <w:r>
        <w:rPr>
          <w:sz w:val="20"/>
        </w:rPr>
        <w:t xml:space="preserve">содержание  и  ремонт  находящихся  в  муниципальной собственности объектов</w:t>
      </w:r>
    </w:p>
    <w:p>
      <w:pPr>
        <w:pStyle w:val="1"/>
        <w:jc w:val="both"/>
      </w:pPr>
      <w:r>
        <w:rPr>
          <w:sz w:val="20"/>
        </w:rPr>
        <w:t xml:space="preserve">гидротехнических  сооружений  на  территории  городского округа город-герой</w:t>
      </w:r>
    </w:p>
    <w:p>
      <w:pPr>
        <w:pStyle w:val="1"/>
        <w:jc w:val="both"/>
      </w:pPr>
      <w:r>
        <w:rPr>
          <w:sz w:val="20"/>
        </w:rPr>
        <w:t xml:space="preserve">Волгоград в размере _____________ рублей __________ копеек (_______________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__________________________________________________________________________)</w:t>
      </w:r>
    </w:p>
    <w:p>
      <w:pPr>
        <w:pStyle w:val="1"/>
        <w:jc w:val="both"/>
      </w:pPr>
      <w:r>
        <w:rPr>
          <w:sz w:val="20"/>
        </w:rPr>
        <w:t xml:space="preserve">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в   целях   возмещения   затрат   на  содержание  и  ремонт  находящихся  в</w:t>
      </w:r>
    </w:p>
    <w:p>
      <w:pPr>
        <w:pStyle w:val="1"/>
        <w:jc w:val="both"/>
      </w:pPr>
      <w:r>
        <w:rPr>
          <w:sz w:val="20"/>
        </w:rPr>
        <w:t xml:space="preserve">муниципальной   собственности   объектов   гидротехнических  сооружений  на</w:t>
      </w:r>
    </w:p>
    <w:p>
      <w:pPr>
        <w:pStyle w:val="1"/>
        <w:jc w:val="both"/>
      </w:pPr>
      <w:r>
        <w:rPr>
          <w:sz w:val="20"/>
        </w:rPr>
        <w:t xml:space="preserve">территории городского округа город-герой Волгоград,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70"/>
        <w:gridCol w:w="1430"/>
        <w:gridCol w:w="1191"/>
        <w:gridCol w:w="215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объектов/работ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 (объем субсидии) (руб.)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5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настоящей  заявке  прилагаются  следующие  документы  (наименование,</w:t>
      </w:r>
    </w:p>
    <w:p>
      <w:pPr>
        <w:pStyle w:val="1"/>
        <w:jc w:val="both"/>
      </w:pPr>
      <w:r>
        <w:rPr>
          <w:sz w:val="20"/>
        </w:rPr>
        <w:t xml:space="preserve">количество экземпляров, количество листов):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Заявитель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(подпись, Ф.И.О.)</w:t>
      </w:r>
    </w:p>
    <w:p>
      <w:pPr>
        <w:pStyle w:val="1"/>
        <w:jc w:val="both"/>
      </w:pPr>
      <w:r>
        <w:rPr>
          <w:sz w:val="20"/>
        </w:rPr>
        <w:t xml:space="preserve">             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Комитет по строительству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</w:t>
      </w:r>
    </w:p>
    <w:p>
      <w:pPr>
        <w:pStyle w:val="0"/>
        <w:jc w:val="right"/>
      </w:pPr>
      <w:r>
        <w:rPr>
          <w:sz w:val="20"/>
        </w:rPr>
        <w:t xml:space="preserve">субсидии на возмещение</w:t>
      </w:r>
    </w:p>
    <w:p>
      <w:pPr>
        <w:pStyle w:val="0"/>
        <w:jc w:val="right"/>
      </w:pPr>
      <w:r>
        <w:rPr>
          <w:sz w:val="20"/>
        </w:rPr>
        <w:t xml:space="preserve">затрат на содержание и ремонт</w:t>
      </w:r>
    </w:p>
    <w:p>
      <w:pPr>
        <w:pStyle w:val="0"/>
        <w:jc w:val="right"/>
      </w:pPr>
      <w:r>
        <w:rPr>
          <w:sz w:val="20"/>
        </w:rPr>
        <w:t xml:space="preserve">находящихся в муниципальной</w:t>
      </w:r>
    </w:p>
    <w:p>
      <w:pPr>
        <w:pStyle w:val="0"/>
        <w:jc w:val="right"/>
      </w:pPr>
      <w:r>
        <w:rPr>
          <w:sz w:val="20"/>
        </w:rPr>
        <w:t xml:space="preserve">собственности объектов</w:t>
      </w:r>
    </w:p>
    <w:p>
      <w:pPr>
        <w:pStyle w:val="0"/>
        <w:jc w:val="right"/>
      </w:pPr>
      <w:r>
        <w:rPr>
          <w:sz w:val="20"/>
        </w:rPr>
        <w:t xml:space="preserve">гидротехнических сооружений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город-герой Волгоград,</w:t>
      </w:r>
    </w:p>
    <w:p>
      <w:pPr>
        <w:pStyle w:val="0"/>
        <w:jc w:val="right"/>
      </w:pPr>
      <w:r>
        <w:rPr>
          <w:sz w:val="20"/>
        </w:rPr>
        <w:t xml:space="preserve">утвержденному 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right"/>
      </w:pPr>
      <w:r>
        <w:rPr>
          <w:sz w:val="20"/>
        </w:rPr>
        <w:t xml:space="preserve">от 27.03.2018 N 356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371" w:name="P371"/>
    <w:bookmarkEnd w:id="371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о фактически произведенных затратах на содержание и ремонт</w:t>
      </w:r>
    </w:p>
    <w:p>
      <w:pPr>
        <w:pStyle w:val="1"/>
        <w:jc w:val="both"/>
      </w:pPr>
      <w:r>
        <w:rPr>
          <w:sz w:val="20"/>
        </w:rPr>
        <w:t xml:space="preserve">            находящихся в муниципальной собственности объектов</w:t>
      </w:r>
    </w:p>
    <w:p>
      <w:pPr>
        <w:pStyle w:val="1"/>
        <w:jc w:val="both"/>
      </w:pPr>
      <w:r>
        <w:rPr>
          <w:sz w:val="20"/>
        </w:rPr>
        <w:t xml:space="preserve">        гидротехнических сооружений на территории городского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город-герой Волгоград</w:t>
      </w:r>
    </w:p>
    <w:p>
      <w:pPr>
        <w:pStyle w:val="1"/>
        <w:jc w:val="both"/>
      </w:pPr>
      <w:r>
        <w:rPr>
          <w:sz w:val="20"/>
        </w:rPr>
        <w:t xml:space="preserve">                     за _____________________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"__" 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соглашением о предоставлении субсидии на возмещение</w:t>
      </w:r>
    </w:p>
    <w:p>
      <w:pPr>
        <w:pStyle w:val="1"/>
        <w:jc w:val="both"/>
      </w:pPr>
      <w:r>
        <w:rPr>
          <w:sz w:val="20"/>
        </w:rPr>
        <w:t xml:space="preserve">затрат  на  содержание  и  ремонт находящихся в муниципальной собственности</w:t>
      </w:r>
    </w:p>
    <w:p>
      <w:pPr>
        <w:pStyle w:val="1"/>
        <w:jc w:val="both"/>
      </w:pPr>
      <w:r>
        <w:rPr>
          <w:sz w:val="20"/>
        </w:rPr>
        <w:t xml:space="preserve">объектов   гидротехнических  сооружений  на  территории  городского  округа</w:t>
      </w:r>
    </w:p>
    <w:p>
      <w:pPr>
        <w:pStyle w:val="1"/>
        <w:jc w:val="both"/>
      </w:pPr>
      <w:r>
        <w:rPr>
          <w:sz w:val="20"/>
        </w:rPr>
        <w:t xml:space="preserve">город-герой  Волгоград  от "__" _______________ 20__ г. N ________ (далее -</w:t>
      </w:r>
    </w:p>
    <w:p>
      <w:pPr>
        <w:pStyle w:val="1"/>
        <w:jc w:val="both"/>
      </w:pPr>
      <w:r>
        <w:rPr>
          <w:sz w:val="20"/>
        </w:rPr>
        <w:t xml:space="preserve">соглашение)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именуемое  в  дальнейшем получатель субсидии, произвел следующие затраты на</w:t>
      </w:r>
    </w:p>
    <w:p>
      <w:pPr>
        <w:pStyle w:val="1"/>
        <w:jc w:val="both"/>
      </w:pPr>
      <w:r>
        <w:rPr>
          <w:sz w:val="20"/>
        </w:rPr>
        <w:t xml:space="preserve">выполнение  работ  по  содержанию  и  ремонту  находящихся  в муниципальной</w:t>
      </w:r>
    </w:p>
    <w:p>
      <w:pPr>
        <w:pStyle w:val="1"/>
        <w:jc w:val="both"/>
      </w:pPr>
      <w:r>
        <w:rPr>
          <w:sz w:val="20"/>
        </w:rPr>
        <w:t xml:space="preserve">собственности объектов гидротехнических сооружений на территории городского</w:t>
      </w:r>
    </w:p>
    <w:p>
      <w:pPr>
        <w:pStyle w:val="1"/>
        <w:jc w:val="both"/>
      </w:pPr>
      <w:r>
        <w:rPr>
          <w:sz w:val="20"/>
        </w:rPr>
        <w:t xml:space="preserve">округа город-герой Волгоград: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907"/>
        <w:gridCol w:w="850"/>
        <w:gridCol w:w="964"/>
        <w:gridCol w:w="1134"/>
        <w:gridCol w:w="907"/>
        <w:gridCol w:w="794"/>
        <w:gridCol w:w="737"/>
        <w:gridCol w:w="1247"/>
        <w:gridCol w:w="96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работ на год (по соглашению)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затрат на текущий месяц (по соглашению)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(руб.)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Плановый объем затрат на год (по соглашению) (руб.)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выполненных работ за месяц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выполненных работ за год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затрат за текущий месяц (руб.)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объем затрат за год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Расшифровка фактически произведенных затрат на содержание</w:t>
      </w:r>
    </w:p>
    <w:p>
      <w:pPr>
        <w:pStyle w:val="1"/>
        <w:jc w:val="both"/>
      </w:pPr>
      <w:r>
        <w:rPr>
          <w:sz w:val="20"/>
        </w:rPr>
        <w:t xml:space="preserve">        и ремонт находящихся в муниципальной собственности объектов</w:t>
      </w:r>
    </w:p>
    <w:p>
      <w:pPr>
        <w:pStyle w:val="1"/>
        <w:jc w:val="both"/>
      </w:pPr>
      <w:r>
        <w:rPr>
          <w:sz w:val="20"/>
        </w:rPr>
        <w:t xml:space="preserve">        гидротехнических сооружений на территории городского округа</w:t>
      </w:r>
    </w:p>
    <w:p>
      <w:pPr>
        <w:pStyle w:val="1"/>
        <w:jc w:val="both"/>
      </w:pPr>
      <w:r>
        <w:rPr>
          <w:sz w:val="20"/>
        </w:rPr>
        <w:t xml:space="preserve">                           город-герой Волгоград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515"/>
        <w:gridCol w:w="2211"/>
        <w:gridCol w:w="2608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фактических затрат за месяц (руб.)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фактических затрат за год (нарастающим итогом) (руб.)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Прямые затраты, 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оплату труда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Расходные материалы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Накладные расходы, в том числе: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труда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Начисления на оплату труда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5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Первичные  документы,  подтверждающие возмещение затрат на содержание и</w:t>
      </w:r>
    </w:p>
    <w:p>
      <w:pPr>
        <w:pStyle w:val="1"/>
        <w:jc w:val="both"/>
      </w:pPr>
      <w:r>
        <w:rPr>
          <w:sz w:val="20"/>
        </w:rPr>
        <w:t xml:space="preserve">ремонт  находящихся в муниципальной собственности объектов гидротехнических</w:t>
      </w:r>
    </w:p>
    <w:p>
      <w:pPr>
        <w:pStyle w:val="1"/>
        <w:jc w:val="both"/>
      </w:pPr>
      <w:r>
        <w:rPr>
          <w:sz w:val="20"/>
        </w:rPr>
        <w:t xml:space="preserve">сооружений на территории городского округа город-герой Волгоград, находятся</w:t>
      </w:r>
    </w:p>
    <w:p>
      <w:pPr>
        <w:pStyle w:val="1"/>
        <w:jc w:val="both"/>
      </w:pPr>
      <w:r>
        <w:rPr>
          <w:sz w:val="20"/>
        </w:rPr>
        <w:t xml:space="preserve">у получателя субсидии 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юридического лица)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041"/>
        <w:gridCol w:w="454"/>
        <w:gridCol w:w="4195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9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466"/>
        <w:gridCol w:w="4082"/>
        <w:gridCol w:w="439"/>
        <w:gridCol w:w="2268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Отметка о принятии и проверке отчета: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Комитет по строительству</w:t>
      </w:r>
    </w:p>
    <w:p>
      <w:pPr>
        <w:pStyle w:val="0"/>
        <w:jc w:val="right"/>
      </w:pPr>
      <w:r>
        <w:rPr>
          <w:sz w:val="20"/>
        </w:rPr>
        <w:t xml:space="preserve">администрации Волгограда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Волгограда от 27.03.2018 N 356</w:t>
            <w:br/>
            <w:t>(ред. от 03.02.2023)</w:t>
            <w:br/>
            <w:t>"Об утверждении Порядка предоставления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0&amp;n=270892&amp;dst=100070" TargetMode="External"/><Relationship Id="rId18" Type="http://schemas.openxmlformats.org/officeDocument/2006/relationships/hyperlink" Target="https://login.consultant.ru/link/?req=doc&amp;base=RLAW180&amp;n=258430&amp;dst=100005" TargetMode="External"/><Relationship Id="rId26" Type="http://schemas.openxmlformats.org/officeDocument/2006/relationships/hyperlink" Target="https://login.consultant.ru/link/?req=doc&amp;base=RLAW180&amp;n=255402&amp;dst=100015" TargetMode="External"/><Relationship Id="rId39" Type="http://schemas.openxmlformats.org/officeDocument/2006/relationships/hyperlink" Target="https://login.consultant.ru/link/?req=doc&amp;base=RLAW180&amp;n=255402&amp;dst=100023" TargetMode="External"/><Relationship Id="rId21" Type="http://schemas.openxmlformats.org/officeDocument/2006/relationships/hyperlink" Target="https://login.consultant.ru/link/?req=doc&amp;base=RLAW180&amp;n=255402&amp;dst=100010" TargetMode="External"/><Relationship Id="rId34" Type="http://schemas.openxmlformats.org/officeDocument/2006/relationships/hyperlink" Target="https://login.consultant.ru/link/?req=doc&amp;base=RLAW180&amp;n=233924&amp;dst=100017" TargetMode="External"/><Relationship Id="rId42" Type="http://schemas.openxmlformats.org/officeDocument/2006/relationships/hyperlink" Target="https://login.consultant.ru/link/?req=doc&amp;base=RLAW180&amp;n=255402&amp;dst=100026" TargetMode="External"/><Relationship Id="rId47" Type="http://schemas.openxmlformats.org/officeDocument/2006/relationships/hyperlink" Target="https://login.consultant.ru/link/?req=doc&amp;base=LAW&amp;n=465569&amp;dst=3704" TargetMode="External"/><Relationship Id="rId50" Type="http://schemas.openxmlformats.org/officeDocument/2006/relationships/hyperlink" Target="https://login.consultant.ru/link/?req=doc&amp;base=RLAW180&amp;n=255402&amp;dst=100031" TargetMode="External"/><Relationship Id="rId7" Type="http://schemas.openxmlformats.org/officeDocument/2006/relationships/hyperlink" Target="https://login.consultant.ru/link/?req=doc&amp;base=RLAW180&amp;n=228197&amp;dst=100005" TargetMode="External"/><Relationship Id="rId2" Type="http://schemas.openxmlformats.org/officeDocument/2006/relationships/image" Target="media/image1.png"/><Relationship Id="rId16" Type="http://schemas.openxmlformats.org/officeDocument/2006/relationships/hyperlink" Target="https://login.consultant.ru/link/?req=doc&amp;base=RLAW180&amp;n=233924&amp;dst=100005" TargetMode="External"/><Relationship Id="rId29" Type="http://schemas.openxmlformats.org/officeDocument/2006/relationships/hyperlink" Target="https://login.consultant.ru/link/?req=doc&amp;base=RLAW180&amp;n=233924&amp;dst=100008" TargetMode="External"/><Relationship Id="rId11" Type="http://schemas.openxmlformats.org/officeDocument/2006/relationships/hyperlink" Target="https://login.consultant.ru/link/?req=doc&amp;base=LAW&amp;n=465569&amp;dst=103399" TargetMode="External"/><Relationship Id="rId24" Type="http://schemas.openxmlformats.org/officeDocument/2006/relationships/hyperlink" Target="https://login.consultant.ru/link/?req=doc&amp;base=LAW&amp;n=465569&amp;dst=3704" TargetMode="External"/><Relationship Id="rId32" Type="http://schemas.openxmlformats.org/officeDocument/2006/relationships/hyperlink" Target="https://login.consultant.ru/link/?req=doc&amp;base=RLAW180&amp;n=233924&amp;dst=100010" TargetMode="External"/><Relationship Id="rId37" Type="http://schemas.openxmlformats.org/officeDocument/2006/relationships/hyperlink" Target="https://login.consultant.ru/link/?req=doc&amp;base=RLAW180&amp;n=255402&amp;dst=100020" TargetMode="External"/><Relationship Id="rId40" Type="http://schemas.openxmlformats.org/officeDocument/2006/relationships/hyperlink" Target="https://login.consultant.ru/link/?req=doc&amp;base=RLAW180&amp;n=255402&amp;dst=100024" TargetMode="External"/><Relationship Id="rId45" Type="http://schemas.openxmlformats.org/officeDocument/2006/relationships/hyperlink" Target="https://login.consultant.ru/link/?req=doc&amp;base=RLAW180&amp;n=255402&amp;dst=100028" TargetMode="External"/><Relationship Id="rId53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80&amp;n=258430&amp;dst=100005" TargetMode="External"/><Relationship Id="rId19" Type="http://schemas.openxmlformats.org/officeDocument/2006/relationships/hyperlink" Target="https://login.consultant.ru/link/?req=doc&amp;base=RLAW180&amp;n=255402&amp;dst=100007" TargetMode="External"/><Relationship Id="rId31" Type="http://schemas.openxmlformats.org/officeDocument/2006/relationships/hyperlink" Target="https://login.consultant.ru/link/?req=doc&amp;base=LAW&amp;n=435381&amp;dst=100036" TargetMode="External"/><Relationship Id="rId44" Type="http://schemas.openxmlformats.org/officeDocument/2006/relationships/hyperlink" Target="https://login.consultant.ru/link/?req=doc&amp;base=LAW&amp;n=426023" TargetMode="External"/><Relationship Id="rId52" Type="http://schemas.openxmlformats.org/officeDocument/2006/relationships/customXml" Target="../customXml/item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55402&amp;dst=100005" TargetMode="External"/><Relationship Id="rId14" Type="http://schemas.openxmlformats.org/officeDocument/2006/relationships/hyperlink" Target="https://login.consultant.ru/link/?req=doc&amp;base=RLAW180&amp;n=270892&amp;dst=100420" TargetMode="External"/><Relationship Id="rId22" Type="http://schemas.openxmlformats.org/officeDocument/2006/relationships/hyperlink" Target="https://login.consultant.ru/link/?req=doc&amp;base=RLAW180&amp;n=258430&amp;dst=100006" TargetMode="External"/><Relationship Id="rId27" Type="http://schemas.openxmlformats.org/officeDocument/2006/relationships/hyperlink" Target="https://login.consultant.ru/link/?req=doc&amp;base=RLAW180&amp;n=233924&amp;dst=100007" TargetMode="External"/><Relationship Id="rId30" Type="http://schemas.openxmlformats.org/officeDocument/2006/relationships/hyperlink" Target="https://login.consultant.ru/link/?req=doc&amp;base=RLAW180&amp;n=258430&amp;dst=100008" TargetMode="External"/><Relationship Id="rId35" Type="http://schemas.openxmlformats.org/officeDocument/2006/relationships/hyperlink" Target="https://login.consultant.ru/link/?req=doc&amp;base=RLAW180&amp;n=255402&amp;dst=100017" TargetMode="External"/><Relationship Id="rId43" Type="http://schemas.openxmlformats.org/officeDocument/2006/relationships/hyperlink" Target="https://login.consultant.ru/link/?req=doc&amp;base=RLAW180&amp;n=255402&amp;dst=100027" TargetMode="External"/><Relationship Id="rId48" Type="http://schemas.openxmlformats.org/officeDocument/2006/relationships/hyperlink" Target="https://login.consultant.ru/link/?req=doc&amp;base=LAW&amp;n=465569&amp;dst=3722" TargetMode="External"/><Relationship Id="rId8" Type="http://schemas.openxmlformats.org/officeDocument/2006/relationships/hyperlink" Target="https://login.consultant.ru/link/?req=doc&amp;base=RLAW180&amp;n=233924&amp;dst=100005" TargetMode="External"/><Relationship Id="rId51" Type="http://schemas.openxmlformats.org/officeDocument/2006/relationships/hyperlink" Target="https://login.consultant.ru/link/?req=doc&amp;base=RLAW180&amp;n=255402&amp;dst=100034" TargetMode="External"/><Relationship Id="rId3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61117" TargetMode="External"/><Relationship Id="rId17" Type="http://schemas.openxmlformats.org/officeDocument/2006/relationships/hyperlink" Target="https://login.consultant.ru/link/?req=doc&amp;base=RLAW180&amp;n=255402&amp;dst=100005" TargetMode="External"/><Relationship Id="rId25" Type="http://schemas.openxmlformats.org/officeDocument/2006/relationships/hyperlink" Target="https://login.consultant.ru/link/?req=doc&amp;base=LAW&amp;n=465569&amp;dst=3722" TargetMode="External"/><Relationship Id="rId33" Type="http://schemas.openxmlformats.org/officeDocument/2006/relationships/hyperlink" Target="https://login.consultant.ru/link/?req=doc&amp;base=RLAW180&amp;n=233924&amp;dst=100015" TargetMode="External"/><Relationship Id="rId38" Type="http://schemas.openxmlformats.org/officeDocument/2006/relationships/hyperlink" Target="https://login.consultant.ru/link/?req=doc&amp;base=RLAW180&amp;n=255402&amp;dst=100021" TargetMode="External"/><Relationship Id="rId46" Type="http://schemas.openxmlformats.org/officeDocument/2006/relationships/hyperlink" Target="https://login.consultant.ru/link/?req=doc&amp;base=RLAW180&amp;n=255402&amp;dst=100030" TargetMode="External"/><Relationship Id="rId20" Type="http://schemas.openxmlformats.org/officeDocument/2006/relationships/hyperlink" Target="https://login.consultant.ru/link/?req=doc&amp;base=LAW&amp;n=448177" TargetMode="External"/><Relationship Id="rId41" Type="http://schemas.openxmlformats.org/officeDocument/2006/relationships/hyperlink" Target="https://login.consultant.ru/link/?req=doc&amp;base=RLAW180&amp;n=255402&amp;dst=100025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login.consultant.ru/link/?req=doc&amp;base=RLAW180&amp;n=228197&amp;dst=100005" TargetMode="External"/><Relationship Id="rId23" Type="http://schemas.openxmlformats.org/officeDocument/2006/relationships/hyperlink" Target="https://login.consultant.ru/link/?req=doc&amp;base=RLAW180&amp;n=255402&amp;dst=100013" TargetMode="External"/><Relationship Id="rId28" Type="http://schemas.openxmlformats.org/officeDocument/2006/relationships/hyperlink" Target="https://login.consultant.ru/link/?req=doc&amp;base=LAW&amp;n=448177" TargetMode="External"/><Relationship Id="rId36" Type="http://schemas.openxmlformats.org/officeDocument/2006/relationships/hyperlink" Target="https://login.consultant.ru/link/?req=doc&amp;base=RLAW180&amp;n=257393&amp;dst=100036" TargetMode="External"/><Relationship Id="rId49" Type="http://schemas.openxmlformats.org/officeDocument/2006/relationships/hyperlink" Target="https://login.consultant.ru/link/?req=doc&amp;base=RLAW180&amp;n=255402&amp;dst=100036" TargetMode="Externa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ED7E5-3D32-4F38-A8CB-4E74E7349C93}"/>
</file>

<file path=customXml/itemProps2.xml><?xml version="1.0" encoding="utf-8"?>
<ds:datastoreItem xmlns:ds="http://schemas.openxmlformats.org/officeDocument/2006/customXml" ds:itemID="{BF37B9FF-FBCA-475E-B5C6-3BEFC7000AB4}"/>
</file>

<file path=customXml/itemProps3.xml><?xml version="1.0" encoding="utf-8"?>
<ds:datastoreItem xmlns:ds="http://schemas.openxmlformats.org/officeDocument/2006/customXml" ds:itemID="{88C36A09-86E3-4378-B0EA-4D2B391DF89A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от 27.03.2018 N 356
(ред. от 03.02.2023)
"Об утверждении Порядка предоставления субсидии на возмещение затрат на содержание и ремонт находящихся в муниципальной собственности объектов гидротехнических сооружений на территории городского округа город-герой Волгоград"</dc:title>
  <dcterms:created xsi:type="dcterms:W3CDTF">2024-01-09T10:53:54Z</dcterms:created>
</cp:coreProperties>
</file>