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Информационная памятка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Действия населения при подаче сигнал</w:t>
      </w:r>
      <w:r>
        <w:rPr>
          <w:rFonts w:ascii="Times New Roman" w:hAnsi="Times New Roman"/>
          <w:b w:val="1"/>
          <w:sz w:val="28"/>
        </w:rPr>
        <w:t>а оповещения</w:t>
      </w:r>
      <w:r>
        <w:rPr>
          <w:rFonts w:ascii="Times New Roman" w:hAnsi="Times New Roman"/>
          <w:b w:val="1"/>
          <w:sz w:val="28"/>
        </w:rPr>
        <w:t xml:space="preserve"> гражданской обороны</w:t>
      </w:r>
      <w:r>
        <w:rPr>
          <w:rFonts w:ascii="Times New Roman" w:hAnsi="Times New Roman"/>
          <w:b w:val="1"/>
          <w:sz w:val="28"/>
        </w:rPr>
        <w:t xml:space="preserve"> "</w:t>
      </w:r>
      <w:r>
        <w:rPr>
          <w:rFonts w:ascii="Times New Roman" w:hAnsi="Times New Roman"/>
          <w:b w:val="1"/>
          <w:sz w:val="28"/>
        </w:rPr>
        <w:t>ВНИМАНИЕ ВСЕМ</w:t>
      </w:r>
      <w:r>
        <w:rPr>
          <w:rFonts w:ascii="Times New Roman" w:hAnsi="Times New Roman"/>
          <w:b w:val="1"/>
          <w:sz w:val="28"/>
        </w:rPr>
        <w:t>!"</w:t>
      </w:r>
    </w:p>
    <w:p w14:paraId="0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Оповещение населения </w:t>
      </w:r>
      <w:r>
        <w:rPr>
          <w:rFonts w:ascii="Times New Roman" w:hAnsi="Times New Roman"/>
          <w:sz w:val="28"/>
        </w:rPr>
        <w:t xml:space="preserve">- это доведение </w:t>
      </w:r>
      <w:r>
        <w:rPr>
          <w:rFonts w:ascii="Times New Roman" w:hAnsi="Times New Roman"/>
          <w:sz w:val="28"/>
        </w:rPr>
        <w:t>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14:paraId="0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Особое значение оповещение приобретает в </w:t>
      </w:r>
      <w:r>
        <w:rPr>
          <w:rFonts w:ascii="Times New Roman" w:hAnsi="Times New Roman"/>
          <w:sz w:val="28"/>
        </w:rPr>
        <w:t>случае</w:t>
      </w:r>
      <w:r>
        <w:rPr>
          <w:rFonts w:ascii="Times New Roman" w:hAnsi="Times New Roman"/>
          <w:sz w:val="28"/>
        </w:rPr>
        <w:t xml:space="preserve"> внезапного нападения противника, когда реальное время для предупреждения населения будет крайне ограниченным.</w:t>
      </w:r>
    </w:p>
    <w:p w14:paraId="0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Сигнал оповещения является командой для проведения органами управления и силами гражданской обороны и единой государственной системы предупреждения и ликвидации чрезвычайных ситуаций мероприятий по гражданской обороне и защите населения от чрезвычайных ситуаций природного и техногенного характера, а также для применения населением средств и способов защиты.</w:t>
      </w:r>
    </w:p>
    <w:p w14:paraId="0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Передача сигналов оповещения и экстренной информации населению осуществляется после подачи сигнала "</w:t>
      </w:r>
      <w:r>
        <w:rPr>
          <w:rFonts w:ascii="Times New Roman" w:hAnsi="Times New Roman"/>
          <w:sz w:val="28"/>
        </w:rPr>
        <w:t>ВНИМАНИЕ ВСЕМ</w:t>
      </w:r>
      <w:r>
        <w:rPr>
          <w:rFonts w:ascii="Times New Roman" w:hAnsi="Times New Roman"/>
          <w:sz w:val="28"/>
        </w:rPr>
        <w:t>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 с перерывом вещательных программ ауди</w:t>
      </w:r>
      <w:r>
        <w:rPr>
          <w:rFonts w:ascii="Times New Roman" w:hAnsi="Times New Roman"/>
          <w:sz w:val="28"/>
        </w:rPr>
        <w:t>о-</w:t>
      </w:r>
      <w:r>
        <w:rPr>
          <w:rFonts w:ascii="Times New Roman" w:hAnsi="Times New Roman"/>
          <w:sz w:val="28"/>
        </w:rPr>
        <w:t xml:space="preserve"> и (или) аудиовизуальных сообщений длительностью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14:paraId="0A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16"/>
        </w:rPr>
      </w:pPr>
    </w:p>
    <w:p w14:paraId="0B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Сигнал оповещения гражданской обороны: «ВНИМАНИЕ ВСЕМ!» доводится со следующей информацией:</w:t>
      </w:r>
    </w:p>
    <w:p w14:paraId="0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 воздушной тревоге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предупреждает о непосредственной </w:t>
      </w:r>
      <w:r>
        <w:rPr>
          <w:rStyle w:val="Style_2_ch"/>
          <w:rFonts w:ascii="Times New Roman" w:hAnsi="Times New Roman"/>
          <w:i w:val="0"/>
          <w:sz w:val="28"/>
        </w:rPr>
        <w:t>ракетной, авиационной опасности</w:t>
      </w:r>
      <w:r>
        <w:rPr>
          <w:rFonts w:ascii="Times New Roman" w:hAnsi="Times New Roman"/>
          <w:sz w:val="28"/>
        </w:rPr>
        <w:t xml:space="preserve"> и </w:t>
      </w:r>
      <w:r>
        <w:rPr>
          <w:rStyle w:val="Style_2_ch"/>
          <w:rFonts w:ascii="Times New Roman" w:hAnsi="Times New Roman"/>
          <w:i w:val="0"/>
          <w:sz w:val="28"/>
        </w:rPr>
        <w:t>опасности</w:t>
      </w:r>
      <w:r>
        <w:rPr>
          <w:rFonts w:ascii="Times New Roman" w:hAnsi="Times New Roman"/>
          <w:sz w:val="28"/>
        </w:rPr>
        <w:t xml:space="preserve"> от атаки БПЛА или БАС по поражению объектов, расположенных на территории муниципального района (городского округа), с воздуха</w:t>
      </w:r>
      <w:r>
        <w:rPr>
          <w:rFonts w:ascii="Times New Roman" w:hAnsi="Times New Roman"/>
          <w:sz w:val="28"/>
        </w:rPr>
        <w:t>);</w:t>
      </w:r>
    </w:p>
    <w:p w14:paraId="0D000000">
      <w:pPr>
        <w:spacing w:after="0" w:line="240" w:lineRule="auto"/>
        <w:ind w:firstLine="709"/>
        <w:jc w:val="both"/>
        <w:rPr>
          <w:rFonts w:ascii="Times New Roman" w:hAnsi="Times New Roman"/>
          <w:sz w:val="12"/>
        </w:rPr>
      </w:pPr>
    </w:p>
    <w:p w14:paraId="0E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химической тревоге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(подается при угрозе или при обнаружении химического или бактериологического заражения)</w:t>
      </w:r>
      <w:r>
        <w:rPr>
          <w:rFonts w:ascii="Times New Roman" w:hAnsi="Times New Roman"/>
          <w:sz w:val="28"/>
        </w:rPr>
        <w:t>;</w:t>
      </w:r>
    </w:p>
    <w:p w14:paraId="0F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12"/>
        </w:rPr>
      </w:pPr>
    </w:p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 радиационной опасности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(подается при непосредственной угрозе радиоактивного заражения территории или при обнаружении такого заражения</w:t>
      </w:r>
      <w:r>
        <w:rPr>
          <w:rFonts w:ascii="Times New Roman" w:hAnsi="Times New Roman"/>
          <w:sz w:val="28"/>
        </w:rPr>
        <w:t xml:space="preserve">; </w:t>
      </w:r>
    </w:p>
    <w:p w14:paraId="11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12"/>
        </w:rPr>
      </w:pPr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 угрозе катастрофического затопления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(подается при высокой вероятности повреждения (разрушения) ГТС или возникновении стихийного бедствия, в результате чего территория может быть покрыта водой с глубиной затопления более 1,5 метров)</w:t>
      </w:r>
      <w:r>
        <w:rPr>
          <w:rFonts w:ascii="Times New Roman" w:hAnsi="Times New Roman"/>
          <w:sz w:val="28"/>
        </w:rPr>
        <w:t>;</w:t>
      </w: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 отбое воздушной тревоги, химической тревоги, радиационной опасности, угрозы катастрофического затопления.</w:t>
      </w:r>
    </w:p>
    <w:p w14:paraId="14000000">
      <w:pPr>
        <w:spacing w:after="0" w:line="240" w:lineRule="auto"/>
        <w:ind w:firstLine="709"/>
        <w:jc w:val="both"/>
      </w:pP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обеспечения своевременной передачи населению сигналов оповещения и экстренной информации комплексно могут использоваться:</w:t>
      </w: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электрических, электронных сирен и мощных акустических систем;</w:t>
      </w: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проводного радиовещания;</w:t>
      </w:r>
    </w:p>
    <w:p w14:paraId="1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уличной радиофикации;</w:t>
      </w: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кабельного телерадиовещания;</w:t>
      </w: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эфирного телерадиовещания;</w:t>
      </w:r>
    </w:p>
    <w:p w14:paraId="1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подвижной радиотелефонной связи;</w:t>
      </w:r>
    </w:p>
    <w:p w14:paraId="1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сети местной телефонной связи, в том числе таксофоны, предназначенные для оказания универсальных услуг телефонной связи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функцией оповещения;</w:t>
      </w:r>
    </w:p>
    <w:p w14:paraId="1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связи операторов связи и ведомственные;</w:t>
      </w:r>
    </w:p>
    <w:p w14:paraId="1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систем персонального радиовызова;</w:t>
      </w:r>
    </w:p>
    <w:p w14:paraId="1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информационно-телекоммуникационная сеть "Интернет";</w:t>
      </w:r>
    </w:p>
    <w:p w14:paraId="2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громкоговорящие средства на подвижных объектах, мобильные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носимые средства оповещения.</w:t>
      </w: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22000000">
      <w:pPr>
        <w:pStyle w:val="Style_3"/>
        <w:spacing w:after="0"/>
        <w:ind w:firstLine="709"/>
        <w:jc w:val="both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"Воздушная тревога"</w:t>
      </w:r>
    </w:p>
    <w:p w14:paraId="23000000">
      <w:pPr>
        <w:pStyle w:val="Style_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последнее</w:t>
      </w:r>
      <w:r>
        <w:rPr>
          <w:sz w:val="28"/>
        </w:rPr>
        <w:t xml:space="preserve"> время </w:t>
      </w:r>
      <w:r>
        <w:rPr>
          <w:sz w:val="28"/>
        </w:rPr>
        <w:t xml:space="preserve">частым способом нападения </w:t>
      </w:r>
      <w:r>
        <w:rPr>
          <w:sz w:val="28"/>
        </w:rPr>
        <w:t xml:space="preserve">на территории субъектов Российской Федерации является атака </w:t>
      </w:r>
      <w:r>
        <w:rPr>
          <w:sz w:val="28"/>
        </w:rPr>
        <w:t>беспилотных летательных аппаратов (</w:t>
      </w:r>
      <w:r>
        <w:rPr>
          <w:sz w:val="28"/>
        </w:rPr>
        <w:t>БПЛА</w:t>
      </w:r>
      <w:r>
        <w:rPr>
          <w:sz w:val="28"/>
        </w:rPr>
        <w:t>)</w:t>
      </w:r>
      <w:r>
        <w:rPr>
          <w:sz w:val="28"/>
        </w:rPr>
        <w:t xml:space="preserve"> или </w:t>
      </w:r>
      <w:r>
        <w:rPr>
          <w:sz w:val="28"/>
        </w:rPr>
        <w:t>бесп</w:t>
      </w:r>
      <w:r>
        <w:rPr>
          <w:sz w:val="28"/>
        </w:rPr>
        <w:t>илотных</w:t>
      </w:r>
      <w:r>
        <w:rPr>
          <w:sz w:val="28"/>
        </w:rPr>
        <w:t xml:space="preserve"> </w:t>
      </w:r>
      <w:r>
        <w:rPr>
          <w:sz w:val="28"/>
        </w:rPr>
        <w:t>авиационных</w:t>
      </w:r>
      <w:r>
        <w:rPr>
          <w:sz w:val="28"/>
        </w:rPr>
        <w:t xml:space="preserve"> систем (</w:t>
      </w:r>
      <w:r>
        <w:rPr>
          <w:sz w:val="28"/>
        </w:rPr>
        <w:t>Б</w:t>
      </w:r>
      <w:r>
        <w:rPr>
          <w:sz w:val="28"/>
        </w:rPr>
        <w:t>А</w:t>
      </w:r>
      <w:r>
        <w:rPr>
          <w:sz w:val="28"/>
        </w:rPr>
        <w:t>С</w:t>
      </w:r>
      <w:r>
        <w:rPr>
          <w:sz w:val="28"/>
        </w:rPr>
        <w:t>)</w:t>
      </w:r>
      <w:r>
        <w:rPr>
          <w:sz w:val="28"/>
        </w:rPr>
        <w:t>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данной опасности </w:t>
      </w:r>
      <w:r>
        <w:rPr>
          <w:rFonts w:ascii="Times New Roman" w:hAnsi="Times New Roman"/>
          <w:sz w:val="28"/>
        </w:rPr>
        <w:t xml:space="preserve">подаётся продолжительный (в течение 3 мин) сигнал </w:t>
      </w:r>
      <w:r>
        <w:rPr>
          <w:rFonts w:ascii="Times New Roman" w:hAnsi="Times New Roman"/>
          <w:sz w:val="28"/>
          <w:highlight w:val="white"/>
        </w:rPr>
        <w:t xml:space="preserve">"ВНИМАНИЕ ВСЕМ!" и последующая передача речевых сообщений:  </w:t>
      </w:r>
      <w:r>
        <w:rPr>
          <w:rStyle w:val="Style_2_ch"/>
          <w:rFonts w:ascii="Times New Roman" w:hAnsi="Times New Roman"/>
          <w:i w:val="0"/>
          <w:sz w:val="28"/>
        </w:rPr>
        <w:t>"Внимание! Внимание! Граждане! Воздушная тревога! Воздушная тревога!" и далее идет обращение к гражданам о порядке их действий.</w:t>
      </w:r>
    </w:p>
    <w:p w14:paraId="25000000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2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сигналу прекращается работа и деятельность сотр</w:t>
      </w:r>
      <w:r>
        <w:rPr>
          <w:rFonts w:ascii="Times New Roman" w:hAnsi="Times New Roman"/>
          <w:sz w:val="28"/>
        </w:rPr>
        <w:t>удников, служащих и работников организаций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(учреждений)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каждой о</w:t>
      </w:r>
      <w:r>
        <w:rPr>
          <w:rFonts w:ascii="Times New Roman" w:hAnsi="Times New Roman"/>
          <w:sz w:val="28"/>
        </w:rPr>
        <w:t xml:space="preserve">рганизации, с учетом специфики </w:t>
      </w:r>
      <w:r>
        <w:rPr>
          <w:rFonts w:ascii="Times New Roman" w:hAnsi="Times New Roman"/>
          <w:sz w:val="28"/>
        </w:rPr>
        <w:t>её деятельности, разрабатываются действия персонала по сигнал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.</w:t>
      </w: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14:paraId="28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на работе или в учебном заведении</w:t>
      </w:r>
      <w:r>
        <w:rPr>
          <w:rFonts w:ascii="Times New Roman" w:hAnsi="Times New Roman"/>
          <w:sz w:val="28"/>
          <w:u w:val="single"/>
        </w:rPr>
        <w:t xml:space="preserve"> необходимо</w:t>
      </w:r>
      <w:r>
        <w:rPr>
          <w:rFonts w:ascii="Times New Roman" w:hAnsi="Times New Roman"/>
          <w:sz w:val="28"/>
          <w:u w:val="single"/>
        </w:rPr>
        <w:t>:</w:t>
      </w:r>
    </w:p>
    <w:p w14:paraId="2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выполнить мероприятия, предусмотренные на этот случай инструкцией;</w:t>
      </w:r>
    </w:p>
    <w:p w14:paraId="2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отключить наружное и внутреннее освещение;</w:t>
      </w:r>
    </w:p>
    <w:p w14:paraId="2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взять средства индивидуальной защиты;</w:t>
      </w:r>
    </w:p>
    <w:p w14:paraId="2C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как можно быстрее занять место в защитном </w:t>
      </w:r>
      <w:r>
        <w:rPr>
          <w:rFonts w:ascii="Times New Roman" w:hAnsi="Times New Roman"/>
          <w:sz w:val="28"/>
        </w:rPr>
        <w:t>сооружении</w:t>
      </w:r>
      <w:r>
        <w:rPr>
          <w:rFonts w:ascii="Times New Roman" w:hAnsi="Times New Roman"/>
          <w:sz w:val="28"/>
        </w:rPr>
        <w:t xml:space="preserve"> гражданской обороны </w:t>
      </w:r>
      <w:r>
        <w:rPr>
          <w:rFonts w:ascii="Times New Roman" w:hAnsi="Times New Roman"/>
          <w:color w:val="000000"/>
          <w:sz w:val="28"/>
        </w:rPr>
        <w:t>(убежищах</w:t>
      </w:r>
      <w:r>
        <w:rPr>
          <w:rFonts w:ascii="Times New Roman" w:hAnsi="Times New Roman"/>
          <w:color w:val="000000"/>
          <w:sz w:val="28"/>
        </w:rPr>
        <w:t>, укрытиях и заглубленных помещениях подземного пространства, предназначенных для укрытия населения</w:t>
      </w:r>
      <w:r>
        <w:rPr>
          <w:rFonts w:ascii="Times New Roman" w:hAnsi="Times New Roman"/>
          <w:color w:val="000000"/>
          <w:sz w:val="28"/>
        </w:rPr>
        <w:t>);</w:t>
      </w:r>
    </w:p>
    <w:p w14:paraId="2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персонал не может покинуть рабочее место в связи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 спецификой деятельности необходимо занять укрытие, оборудованное поблизости от рабочего места.</w:t>
      </w:r>
    </w:p>
    <w:p w14:paraId="2E000000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14:paraId="2F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в общественном месте или на улице необходимо:</w:t>
      </w:r>
    </w:p>
    <w:p w14:paraId="3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внимательно выслушать сообщение, передаваемое по стационарным или передвижным громкоговорящим установкам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поспешить </w:t>
      </w:r>
      <w:r>
        <w:rPr>
          <w:rFonts w:ascii="Times New Roman" w:hAnsi="Times New Roman"/>
          <w:sz w:val="28"/>
        </w:rPr>
        <w:t>в ближайшее укрытие</w:t>
      </w:r>
      <w:r>
        <w:rPr>
          <w:rFonts w:ascii="Times New Roman" w:hAnsi="Times New Roman"/>
          <w:sz w:val="28"/>
        </w:rPr>
        <w:t>;</w:t>
      </w:r>
    </w:p>
    <w:p w14:paraId="3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водители всех транспортных средств обязаны немедленно остановиться, открыть двери, отключить транспортное средство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источников электропитания и поспешить в ближайшее укрытие.</w:t>
      </w:r>
    </w:p>
    <w:p w14:paraId="32000000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14:paraId="33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дома необходимо:</w:t>
      </w:r>
    </w:p>
    <w:p w14:paraId="3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перекрыть подачу газа, воды, отключить электричество;</w:t>
      </w:r>
    </w:p>
    <w:p w14:paraId="3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плотно закрыть окна, двери, вентиляционные и другие отверстия;</w:t>
      </w:r>
    </w:p>
    <w:p w14:paraId="3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взять с собой документы, деньги, "тревожный чемоданчик" (аптечка первой помощи и необходимые (индивидуальные) лекарства; фонарик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питания);</w:t>
      </w:r>
    </w:p>
    <w:p w14:paraId="37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взять с собой </w:t>
      </w:r>
      <w:r>
        <w:rPr>
          <w:rFonts w:ascii="Times New Roman" w:hAnsi="Times New Roman"/>
          <w:color w:val="000000"/>
          <w:sz w:val="28"/>
        </w:rPr>
        <w:t xml:space="preserve">необходимый </w:t>
      </w:r>
      <w:r>
        <w:rPr>
          <w:rFonts w:ascii="Times New Roman" w:hAnsi="Times New Roman"/>
          <w:color w:val="000000"/>
          <w:sz w:val="28"/>
        </w:rPr>
        <w:t>запас воды и запас продуктов, одноразовую посуду, средства личной гигиены;</w:t>
      </w:r>
    </w:p>
    <w:p w14:paraId="38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одеть детей, взять с собой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зависимости от погодных условий, </w:t>
      </w:r>
      <w:r>
        <w:rPr>
          <w:rFonts w:ascii="Times New Roman" w:hAnsi="Times New Roman"/>
          <w:color w:val="000000"/>
          <w:sz w:val="28"/>
        </w:rPr>
        <w:t xml:space="preserve">теплые </w:t>
      </w:r>
      <w:r>
        <w:rPr>
          <w:rFonts w:ascii="Times New Roman" w:hAnsi="Times New Roman"/>
          <w:color w:val="000000"/>
          <w:sz w:val="28"/>
        </w:rPr>
        <w:t xml:space="preserve">вещи </w:t>
      </w:r>
      <w:r>
        <w:rPr>
          <w:rFonts w:ascii="Times New Roman" w:hAnsi="Times New Roman"/>
          <w:color w:val="000000"/>
          <w:sz w:val="28"/>
        </w:rPr>
        <w:t>и сменное белье (нижнее белье и носки);</w:t>
      </w:r>
    </w:p>
    <w:p w14:paraId="3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14:paraId="3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предупредить соседей, вдруг они не услышали сигнал;</w:t>
      </w:r>
    </w:p>
    <w:p w14:paraId="3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оказать помощь больным, детям, инвалидам, престарелым;</w:t>
      </w:r>
    </w:p>
    <w:p w14:paraId="3C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как можно быстрее дойти до защитного сооружения гражданской обороны, а если его нет, использовать </w:t>
      </w:r>
      <w:r>
        <w:rPr>
          <w:rFonts w:ascii="Times New Roman" w:hAnsi="Times New Roman"/>
          <w:color w:val="000000"/>
          <w:sz w:val="28"/>
        </w:rPr>
        <w:t>заглубленные помещения подземного пространства, предназначенны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для укрытия населения, находящиеся в радиусе сбора укрываемых до 1000 метров </w:t>
      </w:r>
      <w:r>
        <w:rPr>
          <w:rFonts w:ascii="Times New Roman" w:hAnsi="Times New Roman"/>
          <w:color w:val="000000"/>
          <w:sz w:val="28"/>
        </w:rPr>
        <w:t>или другие сооружения (подземные переходы, тоннели или коллекторы и другие искусственные укрытия), при отсутствии их использу</w:t>
      </w:r>
      <w:r>
        <w:rPr>
          <w:rFonts w:ascii="Times New Roman" w:hAnsi="Times New Roman"/>
          <w:color w:val="000000"/>
          <w:sz w:val="28"/>
        </w:rPr>
        <w:t>ются</w:t>
      </w:r>
      <w:r>
        <w:rPr>
          <w:rFonts w:ascii="Times New Roman" w:hAnsi="Times New Roman"/>
          <w:color w:val="000000"/>
          <w:sz w:val="28"/>
        </w:rPr>
        <w:t xml:space="preserve"> естественные укрытия (транше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канав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, овраг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балк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лощин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, ям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и друг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е).</w:t>
      </w:r>
    </w:p>
    <w:p w14:paraId="3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сельской местности кроме </w:t>
      </w:r>
      <w:r>
        <w:rPr>
          <w:rFonts w:ascii="Times New Roman" w:hAnsi="Times New Roman"/>
          <w:sz w:val="28"/>
        </w:rPr>
        <w:t>перечисленных</w:t>
      </w:r>
      <w:r>
        <w:rPr>
          <w:rFonts w:ascii="Times New Roman" w:hAnsi="Times New Roman"/>
          <w:sz w:val="28"/>
        </w:rPr>
        <w:t xml:space="preserve"> выше мероприятий</w:t>
      </w:r>
      <w:r>
        <w:rPr>
          <w:rFonts w:ascii="Times New Roman" w:hAnsi="Times New Roman"/>
          <w:sz w:val="28"/>
        </w:rPr>
        <w:t xml:space="preserve">, для укрытия используются имеющиеся заглубленные помещения (подвалы, подполья, погреба), </w:t>
      </w:r>
      <w:r>
        <w:rPr>
          <w:rFonts w:ascii="Times New Roman" w:hAnsi="Times New Roman"/>
          <w:sz w:val="28"/>
        </w:rPr>
        <w:t>скот загоняют в закрытое помещение или в естественные укрытия (овраги, балки, лощины, карьеры и т.д.).</w:t>
      </w:r>
    </w:p>
    <w:p w14:paraId="3E000000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3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всех случаях </w:t>
      </w:r>
      <w:r>
        <w:rPr>
          <w:rFonts w:ascii="Times New Roman" w:hAnsi="Times New Roman"/>
          <w:sz w:val="28"/>
        </w:rPr>
        <w:t xml:space="preserve">необходимо </w:t>
      </w:r>
      <w:r>
        <w:rPr>
          <w:rFonts w:ascii="Times New Roman" w:hAnsi="Times New Roman"/>
          <w:sz w:val="28"/>
        </w:rPr>
        <w:t>быть предельно внимательными и строго выполнять распоряжения органов управления гражданской обороны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 также формирований охраны общественного порядка</w:t>
      </w:r>
      <w:r>
        <w:rPr>
          <w:rFonts w:ascii="Times New Roman" w:hAnsi="Times New Roman"/>
          <w:sz w:val="28"/>
        </w:rPr>
        <w:t xml:space="preserve">. </w:t>
      </w:r>
    </w:p>
    <w:p w14:paraId="4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том, что опасность миновала, и о порядке дальнейших действий распоряжение поступит по тем же каналам связи, что и сигнал оповещения.</w:t>
      </w:r>
    </w:p>
    <w:p w14:paraId="41000000">
      <w:pPr>
        <w:pStyle w:val="Style_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После объявления этого сигнала население действует в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со сложившейся обстановкой:</w:t>
      </w:r>
    </w:p>
    <w:p w14:paraId="42000000">
      <w:pPr>
        <w:pStyle w:val="Style_3"/>
        <w:spacing w:after="0"/>
        <w:ind w:firstLine="709"/>
        <w:jc w:val="both"/>
        <w:rPr>
          <w:sz w:val="28"/>
        </w:rPr>
      </w:pPr>
      <w:r>
        <w:rPr>
          <w:sz w:val="28"/>
        </w:rPr>
        <w:t>а) возвращаются к месту работы (учебы) или к месту сбора;</w:t>
      </w:r>
    </w:p>
    <w:p w14:paraId="43000000">
      <w:pPr>
        <w:pStyle w:val="Style_3"/>
        <w:spacing w:after="0"/>
        <w:ind w:firstLine="709"/>
        <w:jc w:val="both"/>
        <w:rPr>
          <w:sz w:val="28"/>
        </w:rPr>
      </w:pPr>
      <w:r>
        <w:rPr>
          <w:sz w:val="28"/>
        </w:rPr>
        <w:t>б) неработающее население вместе с детьми</w:t>
      </w:r>
      <w:r>
        <w:rPr>
          <w:sz w:val="28"/>
        </w:rPr>
        <w:t xml:space="preserve"> возвращается домой</w:t>
      </w:r>
      <w:r>
        <w:rPr>
          <w:sz w:val="28"/>
        </w:rPr>
        <w:t>.</w:t>
      </w:r>
    </w:p>
    <w:p w14:paraId="44000000">
      <w:pPr>
        <w:pStyle w:val="Style_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Все население должно находиться в готовности к возможному повторному нападению, внимательно следить за распоряжениями </w:t>
      </w:r>
      <w:r>
        <w:rPr>
          <w:sz w:val="28"/>
        </w:rPr>
        <w:br/>
      </w:r>
      <w:r>
        <w:rPr>
          <w:sz w:val="28"/>
        </w:rPr>
        <w:t>и сигналами органов, осуществляющих управление гражданской обороной.</w:t>
      </w:r>
    </w:p>
    <w:p w14:paraId="45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16"/>
          <w:u w:val="single"/>
        </w:rPr>
      </w:pPr>
    </w:p>
    <w:p w14:paraId="46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"Радиационная опасность":</w:t>
      </w:r>
    </w:p>
    <w:p w14:paraId="4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Задачей данного сигнала служит оповещение </w:t>
      </w:r>
      <w:r>
        <w:rPr>
          <w:rFonts w:ascii="Times New Roman" w:hAnsi="Times New Roman"/>
          <w:sz w:val="28"/>
        </w:rPr>
        <w:t xml:space="preserve">населения, проживающего в </w:t>
      </w:r>
      <w:r>
        <w:rPr>
          <w:rFonts w:ascii="Times New Roman" w:hAnsi="Times New Roman"/>
          <w:sz w:val="28"/>
        </w:rPr>
        <w:t xml:space="preserve">населенных </w:t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район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, к которым движется радиоактивное облако, образовавшееся при аварии на атомной установке или при взрыве ядерного боеприпаса. </w:t>
      </w:r>
    </w:p>
    <w:p w14:paraId="4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Услышав данный сигнал необходимо срочно надеть респиратор, ватно-марлевую повязку, при отсутствии данных предметов надеть противогаз. Собрать заготовленный заранее запас продуктов, индивидуальные средства медицинской защиты, предметы первой необходимости и спрятаться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убежище, противорадиационном укрытии или подвале, погребе и т.п. </w:t>
      </w:r>
    </w:p>
    <w:p w14:paraId="49000000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4A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"Химическая тревога": </w:t>
      </w:r>
    </w:p>
    <w:p w14:paraId="4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 данным сигналом свидетельствует об угрозе или обнаружении химического или бактериологического заражения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4C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Действовать согласно инструкции передаваемого речевого сообщения!</w:t>
      </w:r>
    </w:p>
    <w:p w14:paraId="4D000000">
      <w:pPr>
        <w:pStyle w:val="Style_4"/>
        <w:numPr>
          <w:ilvl w:val="0"/>
          <w:numId w:val="1"/>
        </w:numPr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Находящимся</w:t>
      </w:r>
      <w:r>
        <w:rPr>
          <w:rFonts w:ascii="Times New Roman" w:hAnsi="Times New Roman"/>
          <w:sz w:val="28"/>
        </w:rPr>
        <w:t xml:space="preserve"> на улице и в транспорте: </w:t>
      </w:r>
    </w:p>
    <w:p w14:paraId="4E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принять меры по элементарной защите органов дыхания – закрыть нос и рот ватными или меховыми частями одежды, смоченными водой (при отсутствии воды – мочой) и кожи – застегнуться на все пуговицы, молнии, обвязать шею шарфом, надеть перчатки или спрятать руки в рукава;</w:t>
      </w:r>
    </w:p>
    <w:p w14:paraId="4F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двигаться перпендикулярно направлению ветра – облако ядовитых газов всегда вытянуто, и вы пройдёте его поперёк, к его ближайшему краю;</w:t>
      </w:r>
    </w:p>
    <w:p w14:paraId="50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перемещении по улицам избегать закрытых дворов, тупиков, узких улиц – двигаться по наиболее открытой местности;</w:t>
      </w:r>
    </w:p>
    <w:p w14:paraId="51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невозможности покинуть зараженную местность укрыться в жилых и производственных зданиях, учитывая распределение АХОВ по этажам зданий!</w:t>
      </w:r>
    </w:p>
    <w:p w14:paraId="52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>
        <w:rPr>
          <w:rFonts w:ascii="Times New Roman" w:hAnsi="Times New Roman"/>
          <w:sz w:val="28"/>
        </w:rPr>
        <w:t>Находящимся</w:t>
      </w:r>
      <w:r>
        <w:rPr>
          <w:rFonts w:ascii="Times New Roman" w:hAnsi="Times New Roman"/>
          <w:sz w:val="28"/>
        </w:rPr>
        <w:t xml:space="preserve"> в помещении:</w:t>
      </w:r>
    </w:p>
    <w:p w14:paraId="53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многоэтажных </w:t>
      </w:r>
      <w:r>
        <w:rPr>
          <w:rFonts w:ascii="Times New Roman" w:hAnsi="Times New Roman"/>
          <w:sz w:val="28"/>
        </w:rPr>
        <w:t>зданиях</w:t>
      </w:r>
      <w:r>
        <w:rPr>
          <w:rFonts w:ascii="Times New Roman" w:hAnsi="Times New Roman"/>
          <w:sz w:val="28"/>
        </w:rPr>
        <w:t xml:space="preserve"> – занять помещения, в соответствии с распределением АХОВ по этажам; </w:t>
      </w:r>
    </w:p>
    <w:p w14:paraId="54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отключить принудительную вентиляцию;</w:t>
      </w:r>
    </w:p>
    <w:p w14:paraId="55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пользоваться открытым огнём – пары АХОВ могут образовывать взрывоопасные смеси;</w:t>
      </w:r>
    </w:p>
    <w:p w14:paraId="56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герметизацию внутренних помещений:</w:t>
      </w:r>
    </w:p>
    <w:p w14:paraId="57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закрыть входные двери, окна (в первую очередь – с наветренной стороны);</w:t>
      </w:r>
    </w:p>
    <w:p w14:paraId="58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заклеить (закрыть задвижки) вентиляционные отверстия плотным материалом или бумагой;</w:t>
      </w:r>
    </w:p>
    <w:p w14:paraId="59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двери уплотнить влажными материалами (мокрой простыней, одеялом и т.п.);</w:t>
      </w:r>
    </w:p>
    <w:p w14:paraId="5A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щели оконных проёмов заклеить изнутри липкой лентой (пластырем, бумагой) или уплотнить подручными материалами (поролоном, мягким шнуром и т.п.);</w:t>
      </w:r>
    </w:p>
    <w:p w14:paraId="5B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принять меры по защите органов дыхания и глаз: </w:t>
      </w:r>
    </w:p>
    <w:p w14:paraId="5C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закрыть нос и рот ватно-марлевой повязкой (свернутой в несколько слоев тканью), смоченной слабым кислым (если АХОВ - аммиак) или щелочным (если АХОВ - хлор) раствором;</w:t>
      </w:r>
    </w:p>
    <w:p w14:paraId="5D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одеть </w:t>
      </w:r>
      <w:r>
        <w:rPr>
          <w:rFonts w:ascii="Times New Roman" w:hAnsi="Times New Roman"/>
          <w:sz w:val="28"/>
        </w:rPr>
        <w:t>противопыльные</w:t>
      </w:r>
      <w:r>
        <w:rPr>
          <w:rFonts w:ascii="Times New Roman" w:hAnsi="Times New Roman"/>
          <w:sz w:val="28"/>
        </w:rPr>
        <w:t xml:space="preserve"> (защитные, для бассейна) очки различного устройства;</w:t>
      </w:r>
    </w:p>
    <w:p w14:paraId="5E000000">
      <w:pPr>
        <w:pStyle w:val="Style_4"/>
        <w:tabs>
          <w:tab w:leader="none" w:pos="360" w:val="left"/>
          <w:tab w:leader="none" w:pos="851" w:val="left"/>
          <w:tab w:leader="none" w:pos="4677" w:val="clear"/>
          <w:tab w:leader="none" w:pos="9355" w:val="clear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Следить за информацией, которую будут периодически передавать по ходу ликвидации последствий аварии по средствам массовой информации!</w:t>
      </w:r>
    </w:p>
    <w:p w14:paraId="5F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16"/>
          <w:u w:val="single"/>
        </w:rPr>
      </w:pPr>
    </w:p>
    <w:p w14:paraId="60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"Угроза катастрофического затопления":</w:t>
      </w:r>
    </w:p>
    <w:p w14:paraId="6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Данный сигнал оповещает об ожидании затопления местности, либо подтопления зданий населенного пункта в результате повышения уровня воды в водоеме. </w:t>
      </w:r>
    </w:p>
    <w:p w14:paraId="6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Населению необходимо отключить газ, воду, освещение, нагревательные приборы, сообщить о полученной информации соседям, собрать необходимые вещи, продукты питания, воду и прибыть для регистрации на сборном эвакопункте и отправке в безопасные районы. </w:t>
      </w:r>
      <w:r>
        <w:rPr>
          <w:rFonts w:ascii="Times New Roman" w:hAnsi="Times New Roman"/>
          <w:sz w:val="28"/>
        </w:rPr>
        <w:t>При невозможности покинуть зону катастрофического затопления необходимо занять ближайшее возвышенное место, забраться на верхний этаж устойчивого здания.</w:t>
      </w:r>
    </w:p>
    <w:p w14:paraId="63000000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6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соблюдать все требования органов гражданской обороны,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а также выполнять их распоряжения и после того как опасность миновала. </w:t>
      </w:r>
    </w:p>
    <w:p w14:paraId="6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2"/>
      <w:numFmt w:val="decimal"/>
      <w:lvlText w:val="%1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  <w:rPr>
      <w:color w:val="000000"/>
      <w:sz w:val="22"/>
    </w:rPr>
  </w:style>
  <w:style w:default="1" w:styleId="Style_5_ch" w:type="character">
    <w:name w:val="Normal"/>
    <w:link w:val="Style_5"/>
    <w:rPr>
      <w:color w:val="000000"/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color w:val="000000"/>
    </w:rPr>
  </w:style>
  <w:style w:styleId="Style_6_ch" w:type="character">
    <w:name w:val="toc 2"/>
    <w:link w:val="Style_6"/>
    <w:rPr>
      <w:color w:val="000000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color w:val="000000"/>
    </w:rPr>
  </w:style>
  <w:style w:styleId="Style_7_ch" w:type="character">
    <w:name w:val="toc 4"/>
    <w:link w:val="Style_7"/>
    <w:rPr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</w:pPr>
    <w:rPr>
      <w:color w:val="000000"/>
    </w:rPr>
  </w:style>
  <w:style w:styleId="Style_9_ch" w:type="character">
    <w:name w:val="toc 6"/>
    <w:link w:val="Style_9"/>
    <w:rPr>
      <w:color w:val="000000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color w:val="000000"/>
    </w:rPr>
  </w:style>
  <w:style w:styleId="Style_10_ch" w:type="character">
    <w:name w:val="toc 7"/>
    <w:link w:val="Style_10"/>
    <w:rPr>
      <w:color w:val="000000"/>
    </w:rPr>
  </w:style>
  <w:style w:styleId="Style_11" w:type="paragraph">
    <w:name w:val="Строгий1"/>
    <w:link w:val="Style_11_ch"/>
    <w:rPr>
      <w:b w:val="1"/>
      <w:color w:val="000000"/>
    </w:rPr>
  </w:style>
  <w:style w:styleId="Style_11_ch" w:type="character">
    <w:name w:val="Строгий1"/>
    <w:link w:val="Style_11"/>
    <w:rPr>
      <w:b w:val="1"/>
      <w:color w:val="000000"/>
    </w:rPr>
  </w:style>
  <w:style w:styleId="Style_12" w:type="paragraph">
    <w:name w:val="heading 3"/>
    <w:next w:val="Style_5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3" w:type="paragraph">
    <w:name w:val="Normal (Web)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13" w:type="paragraph">
    <w:name w:val="Balloon Text"/>
    <w:basedOn w:val="Style_5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5_ch"/>
    <w:link w:val="Style_13"/>
    <w:rPr>
      <w:rFonts w:ascii="Segoe UI" w:hAnsi="Segoe UI"/>
      <w:sz w:val="18"/>
    </w:rPr>
  </w:style>
  <w:style w:styleId="Style_14" w:type="paragraph">
    <w:name w:val="Основной шрифт абзаца1"/>
    <w:link w:val="Style_14_ch"/>
    <w:rPr>
      <w:color w:val="000000"/>
    </w:rPr>
  </w:style>
  <w:style w:styleId="Style_14_ch" w:type="character">
    <w:name w:val="Основной шрифт абзаца1"/>
    <w:link w:val="Style_14"/>
    <w:rPr>
      <w:color w:val="000000"/>
    </w:rPr>
  </w:style>
  <w:style w:styleId="Style_4" w:type="paragraph">
    <w:name w:val="footer"/>
    <w:basedOn w:val="Style_5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_ch" w:type="character">
    <w:name w:val="footer"/>
    <w:basedOn w:val="Style_5_ch"/>
    <w:link w:val="Style_4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5" w:type="paragraph">
    <w:name w:val="toc 3"/>
    <w:next w:val="Style_5"/>
    <w:link w:val="Style_15_ch"/>
    <w:uiPriority w:val="39"/>
    <w:pPr>
      <w:ind w:firstLine="0" w:left="400"/>
    </w:pPr>
    <w:rPr>
      <w:color w:val="000000"/>
    </w:rPr>
  </w:style>
  <w:style w:styleId="Style_15_ch" w:type="character">
    <w:name w:val="toc 3"/>
    <w:link w:val="Style_15"/>
    <w:rPr>
      <w:color w:val="000000"/>
    </w:rPr>
  </w:style>
  <w:style w:styleId="Style_16" w:type="paragraph">
    <w:name w:val="Основной шрифт абзаца1"/>
    <w:link w:val="Style_16_ch"/>
    <w:rPr>
      <w:color w:val="000000"/>
    </w:rPr>
  </w:style>
  <w:style w:styleId="Style_16_ch" w:type="character">
    <w:name w:val="Основной шрифт абзаца1"/>
    <w:link w:val="Style_16"/>
    <w:rPr>
      <w:color w:val="000000"/>
    </w:rPr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5"/>
    <w:link w:val="Style_19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9_ch" w:type="character">
    <w:name w:val="heading 1"/>
    <w:basedOn w:val="Style_5_ch"/>
    <w:link w:val="Style_19"/>
    <w:rPr>
      <w:rFonts w:ascii="Times New Roman" w:hAnsi="Times New Roman"/>
      <w:b w:val="1"/>
      <w:sz w:val="48"/>
    </w:rPr>
  </w:style>
  <w:style w:styleId="Style_20" w:type="paragraph">
    <w:name w:val="ConsPlusTitle"/>
    <w:link w:val="Style_20_ch"/>
    <w:pPr>
      <w:widowControl w:val="0"/>
      <w:ind/>
    </w:pPr>
    <w:rPr>
      <w:rFonts w:ascii="Arial" w:hAnsi="Arial"/>
      <w:b w:val="1"/>
      <w:color w:val="000000"/>
    </w:rPr>
  </w:style>
  <w:style w:styleId="Style_20_ch" w:type="character">
    <w:name w:val="ConsPlusTitle"/>
    <w:link w:val="Style_20"/>
    <w:rPr>
      <w:rFonts w:ascii="Arial" w:hAnsi="Arial"/>
      <w:b w:val="1"/>
      <w:color w:val="000000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rPr>
      <w:rFonts w:ascii="XO Thames" w:hAnsi="XO Thames"/>
      <w:b w:val="1"/>
      <w:color w:val="000000"/>
    </w:rPr>
  </w:style>
  <w:style w:styleId="Style_23_ch" w:type="character">
    <w:name w:val="toc 1"/>
    <w:link w:val="Style_23"/>
    <w:rPr>
      <w:rFonts w:ascii="XO Thames" w:hAnsi="XO Thames"/>
      <w:b w:val="1"/>
      <w:color w:val="000000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color w:val="000000"/>
    </w:rPr>
  </w:style>
  <w:style w:styleId="Style_24_ch" w:type="character">
    <w:name w:val="Header and Footer"/>
    <w:link w:val="Style_24"/>
    <w:rPr>
      <w:rFonts w:ascii="XO Thames" w:hAnsi="XO Thames"/>
      <w:color w:val="000000"/>
    </w:rPr>
  </w:style>
  <w:style w:styleId="Style_25" w:type="paragraph">
    <w:name w:val="toc 9"/>
    <w:next w:val="Style_5"/>
    <w:link w:val="Style_25_ch"/>
    <w:uiPriority w:val="39"/>
    <w:pPr>
      <w:ind w:firstLine="0" w:left="1600"/>
    </w:pPr>
    <w:rPr>
      <w:color w:val="000000"/>
    </w:rPr>
  </w:style>
  <w:style w:styleId="Style_25_ch" w:type="character">
    <w:name w:val="toc 9"/>
    <w:link w:val="Style_25"/>
    <w:rPr>
      <w:color w:val="000000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toc 8"/>
    <w:next w:val="Style_5"/>
    <w:link w:val="Style_27_ch"/>
    <w:uiPriority w:val="39"/>
    <w:pPr>
      <w:ind w:firstLine="0" w:left="1400"/>
    </w:pPr>
    <w:rPr>
      <w:color w:val="000000"/>
    </w:rPr>
  </w:style>
  <w:style w:styleId="Style_27_ch" w:type="character">
    <w:name w:val="toc 8"/>
    <w:link w:val="Style_27"/>
    <w:rPr>
      <w:color w:val="000000"/>
    </w:rPr>
  </w:style>
  <w:style w:styleId="Style_28" w:type="paragraph">
    <w:name w:val="ConsPlusNormal"/>
    <w:link w:val="Style_28_ch"/>
    <w:pPr>
      <w:widowControl w:val="0"/>
      <w:ind/>
    </w:pPr>
    <w:rPr>
      <w:rFonts w:ascii="Arial" w:hAnsi="Arial"/>
      <w:color w:val="000000"/>
    </w:rPr>
  </w:style>
  <w:style w:styleId="Style_28_ch" w:type="character">
    <w:name w:val="ConsPlusNormal"/>
    <w:link w:val="Style_28"/>
    <w:rPr>
      <w:rFonts w:ascii="Arial" w:hAnsi="Arial"/>
      <w:color w:val="000000"/>
    </w:rPr>
  </w:style>
  <w:style w:styleId="Style_29" w:type="paragraph">
    <w:name w:val="toc 5"/>
    <w:next w:val="Style_5"/>
    <w:link w:val="Style_29_ch"/>
    <w:uiPriority w:val="39"/>
    <w:pPr>
      <w:ind w:firstLine="0" w:left="800"/>
    </w:pPr>
    <w:rPr>
      <w:color w:val="000000"/>
    </w:rPr>
  </w:style>
  <w:style w:styleId="Style_29_ch" w:type="character">
    <w:name w:val="toc 5"/>
    <w:link w:val="Style_29"/>
    <w:rPr>
      <w:color w:val="000000"/>
    </w:rPr>
  </w:style>
  <w:style w:styleId="Style_30" w:type="paragraph">
    <w:name w:val="Обычный1"/>
    <w:link w:val="Style_30_ch"/>
    <w:rPr>
      <w:sz w:val="22"/>
    </w:rPr>
  </w:style>
  <w:style w:styleId="Style_30_ch" w:type="character">
    <w:name w:val="Обычный1"/>
    <w:link w:val="Style_30"/>
    <w:rPr>
      <w:sz w:val="22"/>
    </w:rPr>
  </w:style>
  <w:style w:styleId="Style_2" w:type="paragraph">
    <w:name w:val="Выделение1"/>
    <w:link w:val="Style_2_ch"/>
    <w:rPr>
      <w:i w:val="1"/>
      <w:color w:val="000000"/>
    </w:rPr>
  </w:style>
  <w:style w:styleId="Style_2_ch" w:type="character">
    <w:name w:val="Выделение1"/>
    <w:link w:val="Style_2"/>
    <w:rPr>
      <w:i w:val="1"/>
      <w:color w:val="000000"/>
    </w:rPr>
  </w:style>
  <w:style w:styleId="Style_31" w:type="paragraph">
    <w:name w:val="Subtitle"/>
    <w:next w:val="Style_5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Обычный1"/>
    <w:link w:val="Style_32_ch"/>
    <w:rPr>
      <w:sz w:val="22"/>
    </w:rPr>
  </w:style>
  <w:style w:styleId="Style_32_ch" w:type="character">
    <w:name w:val="Обычный1"/>
    <w:link w:val="Style_32"/>
    <w:rPr>
      <w:sz w:val="22"/>
    </w:rPr>
  </w:style>
  <w:style w:styleId="Style_33" w:type="paragraph">
    <w:name w:val="toc 10"/>
    <w:next w:val="Style_5"/>
    <w:link w:val="Style_33_ch"/>
    <w:uiPriority w:val="39"/>
    <w:pPr>
      <w:ind w:firstLine="0" w:left="1800"/>
    </w:pPr>
    <w:rPr>
      <w:color w:val="000000"/>
    </w:rPr>
  </w:style>
  <w:style w:styleId="Style_33_ch" w:type="character">
    <w:name w:val="toc 10"/>
    <w:link w:val="Style_33"/>
    <w:rPr>
      <w:color w:val="000000"/>
    </w:rPr>
  </w:style>
  <w:style w:styleId="Style_34" w:type="paragraph">
    <w:name w:val="Title"/>
    <w:next w:val="Style_5"/>
    <w:link w:val="Style_34_ch"/>
    <w:uiPriority w:val="10"/>
    <w:qFormat/>
    <w:rPr>
      <w:rFonts w:ascii="XO Thames" w:hAnsi="XO Thames"/>
      <w:b w:val="1"/>
      <w:sz w:val="52"/>
    </w:rPr>
  </w:style>
  <w:style w:styleId="Style_34_ch" w:type="character">
    <w:name w:val="Title"/>
    <w:link w:val="Style_34"/>
    <w:rPr>
      <w:rFonts w:ascii="XO Thames" w:hAnsi="XO Thames"/>
      <w:b w:val="1"/>
      <w:sz w:val="52"/>
    </w:rPr>
  </w:style>
  <w:style w:styleId="Style_35" w:type="paragraph">
    <w:name w:val="heading 4"/>
    <w:next w:val="Style_5"/>
    <w:link w:val="Style_3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_ch" w:type="character">
    <w:name w:val="heading 4"/>
    <w:link w:val="Style_35"/>
    <w:rPr>
      <w:rFonts w:ascii="XO Thames" w:hAnsi="XO Thames"/>
      <w:b w:val="1"/>
      <w:color w:val="595959"/>
      <w:sz w:val="26"/>
    </w:rPr>
  </w:style>
  <w:style w:styleId="Style_36" w:type="paragraph">
    <w:name w:val="heading 2"/>
    <w:next w:val="Style_5"/>
    <w:link w:val="Style_3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_ch" w:type="character">
    <w:name w:val="heading 2"/>
    <w:link w:val="Style_36"/>
    <w:rPr>
      <w:rFonts w:ascii="XO Thames" w:hAnsi="XO Thames"/>
      <w:b w:val="1"/>
      <w:color w:val="00A0FF"/>
      <w:sz w:val="26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6" Type="http://schemas.openxmlformats.org/officeDocument/2006/relationships/webSettings" Target="webSettings.xml"/><Relationship Id="rId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E2C8-0ECE-474D-B61C-BF59529B4D88}"/>
</file>

<file path=customXml/itemProps2.xml><?xml version="1.0" encoding="utf-8"?>
<ds:datastoreItem xmlns:ds="http://schemas.openxmlformats.org/officeDocument/2006/customXml" ds:itemID="{A29AA20A-DFEF-405B-9E65-86AAC6F9F4DD}"/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2024-09-04T13:43:28Z</dcterms:modified>
</cp:coreProperties>
</file>