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459" w:type="dxa"/>
        <w:tblBorders>
          <w:top w:val="thinThickThinMediumGap" w:sz="24" w:space="0" w:color="0000FF"/>
          <w:left w:val="thinThickThinMediumGap" w:sz="24" w:space="0" w:color="0000FF"/>
          <w:bottom w:val="thinThickThinMediumGap" w:sz="24" w:space="0" w:color="0000FF"/>
          <w:right w:val="thinThickThinMediumGap" w:sz="24" w:space="0" w:color="0000FF"/>
          <w:insideH w:val="thinThickThinMediumGap" w:sz="24" w:space="0" w:color="0000FF"/>
          <w:insideV w:val="thinThickThinMediumGap" w:sz="24" w:space="0" w:color="0000FF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057"/>
      </w:tblGrid>
      <w:tr w:rsidR="00A21BAC" w:rsidTr="00A72FA8">
        <w:trPr>
          <w:trHeight w:val="15551"/>
        </w:trPr>
        <w:tc>
          <w:tcPr>
            <w:tcW w:w="11057" w:type="dxa"/>
            <w:shd w:val="clear" w:color="auto" w:fill="FFFFFF" w:themeFill="background1"/>
          </w:tcPr>
          <w:p w:rsidR="00A21BAC" w:rsidRPr="00AB2B9D" w:rsidRDefault="00A21BA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FF"/>
                <w:sz w:val="2"/>
                <w:szCs w:val="2"/>
              </w:rPr>
            </w:pPr>
            <w:bookmarkStart w:id="0" w:name="_GoBack"/>
            <w:bookmarkEnd w:id="0"/>
          </w:p>
          <w:tbl>
            <w:tblPr>
              <w:tblStyle w:val="a6"/>
              <w:tblW w:w="108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1"/>
              <w:gridCol w:w="8245"/>
            </w:tblGrid>
            <w:tr w:rsidR="008E73A1" w:rsidTr="008E73A1">
              <w:trPr>
                <w:trHeight w:val="2058"/>
              </w:trPr>
              <w:tc>
                <w:tcPr>
                  <w:tcW w:w="2581" w:type="dxa"/>
                  <w:vAlign w:val="center"/>
                </w:tcPr>
                <w:p w:rsidR="008E73A1" w:rsidRPr="00931B5B" w:rsidRDefault="008E73A1" w:rsidP="00FD1B9F">
                  <w:pPr>
                    <w:pStyle w:val="a3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color w:val="FF0000"/>
                      <w:sz w:val="2"/>
                      <w:szCs w:val="2"/>
                    </w:rPr>
                  </w:pPr>
                  <w:r>
                    <w:rPr>
                      <w:noProof/>
                      <w:color w:val="FF0000"/>
                      <w:sz w:val="2"/>
                      <w:szCs w:val="2"/>
                    </w:rPr>
                    <w:drawing>
                      <wp:anchor distT="0" distB="0" distL="114300" distR="114300" simplePos="0" relativeHeight="251662336" behindDoc="0" locked="0" layoutInCell="1" allowOverlap="1" wp14:anchorId="3B985947" wp14:editId="5EA5DE2B">
                        <wp:simplePos x="0" y="0"/>
                        <wp:positionH relativeFrom="column">
                          <wp:posOffset>47625</wp:posOffset>
                        </wp:positionH>
                        <wp:positionV relativeFrom="paragraph">
                          <wp:posOffset>-1326515</wp:posOffset>
                        </wp:positionV>
                        <wp:extent cx="1419225" cy="1333500"/>
                        <wp:effectExtent l="0" t="0" r="9525" b="0"/>
                        <wp:wrapSquare wrapText="bothSides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245" w:type="dxa"/>
                  <w:vAlign w:val="center"/>
                </w:tcPr>
                <w:p w:rsidR="008E73A1" w:rsidRPr="00763354" w:rsidRDefault="008E73A1" w:rsidP="00FD1B9F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</w:rPr>
                  </w:pPr>
                </w:p>
                <w:p w:rsidR="008E73A1" w:rsidRPr="008E73A1" w:rsidRDefault="008E73A1" w:rsidP="001C4F1A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0000FF"/>
                      <w:sz w:val="44"/>
                      <w:szCs w:val="44"/>
                    </w:rPr>
                  </w:pPr>
                  <w:r w:rsidRPr="008E73A1">
                    <w:rPr>
                      <w:b/>
                      <w:color w:val="FF0000"/>
                      <w:sz w:val="44"/>
                      <w:szCs w:val="44"/>
                    </w:rPr>
                    <w:t xml:space="preserve">НАДЕЖНЫЙ </w:t>
                  </w:r>
                  <w:r w:rsidRPr="008E73A1">
                    <w:rPr>
                      <w:b/>
                      <w:color w:val="0000FF"/>
                      <w:sz w:val="44"/>
                      <w:szCs w:val="44"/>
                    </w:rPr>
                    <w:t xml:space="preserve">СПАСАТЕЛЬ – </w:t>
                  </w:r>
                </w:p>
                <w:p w:rsidR="008E73A1" w:rsidRPr="00032573" w:rsidRDefault="008E73A1" w:rsidP="001C4F1A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30"/>
                      <w:szCs w:val="30"/>
                    </w:rPr>
                  </w:pPr>
                  <w:r w:rsidRPr="008E73A1">
                    <w:rPr>
                      <w:b/>
                      <w:color w:val="FF0000"/>
                      <w:sz w:val="44"/>
                      <w:szCs w:val="44"/>
                    </w:rPr>
                    <w:t xml:space="preserve">ПОЖАРНЫЙ </w:t>
                  </w:r>
                  <w:r w:rsidRPr="008E73A1">
                    <w:rPr>
                      <w:b/>
                      <w:color w:val="0000FF"/>
                      <w:sz w:val="44"/>
                      <w:szCs w:val="44"/>
                    </w:rPr>
                    <w:t>ИЗВЕЩАТЕЛЬ</w:t>
                  </w:r>
                </w:p>
              </w:tc>
            </w:tr>
          </w:tbl>
          <w:p w:rsidR="00FD1B9F" w:rsidRPr="008E73A1" w:rsidRDefault="00FD1B9F" w:rsidP="00FD1B9F">
            <w:pPr>
              <w:ind w:firstLine="709"/>
              <w:jc w:val="both"/>
              <w:rPr>
                <w:sz w:val="30"/>
                <w:szCs w:val="30"/>
              </w:rPr>
            </w:pPr>
            <w:r w:rsidRPr="008E73A1">
              <w:rPr>
                <w:sz w:val="30"/>
                <w:szCs w:val="30"/>
              </w:rPr>
              <w:t>На сегодняшний день применение автономных дымовых пожарных извещателей – это один из эффективных способов защиты жилых помещений от пожара. Граждане, обеспокоенные своей безопасностью все чаще стали устанавливать данные устройства в своих квартирах и жилых домах.</w:t>
            </w:r>
          </w:p>
          <w:p w:rsidR="00FD1B9F" w:rsidRPr="008E73A1" w:rsidRDefault="00ED2A24" w:rsidP="00FD1B9F">
            <w:pPr>
              <w:ind w:firstLine="709"/>
              <w:jc w:val="both"/>
              <w:rPr>
                <w:sz w:val="30"/>
                <w:szCs w:val="30"/>
              </w:rPr>
            </w:pPr>
            <w:r w:rsidRPr="008E73A1">
              <w:rPr>
                <w:sz w:val="30"/>
                <w:szCs w:val="30"/>
              </w:rPr>
              <w:t xml:space="preserve">Наиболее распространенным видом в помещениях являются устройства дымового типа, </w:t>
            </w:r>
            <w:r w:rsidR="00FD1B9F" w:rsidRPr="008E73A1">
              <w:rPr>
                <w:sz w:val="30"/>
                <w:szCs w:val="30"/>
              </w:rPr>
              <w:t>которые реагируют непосредственно на концентрацию продуктов горения, благодаря способности улавливать наличие продуктов горения в воздухе. После этого, прибор подает специальный тревожный сигнал</w:t>
            </w:r>
            <w:r w:rsidRPr="008E73A1">
              <w:rPr>
                <w:sz w:val="30"/>
                <w:szCs w:val="30"/>
              </w:rPr>
              <w:t xml:space="preserve"> с</w:t>
            </w:r>
            <w:r w:rsidR="00FF0972" w:rsidRPr="008E73A1">
              <w:rPr>
                <w:sz w:val="30"/>
                <w:szCs w:val="30"/>
              </w:rPr>
              <w:t>о</w:t>
            </w:r>
            <w:r w:rsidRPr="008E73A1">
              <w:rPr>
                <w:sz w:val="30"/>
                <w:szCs w:val="30"/>
              </w:rPr>
              <w:t xml:space="preserve"> световым оповещением</w:t>
            </w:r>
            <w:r w:rsidR="00FD1B9F" w:rsidRPr="008E73A1">
              <w:rPr>
                <w:sz w:val="30"/>
                <w:szCs w:val="30"/>
              </w:rPr>
              <w:t>. Звукового оповещателя встроенного в извещатель достаточно для того, чтобы оповестить и даже разбудить человека, находящегося в помещении.</w:t>
            </w:r>
          </w:p>
          <w:p w:rsidR="00FD1B9F" w:rsidRPr="008E73A1" w:rsidRDefault="00FD1B9F" w:rsidP="00FD1B9F">
            <w:pPr>
              <w:ind w:firstLine="709"/>
              <w:jc w:val="both"/>
              <w:rPr>
                <w:color w:val="000000" w:themeColor="text1"/>
                <w:sz w:val="30"/>
                <w:szCs w:val="30"/>
              </w:rPr>
            </w:pPr>
            <w:r w:rsidRPr="008E73A1">
              <w:rPr>
                <w:color w:val="000000" w:themeColor="text1"/>
                <w:sz w:val="30"/>
                <w:szCs w:val="30"/>
              </w:rPr>
              <w:t>Стоимость одного извещателя составляет от 250 до 600 рублей.</w:t>
            </w:r>
          </w:p>
          <w:p w:rsidR="00FD1B9F" w:rsidRPr="008E73A1" w:rsidRDefault="00FD1B9F" w:rsidP="00FD1B9F">
            <w:pPr>
              <w:ind w:firstLine="709"/>
              <w:jc w:val="both"/>
              <w:rPr>
                <w:sz w:val="30"/>
                <w:szCs w:val="30"/>
              </w:rPr>
            </w:pPr>
            <w:r w:rsidRPr="008E73A1">
              <w:rPr>
                <w:sz w:val="30"/>
                <w:szCs w:val="30"/>
              </w:rPr>
              <w:t xml:space="preserve">Необходимость установки извещателей в каждом доме, квартире бесспорна. Их устанавливают по одному в каждом </w:t>
            </w:r>
            <w:r w:rsidR="005A7BCF">
              <w:rPr>
                <w:sz w:val="30"/>
                <w:szCs w:val="30"/>
              </w:rPr>
              <w:t>помещении, площадь контроля одного</w:t>
            </w:r>
            <w:r w:rsidRPr="008E73A1">
              <w:rPr>
                <w:sz w:val="30"/>
                <w:szCs w:val="30"/>
              </w:rPr>
              <w:t xml:space="preserve"> извещател</w:t>
            </w:r>
            <w:r w:rsidR="005A7BCF">
              <w:rPr>
                <w:sz w:val="30"/>
                <w:szCs w:val="30"/>
              </w:rPr>
              <w:t>я</w:t>
            </w:r>
            <w:r w:rsidRPr="008E73A1">
              <w:rPr>
                <w:sz w:val="30"/>
                <w:szCs w:val="30"/>
              </w:rPr>
              <w:t xml:space="preserve"> достигает 80 </w:t>
            </w:r>
            <w:r w:rsidR="005A7BCF">
              <w:rPr>
                <w:sz w:val="30"/>
                <w:szCs w:val="30"/>
              </w:rPr>
              <w:t xml:space="preserve">кв. </w:t>
            </w:r>
            <w:r w:rsidRPr="008E73A1">
              <w:rPr>
                <w:sz w:val="30"/>
                <w:szCs w:val="30"/>
              </w:rPr>
              <w:t>метров. Если у Вас дома есть маленькие дети, для того чтобы не напугать ребенка (применяются извещатели с функцией «антишок»), то есть извещатели у которых уровень звука нарастает постепенно.</w:t>
            </w:r>
          </w:p>
          <w:p w:rsidR="00FD1B9F" w:rsidRPr="008E73A1" w:rsidRDefault="00FD1B9F" w:rsidP="00FD1B9F">
            <w:pPr>
              <w:ind w:firstLine="709"/>
              <w:jc w:val="both"/>
              <w:rPr>
                <w:sz w:val="30"/>
                <w:szCs w:val="30"/>
              </w:rPr>
            </w:pPr>
            <w:r w:rsidRPr="008E73A1">
              <w:rPr>
                <w:sz w:val="30"/>
                <w:szCs w:val="30"/>
              </w:rPr>
              <w:t>Наличие данного прибора в жилом помещении, дачном или садовом домике, позволит своевременно оповестить о возникновении пожара, тем самым обезопасить себя и своих родных</w:t>
            </w:r>
            <w:r w:rsidR="005A7BCF">
              <w:rPr>
                <w:sz w:val="30"/>
                <w:szCs w:val="30"/>
              </w:rPr>
              <w:t>, в том числе во время сна.</w:t>
            </w:r>
          </w:p>
          <w:p w:rsidR="00E81A3E" w:rsidRPr="008E73A1" w:rsidRDefault="00E81A3E" w:rsidP="00FD1B9F">
            <w:pPr>
              <w:ind w:firstLine="709"/>
              <w:jc w:val="both"/>
              <w:rPr>
                <w:sz w:val="30"/>
                <w:szCs w:val="30"/>
              </w:rPr>
            </w:pPr>
            <w:r w:rsidRPr="008E73A1">
              <w:rPr>
                <w:sz w:val="30"/>
                <w:szCs w:val="30"/>
              </w:rPr>
              <w:t>На современном рынке стали появляться извещатели, имеющие различные формы и расцветки. Они вполне могут вписываться в любой интерьер. Большое рас</w:t>
            </w:r>
            <w:r w:rsidR="00FF0972" w:rsidRPr="008E73A1">
              <w:rPr>
                <w:sz w:val="30"/>
                <w:szCs w:val="30"/>
              </w:rPr>
              <w:t>п</w:t>
            </w:r>
            <w:r w:rsidRPr="008E73A1">
              <w:rPr>
                <w:sz w:val="30"/>
                <w:szCs w:val="30"/>
              </w:rPr>
              <w:t>ространение</w:t>
            </w:r>
            <w:r w:rsidR="00FF0972" w:rsidRPr="008E73A1">
              <w:rPr>
                <w:sz w:val="30"/>
                <w:szCs w:val="30"/>
              </w:rPr>
              <w:t xml:space="preserve"> получили извещатели с несъемным блоком питания. Срок использования таких моделей составляет 10 лет. Установка проста и не требует наличия особых умений.</w:t>
            </w:r>
          </w:p>
          <w:p w:rsidR="00FD1B9F" w:rsidRDefault="00FD1B9F" w:rsidP="008E73A1">
            <w:pPr>
              <w:ind w:firstLine="709"/>
              <w:jc w:val="both"/>
              <w:rPr>
                <w:sz w:val="30"/>
                <w:szCs w:val="30"/>
              </w:rPr>
            </w:pPr>
            <w:r w:rsidRPr="008E73A1">
              <w:rPr>
                <w:sz w:val="30"/>
                <w:szCs w:val="30"/>
              </w:rPr>
              <w:t>В то же время пожарные извещатели требуют к себе определенного внимания. Минимум раз в год требуется менять батарейки. И периодически как минимум раз в полгода снимать и продувать камеру с оптико-электронным датчиком пылесосом, чтобы избежать ложных срабатываний от осевшей пыли.</w:t>
            </w:r>
          </w:p>
          <w:p w:rsidR="008E73A1" w:rsidRPr="00470C8D" w:rsidRDefault="00470C8D" w:rsidP="008E73A1">
            <w:pPr>
              <w:spacing w:before="120" w:after="120"/>
              <w:ind w:left="712"/>
              <w:jc w:val="center"/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А Вы, когда установите</w:t>
            </w:r>
            <w:r w:rsidR="008E73A1" w:rsidRPr="00470C8D">
              <w:rPr>
                <w:b/>
                <w:color w:val="0000FF"/>
                <w:sz w:val="32"/>
                <w:szCs w:val="32"/>
              </w:rPr>
              <w:t>???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3"/>
              <w:gridCol w:w="5413"/>
            </w:tblGrid>
            <w:tr w:rsidR="00D40E79" w:rsidTr="008E73A1">
              <w:trPr>
                <w:trHeight w:val="3156"/>
              </w:trPr>
              <w:tc>
                <w:tcPr>
                  <w:tcW w:w="5413" w:type="dxa"/>
                  <w:vAlign w:val="center"/>
                </w:tcPr>
                <w:p w:rsidR="00D40E79" w:rsidRPr="00D40E79" w:rsidRDefault="005969E0" w:rsidP="005969E0">
                  <w:pPr>
                    <w:pStyle w:val="a3"/>
                    <w:tabs>
                      <w:tab w:val="left" w:pos="601"/>
                      <w:tab w:val="left" w:pos="1026"/>
                    </w:tabs>
                    <w:spacing w:before="0" w:beforeAutospacing="0" w:after="0" w:afterAutospacing="0"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667000" cy="1957855"/>
                        <wp:effectExtent l="0" t="0" r="0" b="4445"/>
                        <wp:docPr id="3" name="Рисунок 3" descr="C:\Users\bv-rakov\Pictures\1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bv-rakov\Pictures\1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9803" cy="19599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3" w:type="dxa"/>
                  <w:vAlign w:val="center"/>
                </w:tcPr>
                <w:p w:rsidR="00D40E79" w:rsidRPr="00D40E79" w:rsidRDefault="005969E0" w:rsidP="008E73A1">
                  <w:pPr>
                    <w:pStyle w:val="a3"/>
                    <w:tabs>
                      <w:tab w:val="left" w:pos="601"/>
                      <w:tab w:val="left" w:pos="1026"/>
                    </w:tabs>
                    <w:spacing w:before="0" w:beforeAutospacing="0" w:after="0" w:afterAutospacing="0"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6060FED" wp14:editId="119DD5A9">
                        <wp:extent cx="2390775" cy="1907092"/>
                        <wp:effectExtent l="0" t="0" r="0" b="0"/>
                        <wp:docPr id="4" name="Рисунок 4" descr="C:\Users\bv-rakov\Pictures\3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bv-rakov\Pictures\3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5884" cy="19111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0C84" w:rsidRPr="00AF77E2" w:rsidRDefault="00470C84" w:rsidP="00470C84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center"/>
              <w:rPr>
                <w:color w:val="FF0000"/>
                <w:sz w:val="2"/>
                <w:szCs w:val="2"/>
              </w:rPr>
            </w:pPr>
          </w:p>
        </w:tc>
      </w:tr>
    </w:tbl>
    <w:p w:rsidR="006C73DF" w:rsidRPr="00A21BAC" w:rsidRDefault="006C73DF" w:rsidP="005969E0">
      <w:pPr>
        <w:rPr>
          <w:sz w:val="2"/>
          <w:szCs w:val="2"/>
        </w:rPr>
      </w:pPr>
    </w:p>
    <w:sectPr w:rsidR="006C73DF" w:rsidRPr="00A21BAC" w:rsidSect="00AB2B06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CD6"/>
    <w:multiLevelType w:val="hybridMultilevel"/>
    <w:tmpl w:val="71322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69C9"/>
    <w:multiLevelType w:val="hybridMultilevel"/>
    <w:tmpl w:val="69569B1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6517F"/>
    <w:multiLevelType w:val="hybridMultilevel"/>
    <w:tmpl w:val="90104BC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078A5D8C"/>
    <w:multiLevelType w:val="hybridMultilevel"/>
    <w:tmpl w:val="03063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95CAD"/>
    <w:multiLevelType w:val="hybridMultilevel"/>
    <w:tmpl w:val="51EA14F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C62EE"/>
    <w:multiLevelType w:val="hybridMultilevel"/>
    <w:tmpl w:val="165E5A3A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11BB57C8"/>
    <w:multiLevelType w:val="hybridMultilevel"/>
    <w:tmpl w:val="C4AA2684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7">
    <w:nsid w:val="12C42A6C"/>
    <w:multiLevelType w:val="hybridMultilevel"/>
    <w:tmpl w:val="4710BC94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>
    <w:nsid w:val="13956F05"/>
    <w:multiLevelType w:val="hybridMultilevel"/>
    <w:tmpl w:val="AE1A8D7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9">
    <w:nsid w:val="1B5B27B9"/>
    <w:multiLevelType w:val="hybridMultilevel"/>
    <w:tmpl w:val="471A21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0B1972"/>
    <w:multiLevelType w:val="hybridMultilevel"/>
    <w:tmpl w:val="E4D4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D60E6"/>
    <w:multiLevelType w:val="hybridMultilevel"/>
    <w:tmpl w:val="645A369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2">
    <w:nsid w:val="27D54709"/>
    <w:multiLevelType w:val="hybridMultilevel"/>
    <w:tmpl w:val="B8B69A8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29013F4A"/>
    <w:multiLevelType w:val="hybridMultilevel"/>
    <w:tmpl w:val="7C6EE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D3FF6"/>
    <w:multiLevelType w:val="hybridMultilevel"/>
    <w:tmpl w:val="2564F666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0C071A"/>
    <w:multiLevelType w:val="hybridMultilevel"/>
    <w:tmpl w:val="A6D494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817A80"/>
    <w:multiLevelType w:val="hybridMultilevel"/>
    <w:tmpl w:val="C6AEA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F47DA2"/>
    <w:multiLevelType w:val="hybridMultilevel"/>
    <w:tmpl w:val="27543496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8">
    <w:nsid w:val="2F226095"/>
    <w:multiLevelType w:val="hybridMultilevel"/>
    <w:tmpl w:val="FE1C0B5A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9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7319C3"/>
    <w:multiLevelType w:val="hybridMultilevel"/>
    <w:tmpl w:val="7666B502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322884"/>
    <w:multiLevelType w:val="hybridMultilevel"/>
    <w:tmpl w:val="018C9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AC4F1E"/>
    <w:multiLevelType w:val="hybridMultilevel"/>
    <w:tmpl w:val="E2C2D0F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4">
    <w:nsid w:val="39C622DE"/>
    <w:multiLevelType w:val="hybridMultilevel"/>
    <w:tmpl w:val="BA62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D86506"/>
    <w:multiLevelType w:val="hybridMultilevel"/>
    <w:tmpl w:val="A66AE3A0"/>
    <w:lvl w:ilvl="0" w:tplc="F79A8014">
      <w:start w:val="1"/>
      <w:numFmt w:val="decimal"/>
      <w:lvlText w:val="%1."/>
      <w:lvlJc w:val="left"/>
      <w:pPr>
        <w:ind w:left="108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321720"/>
    <w:multiLevelType w:val="hybridMultilevel"/>
    <w:tmpl w:val="C798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1E3AA5"/>
    <w:multiLevelType w:val="hybridMultilevel"/>
    <w:tmpl w:val="1D583D62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276913"/>
    <w:multiLevelType w:val="hybridMultilevel"/>
    <w:tmpl w:val="9220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9302A0"/>
    <w:multiLevelType w:val="hybridMultilevel"/>
    <w:tmpl w:val="BE184674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B639B5"/>
    <w:multiLevelType w:val="hybridMultilevel"/>
    <w:tmpl w:val="2A240C4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32">
    <w:nsid w:val="556C57D8"/>
    <w:multiLevelType w:val="hybridMultilevel"/>
    <w:tmpl w:val="8DAC8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85CC0"/>
    <w:multiLevelType w:val="hybridMultilevel"/>
    <w:tmpl w:val="FFB200E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56F96245"/>
    <w:multiLevelType w:val="hybridMultilevel"/>
    <w:tmpl w:val="D5162BB4"/>
    <w:lvl w:ilvl="0" w:tplc="144895B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5">
    <w:nsid w:val="58557C3F"/>
    <w:multiLevelType w:val="hybridMultilevel"/>
    <w:tmpl w:val="AFFA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44420F"/>
    <w:multiLevelType w:val="hybridMultilevel"/>
    <w:tmpl w:val="ECAABA7A"/>
    <w:lvl w:ilvl="0" w:tplc="A7F60EF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7">
    <w:nsid w:val="66A17713"/>
    <w:multiLevelType w:val="hybridMultilevel"/>
    <w:tmpl w:val="AF8AC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847910"/>
    <w:multiLevelType w:val="hybridMultilevel"/>
    <w:tmpl w:val="3B5E1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F47E22"/>
    <w:multiLevelType w:val="hybridMultilevel"/>
    <w:tmpl w:val="53A4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0E58E2"/>
    <w:multiLevelType w:val="hybridMultilevel"/>
    <w:tmpl w:val="3B06C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0C7032"/>
    <w:multiLevelType w:val="hybridMultilevel"/>
    <w:tmpl w:val="918075D8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7665D8"/>
    <w:multiLevelType w:val="hybridMultilevel"/>
    <w:tmpl w:val="9DF8C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4D1591"/>
    <w:multiLevelType w:val="hybridMultilevel"/>
    <w:tmpl w:val="30B0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1"/>
  </w:num>
  <w:num w:numId="3">
    <w:abstractNumId w:val="16"/>
  </w:num>
  <w:num w:numId="4">
    <w:abstractNumId w:val="31"/>
  </w:num>
  <w:num w:numId="5">
    <w:abstractNumId w:val="8"/>
  </w:num>
  <w:num w:numId="6">
    <w:abstractNumId w:val="36"/>
  </w:num>
  <w:num w:numId="7">
    <w:abstractNumId w:val="17"/>
  </w:num>
  <w:num w:numId="8">
    <w:abstractNumId w:val="34"/>
  </w:num>
  <w:num w:numId="9">
    <w:abstractNumId w:val="25"/>
  </w:num>
  <w:num w:numId="10">
    <w:abstractNumId w:val="39"/>
  </w:num>
  <w:num w:numId="11">
    <w:abstractNumId w:val="10"/>
  </w:num>
  <w:num w:numId="12">
    <w:abstractNumId w:val="40"/>
  </w:num>
  <w:num w:numId="13">
    <w:abstractNumId w:val="27"/>
  </w:num>
  <w:num w:numId="14">
    <w:abstractNumId w:val="35"/>
  </w:num>
  <w:num w:numId="15">
    <w:abstractNumId w:val="6"/>
  </w:num>
  <w:num w:numId="16">
    <w:abstractNumId w:val="0"/>
  </w:num>
  <w:num w:numId="17">
    <w:abstractNumId w:val="24"/>
  </w:num>
  <w:num w:numId="18">
    <w:abstractNumId w:val="11"/>
  </w:num>
  <w:num w:numId="19">
    <w:abstractNumId w:val="2"/>
  </w:num>
  <w:num w:numId="20">
    <w:abstractNumId w:val="1"/>
  </w:num>
  <w:num w:numId="21">
    <w:abstractNumId w:val="30"/>
  </w:num>
  <w:num w:numId="22">
    <w:abstractNumId w:val="4"/>
  </w:num>
  <w:num w:numId="23">
    <w:abstractNumId w:val="42"/>
  </w:num>
  <w:num w:numId="24">
    <w:abstractNumId w:val="18"/>
  </w:num>
  <w:num w:numId="25">
    <w:abstractNumId w:val="15"/>
  </w:num>
  <w:num w:numId="26">
    <w:abstractNumId w:val="20"/>
  </w:num>
  <w:num w:numId="27">
    <w:abstractNumId w:val="26"/>
  </w:num>
  <w:num w:numId="28">
    <w:abstractNumId w:val="14"/>
  </w:num>
  <w:num w:numId="29">
    <w:abstractNumId w:val="23"/>
  </w:num>
  <w:num w:numId="30">
    <w:abstractNumId w:val="28"/>
  </w:num>
  <w:num w:numId="31">
    <w:abstractNumId w:val="38"/>
  </w:num>
  <w:num w:numId="32">
    <w:abstractNumId w:val="22"/>
  </w:num>
  <w:num w:numId="33">
    <w:abstractNumId w:val="7"/>
  </w:num>
  <w:num w:numId="34">
    <w:abstractNumId w:val="13"/>
  </w:num>
  <w:num w:numId="35">
    <w:abstractNumId w:val="29"/>
  </w:num>
  <w:num w:numId="36">
    <w:abstractNumId w:val="37"/>
  </w:num>
  <w:num w:numId="37">
    <w:abstractNumId w:val="3"/>
  </w:num>
  <w:num w:numId="38">
    <w:abstractNumId w:val="43"/>
  </w:num>
  <w:num w:numId="39">
    <w:abstractNumId w:val="32"/>
  </w:num>
  <w:num w:numId="40">
    <w:abstractNumId w:val="21"/>
  </w:num>
  <w:num w:numId="41">
    <w:abstractNumId w:val="5"/>
  </w:num>
  <w:num w:numId="42">
    <w:abstractNumId w:val="19"/>
  </w:num>
  <w:num w:numId="43">
    <w:abstractNumId w:val="33"/>
  </w:num>
  <w:num w:numId="44">
    <w:abstractNumId w:val="12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45"/>
    <w:rsid w:val="00006E57"/>
    <w:rsid w:val="00026FE7"/>
    <w:rsid w:val="00032573"/>
    <w:rsid w:val="00044490"/>
    <w:rsid w:val="00044C83"/>
    <w:rsid w:val="0009541D"/>
    <w:rsid w:val="000B5D43"/>
    <w:rsid w:val="000C4133"/>
    <w:rsid w:val="001250FB"/>
    <w:rsid w:val="0014021A"/>
    <w:rsid w:val="001A62FA"/>
    <w:rsid w:val="001C0863"/>
    <w:rsid w:val="001C4F1A"/>
    <w:rsid w:val="001F09C6"/>
    <w:rsid w:val="002B5FF1"/>
    <w:rsid w:val="002E4AE6"/>
    <w:rsid w:val="0033601D"/>
    <w:rsid w:val="00351B9E"/>
    <w:rsid w:val="003706B4"/>
    <w:rsid w:val="003F3331"/>
    <w:rsid w:val="00411DFE"/>
    <w:rsid w:val="0042113F"/>
    <w:rsid w:val="00470C84"/>
    <w:rsid w:val="00470C8D"/>
    <w:rsid w:val="004B60A5"/>
    <w:rsid w:val="004D5419"/>
    <w:rsid w:val="005969E0"/>
    <w:rsid w:val="005A7BCF"/>
    <w:rsid w:val="006973B4"/>
    <w:rsid w:val="006C48A7"/>
    <w:rsid w:val="006C73DF"/>
    <w:rsid w:val="006D44CE"/>
    <w:rsid w:val="0072062F"/>
    <w:rsid w:val="007437F5"/>
    <w:rsid w:val="00750708"/>
    <w:rsid w:val="00763354"/>
    <w:rsid w:val="00763626"/>
    <w:rsid w:val="007844DE"/>
    <w:rsid w:val="007E1AE7"/>
    <w:rsid w:val="008E73A1"/>
    <w:rsid w:val="00931B5B"/>
    <w:rsid w:val="00943632"/>
    <w:rsid w:val="009772E6"/>
    <w:rsid w:val="009F777A"/>
    <w:rsid w:val="00A21BAC"/>
    <w:rsid w:val="00A64663"/>
    <w:rsid w:val="00A72FA8"/>
    <w:rsid w:val="00A74246"/>
    <w:rsid w:val="00A7608B"/>
    <w:rsid w:val="00A96602"/>
    <w:rsid w:val="00AB2B06"/>
    <w:rsid w:val="00AB2B9D"/>
    <w:rsid w:val="00AF77E2"/>
    <w:rsid w:val="00B149E3"/>
    <w:rsid w:val="00B33606"/>
    <w:rsid w:val="00B610FD"/>
    <w:rsid w:val="00B869B5"/>
    <w:rsid w:val="00BA725E"/>
    <w:rsid w:val="00BB1FA0"/>
    <w:rsid w:val="00BC3048"/>
    <w:rsid w:val="00C255FD"/>
    <w:rsid w:val="00C27673"/>
    <w:rsid w:val="00C82A45"/>
    <w:rsid w:val="00CF5244"/>
    <w:rsid w:val="00D16EF9"/>
    <w:rsid w:val="00D40E79"/>
    <w:rsid w:val="00D53A35"/>
    <w:rsid w:val="00E14D80"/>
    <w:rsid w:val="00E176E1"/>
    <w:rsid w:val="00E81A3E"/>
    <w:rsid w:val="00ED2A24"/>
    <w:rsid w:val="00F6194D"/>
    <w:rsid w:val="00F85832"/>
    <w:rsid w:val="00FA4945"/>
    <w:rsid w:val="00FD1B9F"/>
    <w:rsid w:val="00F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130703-9D88-438E-A62B-134A92B2C05A}"/>
</file>

<file path=customXml/itemProps2.xml><?xml version="1.0" encoding="utf-8"?>
<ds:datastoreItem xmlns:ds="http://schemas.openxmlformats.org/officeDocument/2006/customXml" ds:itemID="{D25DA922-9CE0-4101-BA3D-A810A7EAA0EC}"/>
</file>

<file path=customXml/itemProps3.xml><?xml version="1.0" encoding="utf-8"?>
<ds:datastoreItem xmlns:ds="http://schemas.openxmlformats.org/officeDocument/2006/customXml" ds:itemID="{98B04A69-1834-473C-BA0A-6E72BB6100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Ширинкин Валерий Викторович</cp:lastModifiedBy>
  <cp:revision>2</cp:revision>
  <dcterms:created xsi:type="dcterms:W3CDTF">2018-07-12T05:34:00Z</dcterms:created>
  <dcterms:modified xsi:type="dcterms:W3CDTF">2018-07-12T05:34:00Z</dcterms:modified>
</cp:coreProperties>
</file>