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7B" w:rsidRDefault="009046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467B" w:rsidRDefault="0090467B">
      <w:pPr>
        <w:pStyle w:val="ConsPlusNormal"/>
        <w:jc w:val="both"/>
        <w:outlineLvl w:val="0"/>
      </w:pPr>
    </w:p>
    <w:p w:rsidR="0090467B" w:rsidRDefault="0090467B">
      <w:pPr>
        <w:pStyle w:val="ConsPlusTitle"/>
        <w:jc w:val="center"/>
        <w:outlineLvl w:val="0"/>
      </w:pPr>
      <w:r>
        <w:t>КОМИТЕТ ПРОМЫШЛЕННОСТИ И ТОРГОВЛИ ВОЛГОГРАДСКОЙ ОБЛАСТИ</w:t>
      </w:r>
    </w:p>
    <w:p w:rsidR="0090467B" w:rsidRDefault="0090467B">
      <w:pPr>
        <w:pStyle w:val="ConsPlusTitle"/>
        <w:jc w:val="center"/>
      </w:pPr>
    </w:p>
    <w:p w:rsidR="0090467B" w:rsidRDefault="0090467B">
      <w:pPr>
        <w:pStyle w:val="ConsPlusTitle"/>
        <w:jc w:val="center"/>
      </w:pPr>
      <w:r>
        <w:t>ПРИКАЗ</w:t>
      </w:r>
    </w:p>
    <w:p w:rsidR="0090467B" w:rsidRDefault="0090467B">
      <w:pPr>
        <w:pStyle w:val="ConsPlusTitle"/>
        <w:jc w:val="center"/>
      </w:pPr>
      <w:r>
        <w:t>от 15 марта 2017 г. N 15-н</w:t>
      </w:r>
    </w:p>
    <w:p w:rsidR="0090467B" w:rsidRDefault="0090467B">
      <w:pPr>
        <w:pStyle w:val="ConsPlusTitle"/>
        <w:jc w:val="center"/>
      </w:pPr>
    </w:p>
    <w:p w:rsidR="0090467B" w:rsidRDefault="0090467B">
      <w:pPr>
        <w:pStyle w:val="ConsPlusTitle"/>
        <w:jc w:val="center"/>
      </w:pPr>
      <w:r>
        <w:t>ОБ УТВЕРЖДЕНИИ АССОРТИМЕНТА ТОВАРОВ, СОПУТСТВУЮЩИХ ПРОДАЖЕ</w:t>
      </w:r>
    </w:p>
    <w:p w:rsidR="0090467B" w:rsidRDefault="0090467B">
      <w:pPr>
        <w:pStyle w:val="ConsPlusTitle"/>
        <w:jc w:val="center"/>
      </w:pPr>
      <w:r>
        <w:t>ГАЗЕТ И ЖУРНАЛОВ В ГАЗЕТНО-ЖУРНАЛЬНЫХ КИОСКАХ, ПРИ ПРОДАЖЕ</w:t>
      </w:r>
    </w:p>
    <w:p w:rsidR="0090467B" w:rsidRDefault="0090467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ОРГАНИЗАЦИИ И ИНДИВИДУАЛЬНЫЕ ПРЕДПРИНИМАТЕЛИ</w:t>
      </w:r>
    </w:p>
    <w:p w:rsidR="0090467B" w:rsidRDefault="0090467B">
      <w:pPr>
        <w:pStyle w:val="ConsPlusTitle"/>
        <w:jc w:val="center"/>
      </w:pPr>
      <w:r>
        <w:t>С УЧЕТОМ СВОЕЙ ДЕЯТЕЛЬНОСТИ ИЛИ ОСОБЕННОСТЕЙ СВОЕГО</w:t>
      </w:r>
    </w:p>
    <w:p w:rsidR="0090467B" w:rsidRDefault="0090467B">
      <w:pPr>
        <w:pStyle w:val="ConsPlusTitle"/>
        <w:jc w:val="center"/>
      </w:pPr>
      <w:r>
        <w:t>МЕСТОНАХОЖДЕНИЯ МОГУТ ПРОИЗВОДИТЬ РАСЧЕТЫ БЕЗ ПРИМЕНЕНИЯ</w:t>
      </w:r>
    </w:p>
    <w:p w:rsidR="0090467B" w:rsidRDefault="0090467B">
      <w:pPr>
        <w:pStyle w:val="ConsPlusTitle"/>
        <w:jc w:val="center"/>
      </w:pPr>
      <w:r>
        <w:t>КОНТРОЛЬНО-КАССОВОЙ ТЕХНИКИ</w:t>
      </w:r>
    </w:p>
    <w:p w:rsidR="0090467B" w:rsidRDefault="009046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46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67B" w:rsidRDefault="009046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67B" w:rsidRDefault="009046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467B" w:rsidRDefault="00904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67B" w:rsidRDefault="00904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промышленности и торговли Волгоградской обл.</w:t>
            </w:r>
            <w:proofErr w:type="gramEnd"/>
          </w:p>
          <w:p w:rsidR="0090467B" w:rsidRDefault="009046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20.03.2019 </w:t>
            </w:r>
            <w:hyperlink r:id="rId6" w:history="1">
              <w:r>
                <w:rPr>
                  <w:color w:val="0000FF"/>
                </w:rPr>
                <w:t>N 05-н</w:t>
              </w:r>
            </w:hyperlink>
            <w:r>
              <w:rPr>
                <w:color w:val="392C69"/>
              </w:rPr>
              <w:t xml:space="preserve">, от 13.11.2019 </w:t>
            </w:r>
            <w:hyperlink r:id="rId7" w:history="1">
              <w:r>
                <w:rPr>
                  <w:color w:val="0000FF"/>
                </w:rPr>
                <w:t>N 35-н</w:t>
              </w:r>
            </w:hyperlink>
            <w:r>
              <w:rPr>
                <w:color w:val="392C69"/>
              </w:rPr>
              <w:t>,</w:t>
            </w:r>
          </w:p>
          <w:p w:rsidR="0090467B" w:rsidRDefault="0090467B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промышленной политики, торговли и топливно-энергетического</w:t>
            </w:r>
          </w:p>
          <w:p w:rsidR="0090467B" w:rsidRDefault="0090467B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комплекса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18.08.2020 </w:t>
            </w:r>
            <w:hyperlink r:id="rId8" w:history="1">
              <w:r>
                <w:rPr>
                  <w:color w:val="0000FF"/>
                </w:rPr>
                <w:t>N 45-н</w:t>
              </w:r>
            </w:hyperlink>
            <w:r>
              <w:rPr>
                <w:color w:val="392C69"/>
              </w:rPr>
              <w:t xml:space="preserve">, от 02.03.2022 </w:t>
            </w:r>
            <w:hyperlink r:id="rId9" w:history="1">
              <w:r>
                <w:rPr>
                  <w:color w:val="0000FF"/>
                </w:rPr>
                <w:t>N 8-н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67B" w:rsidRDefault="0090467B">
            <w:pPr>
              <w:spacing w:after="1" w:line="0" w:lineRule="atLeast"/>
            </w:pPr>
          </w:p>
        </w:tc>
      </w:tr>
    </w:tbl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 мая 2003 г.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 xml:space="preserve">атежа", на основании </w:t>
      </w:r>
      <w:hyperlink r:id="rId11" w:history="1">
        <w:r>
          <w:rPr>
            <w:color w:val="0000FF"/>
          </w:rPr>
          <w:t>Закона</w:t>
        </w:r>
      </w:hyperlink>
      <w:r>
        <w:t xml:space="preserve"> Волгоградской области от 27 октября 2015 года N 182-ОД "О торговой деятельности в Волгоградской области" приказываю: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ассортимент</w:t>
        </w:r>
      </w:hyperlink>
      <w:r>
        <w:t xml:space="preserve"> товаров, сопутствующих продаже газет и журналов в газетно-журнальных киосках, при продаже которых организации и индивидуальные предприниматели с учетом своей деятельности или особенностей своего местонахождения могут производить расчеты без применения контрольно-кассовой техники.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промышленной политики, торговли и топливно-энергетического комплекса Волгоградской области В.В. Калмыкову.</w:t>
      </w:r>
    </w:p>
    <w:p w:rsidR="0090467B" w:rsidRDefault="009046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промышленной политики, торговли и топливно-энергетического комплекса Волгоградской обл. от 18.08.2020 N 45-н)</w:t>
      </w: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jc w:val="right"/>
      </w:pPr>
      <w:r>
        <w:t>Заместитель Губернатора</w:t>
      </w:r>
    </w:p>
    <w:p w:rsidR="0090467B" w:rsidRDefault="0090467B">
      <w:pPr>
        <w:pStyle w:val="ConsPlusNormal"/>
        <w:jc w:val="right"/>
      </w:pPr>
      <w:r>
        <w:t>Волгоградской области -</w:t>
      </w:r>
    </w:p>
    <w:p w:rsidR="0090467B" w:rsidRDefault="0090467B">
      <w:pPr>
        <w:pStyle w:val="ConsPlusNormal"/>
        <w:jc w:val="right"/>
      </w:pPr>
      <w:r>
        <w:t>председатель комитета</w:t>
      </w:r>
    </w:p>
    <w:p w:rsidR="0090467B" w:rsidRDefault="0090467B">
      <w:pPr>
        <w:pStyle w:val="ConsPlusNormal"/>
        <w:jc w:val="right"/>
      </w:pPr>
      <w:r>
        <w:t>промышленности и торговли</w:t>
      </w:r>
    </w:p>
    <w:p w:rsidR="0090467B" w:rsidRDefault="0090467B">
      <w:pPr>
        <w:pStyle w:val="ConsPlusNormal"/>
        <w:jc w:val="right"/>
      </w:pPr>
      <w:r>
        <w:t>Волгоградской области</w:t>
      </w:r>
    </w:p>
    <w:p w:rsidR="0090467B" w:rsidRDefault="0090467B">
      <w:pPr>
        <w:pStyle w:val="ConsPlusNormal"/>
        <w:jc w:val="right"/>
      </w:pPr>
      <w:r>
        <w:t>Р.С.БЕКОВ</w:t>
      </w: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jc w:val="right"/>
        <w:outlineLvl w:val="0"/>
      </w:pPr>
      <w:r>
        <w:t>Утвержден</w:t>
      </w:r>
    </w:p>
    <w:p w:rsidR="0090467B" w:rsidRDefault="0090467B">
      <w:pPr>
        <w:pStyle w:val="ConsPlusNormal"/>
        <w:jc w:val="right"/>
      </w:pPr>
      <w:r>
        <w:t>приказом</w:t>
      </w:r>
    </w:p>
    <w:p w:rsidR="0090467B" w:rsidRDefault="0090467B">
      <w:pPr>
        <w:pStyle w:val="ConsPlusNormal"/>
        <w:jc w:val="right"/>
      </w:pPr>
      <w:r>
        <w:t>комитета</w:t>
      </w:r>
    </w:p>
    <w:p w:rsidR="0090467B" w:rsidRDefault="0090467B">
      <w:pPr>
        <w:pStyle w:val="ConsPlusNormal"/>
        <w:jc w:val="right"/>
      </w:pPr>
      <w:r>
        <w:lastRenderedPageBreak/>
        <w:t>промышленности и торговли</w:t>
      </w:r>
    </w:p>
    <w:p w:rsidR="0090467B" w:rsidRDefault="0090467B">
      <w:pPr>
        <w:pStyle w:val="ConsPlusNormal"/>
        <w:jc w:val="right"/>
      </w:pPr>
      <w:r>
        <w:t>Волгоградской области</w:t>
      </w:r>
    </w:p>
    <w:p w:rsidR="0090467B" w:rsidRDefault="0090467B">
      <w:pPr>
        <w:pStyle w:val="ConsPlusNormal"/>
        <w:jc w:val="right"/>
      </w:pPr>
      <w:r>
        <w:t>от 15.03.2017 N 15-н</w:t>
      </w: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Title"/>
        <w:jc w:val="center"/>
      </w:pPr>
      <w:bookmarkStart w:id="0" w:name="P42"/>
      <w:bookmarkEnd w:id="0"/>
      <w:r>
        <w:t>АССОРТИМЕНТ ТОВАРОВ, СОПУТСТВУЮЩИХ ПРОДАЖЕ ГАЗЕТ И ЖУРНАЛОВ</w:t>
      </w:r>
    </w:p>
    <w:p w:rsidR="0090467B" w:rsidRDefault="0090467B">
      <w:pPr>
        <w:pStyle w:val="ConsPlusTitle"/>
        <w:jc w:val="center"/>
      </w:pPr>
      <w:r>
        <w:t>В ГАЗЕТНО-ЖУРНАЛЬНЫХ КИОСКАХ, ПРИ ПРОДАЖЕ КОТОРЫХ</w:t>
      </w:r>
    </w:p>
    <w:p w:rsidR="0090467B" w:rsidRDefault="0090467B">
      <w:pPr>
        <w:pStyle w:val="ConsPlusTitle"/>
        <w:jc w:val="center"/>
      </w:pPr>
      <w:r>
        <w:t>ОРГАНИЗАЦИИ И ИНДИВИДУАЛЬНЫЕ ПРЕДПРИНИМАТЕЛИ С УЧЕТОМ СВОЕЙ</w:t>
      </w:r>
    </w:p>
    <w:p w:rsidR="0090467B" w:rsidRDefault="0090467B">
      <w:pPr>
        <w:pStyle w:val="ConsPlusTitle"/>
        <w:jc w:val="center"/>
      </w:pPr>
      <w:r>
        <w:t>ДЕЯТЕЛЬНОСТИ ИЛИ ОСОБЕННОСТЕЙ СВОЕГО МЕСТОНАХОЖДЕНИЯ МОГУТ</w:t>
      </w:r>
    </w:p>
    <w:p w:rsidR="0090467B" w:rsidRDefault="0090467B">
      <w:pPr>
        <w:pStyle w:val="ConsPlusTitle"/>
        <w:jc w:val="center"/>
      </w:pPr>
      <w:r>
        <w:t>ПРОИЗВОДИТЬ РАСЧЕТЫ БЕЗ ПРИМЕНЕНИЯ</w:t>
      </w:r>
    </w:p>
    <w:p w:rsidR="0090467B" w:rsidRDefault="0090467B">
      <w:pPr>
        <w:pStyle w:val="ConsPlusTitle"/>
        <w:jc w:val="center"/>
      </w:pPr>
      <w:r>
        <w:t>КОНТРОЛЬНО-КАССОВОЙ ТЕХНИКИ</w:t>
      </w:r>
    </w:p>
    <w:p w:rsidR="0090467B" w:rsidRDefault="009046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046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67B" w:rsidRDefault="009046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67B" w:rsidRDefault="009046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467B" w:rsidRDefault="009046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67B" w:rsidRDefault="009046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промышленности и торговли Волгоградской обл.</w:t>
            </w:r>
            <w:proofErr w:type="gramEnd"/>
          </w:p>
          <w:p w:rsidR="0090467B" w:rsidRDefault="0090467B">
            <w:pPr>
              <w:pStyle w:val="ConsPlusNormal"/>
              <w:jc w:val="center"/>
            </w:pPr>
            <w:r>
              <w:rPr>
                <w:color w:val="392C69"/>
              </w:rPr>
              <w:t>от 13.11.2019 N 35-н,</w:t>
            </w:r>
          </w:p>
          <w:p w:rsidR="0090467B" w:rsidRDefault="0090467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промышленной политики, торговли и топливно-энергетического</w:t>
            </w:r>
          </w:p>
          <w:p w:rsidR="0090467B" w:rsidRDefault="0090467B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комплекса </w:t>
            </w:r>
            <w:proofErr w:type="gramStart"/>
            <w:r>
              <w:rPr>
                <w:color w:val="392C69"/>
              </w:rPr>
              <w:t>Волгоградской</w:t>
            </w:r>
            <w:proofErr w:type="gramEnd"/>
            <w:r>
              <w:rPr>
                <w:color w:val="392C69"/>
              </w:rPr>
              <w:t xml:space="preserve"> обл. от 02.03.2022 N 8-н)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67B" w:rsidRDefault="0090467B">
            <w:pPr>
              <w:spacing w:after="1" w:line="0" w:lineRule="atLeast"/>
            </w:pPr>
          </w:p>
        </w:tc>
      </w:tr>
    </w:tbl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ind w:firstLine="540"/>
        <w:jc w:val="both"/>
      </w:pPr>
      <w:r>
        <w:t xml:space="preserve">1. </w:t>
      </w:r>
      <w:proofErr w:type="gramStart"/>
      <w:r>
        <w:t>Непериодические печатные издания: общественно-политическая, научно-популярная, художественная и детская литература, календари, открытки всех видов, изобразительная продукция, географические карты, городские схемы, путеводители, справочники, плакаты.</w:t>
      </w:r>
      <w:proofErr w:type="gramEnd"/>
    </w:p>
    <w:p w:rsidR="0090467B" w:rsidRDefault="0090467B">
      <w:pPr>
        <w:pStyle w:val="ConsPlusNormal"/>
        <w:spacing w:before="220"/>
        <w:ind w:firstLine="540"/>
        <w:jc w:val="both"/>
      </w:pPr>
      <w:r>
        <w:t>2. Почтовые конверты, почтовые марки.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3. Филателистическая продукция и принадлежности, коллекционные монеты.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4. Школьно-письменные, канцелярские, офисные товары и принадлежности.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5. Бумажно-беловые товары.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6. Сувенирная продукция: изделия подарочного назначения, включая изделия народно-художественных промыслов.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7. Галантерейные товары: изделия металлической галантереи (кроме изделий из драгоценных металлов), пластмассовой галантереи, текстильной (басонной) галантереи, кожгалантереи из кожзаменителя.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8. Парфюмерно-косметические товары, товары для личной гигиены.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9. Мыло и моющие средства, средства для мытья и чистки твердых поверхностей и ухода за ними, репеллентные средства.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10. Игрушки пластмассовые, полиэтиленовые, поролоновые, металлические, елочные украшения (кроме пиротехнических изделий).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11. Гальванические первичные элементы питания (батарейки), зарядные устройства для аккумуляторов.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12. Компакт-диски без записи, электронные карты памяти, флеш-накопители.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13. Чулочно-носочные изделия.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14. Спички, мундштуки, портсигары, пепельницы, курительные трубки, зажигалки.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15. Семена цветочных, кормовых, плодовых и овощных культур.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lastRenderedPageBreak/>
        <w:t>16. Безалкогольные напитки промышленного производства в потребительской таре при соблюдении санитарно-эпидемиологических требований к организациям торговли и обороту в них продовольственного сырья и пищевых продуктов.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17. Нескоропортящиеся пищевые продукты в промышленной упаковке (при соблюдении санитарно-эпидемиологических требований к организациям торговли и обороту в них продовольственного сырья и пищевых продуктов):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кондитерские изделия в герметичной упаковке;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напитки сухие - концентраты (кофе, чай, цикорий, сухой квас, какао);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орехи, попкорн, семечки, сухарики, чипсы, сухие морепродукты в герметичной упаковке;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жевательная резинка.</w:t>
      </w:r>
    </w:p>
    <w:p w:rsidR="0090467B" w:rsidRDefault="0090467B">
      <w:pPr>
        <w:pStyle w:val="ConsPlusNormal"/>
        <w:spacing w:before="220"/>
        <w:ind w:firstLine="540"/>
        <w:jc w:val="both"/>
      </w:pPr>
      <w:r>
        <w:t>18. Мороженое (при соблюдении санитарно-эпидемиологических требований к организациям торговли и обороту в них продовольственного сырья и пищевых продуктов).</w:t>
      </w:r>
    </w:p>
    <w:p w:rsidR="0090467B" w:rsidRDefault="009046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комитета промышленной политики, торговли и топливно-энергетического комплекса Волгоградской обл. от 02.03.2022 N 8-н)</w:t>
      </w:r>
    </w:p>
    <w:p w:rsidR="0090467B" w:rsidRDefault="0090467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19</w:t>
        </w:r>
      </w:hyperlink>
      <w:r>
        <w:t>. Аксессуары к мобильным телефонам и иным цифровым устройствам.</w:t>
      </w:r>
    </w:p>
    <w:p w:rsidR="0090467B" w:rsidRDefault="0090467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20</w:t>
        </w:r>
      </w:hyperlink>
      <w:r>
        <w:t>. Сухой корм готовый в промышленной упаковке для непродуктивных животных.</w:t>
      </w: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jc w:val="both"/>
      </w:pPr>
    </w:p>
    <w:p w:rsidR="0090467B" w:rsidRDefault="00904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6BB" w:rsidRDefault="007866BB">
      <w:bookmarkStart w:id="1" w:name="_GoBack"/>
      <w:bookmarkEnd w:id="1"/>
    </w:p>
    <w:sectPr w:rsidR="007866BB" w:rsidSect="003D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7B"/>
    <w:rsid w:val="007866BB"/>
    <w:rsid w:val="0090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0E69FCD44D039494A17932951277CE57C00F4F4AC3378AC9DD078AE1074DF2AD8C92B5317C164EA6C13E9272E2F398F2F5491D3567446DB162063j2d9G" TargetMode="External"/><Relationship Id="rId13" Type="http://schemas.openxmlformats.org/officeDocument/2006/relationships/hyperlink" Target="consultantplus://offline/ref=3B00E69FCD44D039494A17932951277CE57C00F4F7A63279A99BD078AE1074DF2AD8C92B5317C164EA6C13E92B2E2F398F2F5491D3567446DB162063j2d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3B00E69FCD44D039494A17932951277CE57C00F4F7A63279A99BD078AE1074DF2AD8C92B5317C164EA6C13E92B2E2F398F2F5491D3567446DB162063j2d9G" TargetMode="External"/><Relationship Id="rId12" Type="http://schemas.openxmlformats.org/officeDocument/2006/relationships/hyperlink" Target="consultantplus://offline/ref=3B00E69FCD44D039494A17932951277CE57C00F4F4AC3378AC9DD078AE1074DF2AD8C92B5317C164EA6C13E9272E2F398F2F5491D3567446DB162063j2d9G" TargetMode="External"/><Relationship Id="rId17" Type="http://schemas.openxmlformats.org/officeDocument/2006/relationships/hyperlink" Target="consultantplus://offline/ref=3B00E69FCD44D039494A17932951277CE57C00F4F4AC3D72AD94D078AE1074DF2AD8C92B5317C164EA6C13E9262E2F398F2F5491D3567446DB162063j2d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00E69FCD44D039494A17932951277CE57C00F4F4AC3D72AD94D078AE1074DF2AD8C92B5317C164EA6C13E9262E2F398F2F5491D3567446DB162063j2d9G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00E69FCD44D039494A17932951277CE57C00F4F7A7377EA59ED078AE1074DF2AD8C92B5317C164EA6C13E92B2E2F398F2F5491D3567446DB162063j2d9G" TargetMode="External"/><Relationship Id="rId11" Type="http://schemas.openxmlformats.org/officeDocument/2006/relationships/hyperlink" Target="consultantplus://offline/ref=3B00E69FCD44D039494A17932951277CE57C00F4F7AB357DAD98D078AE1074DF2AD8C92B41179968E86D0DE92D3B7968C9j7d8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B00E69FCD44D039494A17932951277CE57C00F4F4AC3D72AD94D078AE1074DF2AD8C92B5317C164EA6C13E9282E2F398F2F5491D3567446DB162063j2d9G" TargetMode="External"/><Relationship Id="rId10" Type="http://schemas.openxmlformats.org/officeDocument/2006/relationships/hyperlink" Target="consultantplus://offline/ref=3B00E69FCD44D039494A099E3F3D7879E67E5AFAF3A93F2DF0C9D62FF140728A6A98CF7E1155C731BB2846E42C246568C8645B93D0j4dA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0E69FCD44D039494A17932951277CE57C00F4F4AC3D72AD94D078AE1074DF2AD8C92B5317C164EA6C13E92B2E2F398F2F5491D3567446DB162063j2d9G" TargetMode="External"/><Relationship Id="rId14" Type="http://schemas.openxmlformats.org/officeDocument/2006/relationships/hyperlink" Target="consultantplus://offline/ref=3B00E69FCD44D039494A17932951277CE57C00F4F4AC3D72AD94D078AE1074DF2AD8C92B5317C164EA6C13E92B2E2F398F2F5491D3567446DB162063j2d9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E490F-0904-4350-9CD6-67C6BADEC1D6}"/>
</file>

<file path=customXml/itemProps2.xml><?xml version="1.0" encoding="utf-8"?>
<ds:datastoreItem xmlns:ds="http://schemas.openxmlformats.org/officeDocument/2006/customXml" ds:itemID="{38C0F810-447B-4CAE-943F-CCC60ED19708}"/>
</file>

<file path=customXml/itemProps3.xml><?xml version="1.0" encoding="utf-8"?>
<ds:datastoreItem xmlns:ds="http://schemas.openxmlformats.org/officeDocument/2006/customXml" ds:itemID="{45EDDDEF-CBD7-427C-8406-F0A40411E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Ольга Вячеславна</dc:creator>
  <cp:lastModifiedBy>Зуева Ольга Вячеславна</cp:lastModifiedBy>
  <cp:revision>1</cp:revision>
  <dcterms:created xsi:type="dcterms:W3CDTF">2022-03-21T06:29:00Z</dcterms:created>
  <dcterms:modified xsi:type="dcterms:W3CDTF">2022-03-21T06:30:00Z</dcterms:modified>
</cp:coreProperties>
</file>