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Межрайонная ИФНС России №11 по Волгоградской области </w:t>
      </w:r>
    </w:p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Пост-релиз </w:t>
      </w:r>
    </w:p>
    <w:p w:rsidR="0089766D" w:rsidRPr="005A4019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D3" w:rsidRPr="004D082E" w:rsidRDefault="008F3DFF" w:rsidP="004D082E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937180" w:rsidRPr="0093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2023 года Межрайонной ИФНС России №11 по Волгоградской области </w:t>
      </w:r>
      <w:r w:rsidR="008044B0">
        <w:rPr>
          <w:rFonts w:ascii="Times New Roman" w:hAnsi="Times New Roman" w:cs="Times New Roman"/>
          <w:sz w:val="24"/>
          <w:szCs w:val="24"/>
        </w:rPr>
        <w:t xml:space="preserve">на площадке </w:t>
      </w:r>
      <w:r w:rsidR="008044B0" w:rsidRPr="008044B0">
        <w:rPr>
          <w:rFonts w:ascii="Times New Roman" w:hAnsi="Times New Roman" w:cs="Times New Roman"/>
          <w:sz w:val="24"/>
          <w:szCs w:val="24"/>
        </w:rPr>
        <w:t xml:space="preserve">оператора электронного документооборота ООО «Компания Тензор» </w:t>
      </w:r>
      <w:r w:rsidR="009C45D3" w:rsidRPr="005A4019">
        <w:rPr>
          <w:rFonts w:ascii="Times New Roman" w:hAnsi="Times New Roman" w:cs="Times New Roman"/>
          <w:sz w:val="24"/>
          <w:szCs w:val="24"/>
        </w:rPr>
        <w:t>проведен вебинар</w:t>
      </w:r>
      <w:r w:rsidR="00A13CDF" w:rsidRPr="00A13CDF">
        <w:rPr>
          <w:rFonts w:ascii="Times New Roman" w:hAnsi="Times New Roman" w:cs="Times New Roman"/>
          <w:sz w:val="24"/>
          <w:szCs w:val="24"/>
        </w:rPr>
        <w:t xml:space="preserve"> </w:t>
      </w:r>
      <w:r w:rsidR="00A13CDF">
        <w:rPr>
          <w:rFonts w:ascii="Times New Roman" w:hAnsi="Times New Roman" w:cs="Times New Roman"/>
          <w:sz w:val="24"/>
          <w:szCs w:val="24"/>
        </w:rPr>
        <w:t>по теме «</w:t>
      </w:r>
      <w:r w:rsidR="008044B0" w:rsidRPr="008044B0">
        <w:rPr>
          <w:rFonts w:ascii="Times New Roman" w:hAnsi="Times New Roman" w:cs="Times New Roman"/>
          <w:sz w:val="24"/>
          <w:szCs w:val="24"/>
        </w:rPr>
        <w:t>Единый налоговый счет</w:t>
      </w:r>
      <w:r>
        <w:rPr>
          <w:rFonts w:ascii="Times New Roman" w:hAnsi="Times New Roman" w:cs="Times New Roman"/>
          <w:sz w:val="24"/>
          <w:szCs w:val="24"/>
        </w:rPr>
        <w:t>. Резервирование платежей</w:t>
      </w:r>
      <w:r w:rsidR="00A13CDF">
        <w:rPr>
          <w:rFonts w:ascii="Times New Roman" w:hAnsi="Times New Roman" w:cs="Times New Roman"/>
          <w:sz w:val="24"/>
          <w:szCs w:val="24"/>
        </w:rPr>
        <w:t>»</w:t>
      </w:r>
      <w:r w:rsidR="009C45D3" w:rsidRPr="005A4019">
        <w:rPr>
          <w:rFonts w:ascii="Times New Roman" w:hAnsi="Times New Roman" w:cs="Times New Roman"/>
          <w:sz w:val="24"/>
          <w:szCs w:val="24"/>
        </w:rPr>
        <w:t>, в котором принял</w:t>
      </w:r>
      <w:r w:rsidR="00C67331">
        <w:rPr>
          <w:rFonts w:ascii="Times New Roman" w:hAnsi="Times New Roman" w:cs="Times New Roman"/>
          <w:sz w:val="24"/>
          <w:szCs w:val="24"/>
        </w:rPr>
        <w:t>о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76B93">
        <w:rPr>
          <w:rFonts w:ascii="Times New Roman" w:hAnsi="Times New Roman" w:cs="Times New Roman"/>
          <w:sz w:val="24"/>
          <w:szCs w:val="24"/>
        </w:rPr>
        <w:t xml:space="preserve"> </w:t>
      </w:r>
      <w:r w:rsidR="00937180">
        <w:rPr>
          <w:rFonts w:ascii="Times New Roman" w:hAnsi="Times New Roman" w:cs="Times New Roman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E8A" w:rsidRDefault="00FE5E8A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В рамках мероприятий участники получили подробные консультации по всем интересующим вопросам, из которых наиболее популярными стали вопросы о том, каким образом можно вернуть переплату по налогам.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Отмечено, что с 1 января 2023 года налоговые платежи перечисляются не отдельными платежными документами, а одной суммой – единым налоговым платежом (ЕНП). Данный платеж аккумулируется на едином налоговом счете</w:t>
      </w:r>
      <w:r w:rsidR="002E70EC">
        <w:rPr>
          <w:rFonts w:ascii="Times New Roman" w:hAnsi="Times New Roman" w:cs="Times New Roman"/>
          <w:sz w:val="24"/>
          <w:szCs w:val="24"/>
        </w:rPr>
        <w:t xml:space="preserve"> (ЕНС)</w:t>
      </w:r>
      <w:r w:rsidRPr="00474F96">
        <w:rPr>
          <w:rFonts w:ascii="Times New Roman" w:hAnsi="Times New Roman" w:cs="Times New Roman"/>
          <w:sz w:val="24"/>
          <w:szCs w:val="24"/>
        </w:rPr>
        <w:t>, где отражаются две величины. Первая – совокупная обязанность (сумма налогов, которую должен заплатить налогоплательщик), вторая – сумма ЕНП.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Разница между ЕНП и совокупной обязанностью – это сальдо ЕНС, которое может быть положительным, отрицательным или нулевым.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 xml:space="preserve">Денежными средствами, формирующими положительное сальдо на ЕНС (когда ЕНП больше совокупной обязанности), налогоплательщик может распорядиться по своему усмотрению – зачесть эти средства в счет погашения будущих платежей или вернуть их на свой счет. Для возврата необходимо представить заявление одним из способов: 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на бумаге</w:t>
      </w:r>
      <w:r w:rsidR="008F3DFF">
        <w:rPr>
          <w:rFonts w:ascii="Times New Roman" w:hAnsi="Times New Roman" w:cs="Times New Roman"/>
          <w:sz w:val="24"/>
          <w:szCs w:val="24"/>
        </w:rPr>
        <w:t xml:space="preserve"> лично либо через законного представителя, а также по почте заказным письмом</w:t>
      </w:r>
      <w:r w:rsidRPr="00474F96">
        <w:rPr>
          <w:rFonts w:ascii="Times New Roman" w:hAnsi="Times New Roman" w:cs="Times New Roman"/>
          <w:sz w:val="24"/>
          <w:szCs w:val="24"/>
        </w:rPr>
        <w:t>;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 xml:space="preserve">- в электронной форме по ТКС </w:t>
      </w:r>
      <w:r w:rsidR="008F3DFF">
        <w:rPr>
          <w:rFonts w:ascii="Times New Roman" w:hAnsi="Times New Roman" w:cs="Times New Roman"/>
          <w:sz w:val="24"/>
          <w:szCs w:val="24"/>
        </w:rPr>
        <w:t xml:space="preserve">или через личный кабинет юридического лица или индивидуального предпринимателя </w:t>
      </w:r>
      <w:r w:rsidRPr="00474F96">
        <w:rPr>
          <w:rFonts w:ascii="Times New Roman" w:hAnsi="Times New Roman" w:cs="Times New Roman"/>
          <w:sz w:val="24"/>
          <w:szCs w:val="24"/>
        </w:rPr>
        <w:t>с усиленной квалифицированной электронной подписью;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в составе налоговой декларации по форме 3-НДФЛ</w:t>
      </w:r>
      <w:r w:rsidR="008F3DFF">
        <w:rPr>
          <w:rFonts w:ascii="Times New Roman" w:hAnsi="Times New Roman" w:cs="Times New Roman"/>
          <w:sz w:val="24"/>
          <w:szCs w:val="24"/>
        </w:rPr>
        <w:t xml:space="preserve"> с неквалифицированной электронной подписью</w:t>
      </w:r>
      <w:r w:rsidRPr="00474F96">
        <w:rPr>
          <w:rFonts w:ascii="Times New Roman" w:hAnsi="Times New Roman" w:cs="Times New Roman"/>
          <w:sz w:val="24"/>
          <w:szCs w:val="24"/>
        </w:rPr>
        <w:t>.</w:t>
      </w:r>
    </w:p>
    <w:p w:rsidR="004D082E" w:rsidRDefault="004D082E" w:rsidP="000C19FD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E8" w:rsidRDefault="000C19FD" w:rsidP="000C19FD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 xml:space="preserve">Участникам </w:t>
      </w:r>
      <w:proofErr w:type="spellStart"/>
      <w:r w:rsidRPr="00275FE8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275FE8">
        <w:rPr>
          <w:rFonts w:ascii="Times New Roman" w:hAnsi="Times New Roman" w:cs="Times New Roman"/>
          <w:sz w:val="24"/>
          <w:szCs w:val="24"/>
        </w:rPr>
        <w:t xml:space="preserve"> напомнили, ч</w:t>
      </w:r>
      <w:r w:rsidR="00275FE8">
        <w:rPr>
          <w:rFonts w:ascii="Times New Roman" w:hAnsi="Times New Roman" w:cs="Times New Roman"/>
          <w:sz w:val="24"/>
          <w:szCs w:val="24"/>
        </w:rPr>
        <w:t xml:space="preserve">то более подробная информация об изменениях в связи с переходом на ЕНС </w:t>
      </w:r>
      <w:r w:rsidR="00275FE8" w:rsidRPr="00275FE8">
        <w:rPr>
          <w:rFonts w:ascii="Times New Roman" w:hAnsi="Times New Roman" w:cs="Times New Roman"/>
          <w:sz w:val="24"/>
          <w:szCs w:val="24"/>
        </w:rPr>
        <w:t xml:space="preserve">размещена на сайте ФНС России в </w:t>
      </w:r>
      <w:proofErr w:type="spellStart"/>
      <w:r w:rsidR="00275FE8" w:rsidRPr="00275FE8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="00275FE8" w:rsidRPr="00275FE8">
        <w:rPr>
          <w:rFonts w:ascii="Times New Roman" w:hAnsi="Times New Roman" w:cs="Times New Roman"/>
          <w:sz w:val="24"/>
          <w:szCs w:val="24"/>
        </w:rPr>
        <w:t xml:space="preserve"> «ЕНС» https://www.nalog.gov.ru/rn77/ens/.</w:t>
      </w:r>
    </w:p>
    <w:p w:rsidR="00A13CDF" w:rsidRDefault="00A13CDF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4019" w:rsidRPr="00FE5E8A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5E8A">
        <w:rPr>
          <w:rFonts w:ascii="Times New Roman" w:hAnsi="Times New Roman"/>
          <w:color w:val="000000" w:themeColor="text1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  <w:r w:rsidR="00FE5E8A" w:rsidRPr="00FE5E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6233" w:rsidRPr="00FE5E8A" w:rsidRDefault="00E76233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233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Обращаем внимание налогоплательщиков, что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в ближайшее время</w:t>
      </w: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4E66">
        <w:rPr>
          <w:rFonts w:ascii="Times New Roman" w:hAnsi="Times New Roman"/>
          <w:color w:val="000000" w:themeColor="text1"/>
          <w:sz w:val="24"/>
          <w:szCs w:val="24"/>
        </w:rPr>
        <w:t>вебинар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ы</w:t>
      </w:r>
      <w:proofErr w:type="spellEnd"/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 xml:space="preserve">по ЕНС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 xml:space="preserve">в Межрайонной ИФНС России </w:t>
      </w:r>
      <w:r w:rsidR="0042428E" w:rsidRPr="0042428E">
        <w:rPr>
          <w:rFonts w:ascii="Times New Roman" w:hAnsi="Times New Roman"/>
          <w:color w:val="000000" w:themeColor="text1"/>
          <w:sz w:val="24"/>
          <w:szCs w:val="24"/>
        </w:rPr>
        <w:t xml:space="preserve">№11 по Волгоградской области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остоя</w:t>
      </w:r>
      <w:r w:rsidR="00464E66" w:rsidRPr="00464E66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E7623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D3946" w:rsidRDefault="008D3946" w:rsidP="008D394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D3946">
        <w:rPr>
          <w:rFonts w:ascii="Times New Roman" w:hAnsi="Times New Roman"/>
          <w:color w:val="000000" w:themeColor="text1"/>
          <w:sz w:val="24"/>
          <w:szCs w:val="24"/>
        </w:rPr>
        <w:t>11.04.2023 с 10.00 до 11.00 по теме: «Услуги, предоставляемые налогоплательщиками в электронном виде, электронные сервисы ФНС России. Единый налоговый счет» https://w.sbis.ru/webinar/mifns11_11042023;</w:t>
      </w:r>
    </w:p>
    <w:p w:rsidR="008F3DFF" w:rsidRPr="008F3DFF" w:rsidRDefault="008F3DFF" w:rsidP="008F3DF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F3DFF">
        <w:rPr>
          <w:rFonts w:ascii="Times New Roman" w:hAnsi="Times New Roman"/>
          <w:color w:val="000000" w:themeColor="text1"/>
          <w:sz w:val="24"/>
          <w:szCs w:val="24"/>
        </w:rPr>
        <w:t xml:space="preserve">12.04.2023 с 10.00 до 11.00 по теме: «Единый налоговый счет и сальдо» https://w.sbis.ru/webinar/mifns11_12042023; </w:t>
      </w:r>
    </w:p>
    <w:p w:rsidR="008F3DFF" w:rsidRPr="008F3DFF" w:rsidRDefault="008F3DFF" w:rsidP="008F3DF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F3DFF">
        <w:rPr>
          <w:rFonts w:ascii="Times New Roman" w:hAnsi="Times New Roman"/>
          <w:color w:val="000000" w:themeColor="text1"/>
          <w:sz w:val="24"/>
          <w:szCs w:val="24"/>
        </w:rPr>
        <w:t>13.04.2023 с 10.00 до 11.00 по теме: «Единый налоговый счет. Уведомления об исчисленных суммах налогов, авансовых платежей по налогам, сборов, страховых взносов» https://w.sbis.ru/webinar/mifns11_13042023;</w:t>
      </w:r>
    </w:p>
    <w:p w:rsidR="00275FE8" w:rsidRDefault="008F3DFF" w:rsidP="008F3DF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Pr="008F3DFF">
        <w:rPr>
          <w:rFonts w:ascii="Times New Roman" w:hAnsi="Times New Roman"/>
          <w:color w:val="000000" w:themeColor="text1"/>
          <w:sz w:val="24"/>
          <w:szCs w:val="24"/>
        </w:rPr>
        <w:t>14.04.2023 с 10.00 до 11.00 по теме: «Документы, подтверждающие освобождение от налогообложения прибыли КИК или размер прибыли КИК. Единый налоговый счет» https://w.sbis.ru/webinar/mifns11_14042023.</w:t>
      </w:r>
    </w:p>
    <w:p w:rsidR="008F3DFF" w:rsidRDefault="008F3DFF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45D3" w:rsidRPr="00133A76" w:rsidRDefault="00464E66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По вопросам участия в </w:t>
      </w:r>
      <w:proofErr w:type="spellStart"/>
      <w:r w:rsidRPr="006B372B">
        <w:rPr>
          <w:rFonts w:ascii="Times New Roman" w:hAnsi="Times New Roman"/>
          <w:color w:val="000000" w:themeColor="text1"/>
          <w:sz w:val="24"/>
          <w:szCs w:val="24"/>
        </w:rPr>
        <w:t>вебинаре</w:t>
      </w:r>
      <w:proofErr w:type="spellEnd"/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 можно обращаться по телефонам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инспекции</w:t>
      </w:r>
      <w:r w:rsidRPr="006B372B">
        <w:rPr>
          <w:rFonts w:ascii="Times New Roman" w:hAnsi="Times New Roman"/>
          <w:color w:val="000000" w:themeColor="text1"/>
          <w:sz w:val="24"/>
          <w:szCs w:val="24"/>
        </w:rPr>
        <w:t>: +7 (8442) 65-17-17; +7 (8442) 35-62-55.</w:t>
      </w:r>
    </w:p>
    <w:sectPr w:rsidR="009C45D3" w:rsidRPr="0013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BEE"/>
    <w:multiLevelType w:val="hybridMultilevel"/>
    <w:tmpl w:val="F660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CF"/>
    <w:rsid w:val="000A0E29"/>
    <w:rsid w:val="000A578C"/>
    <w:rsid w:val="000C19FD"/>
    <w:rsid w:val="00133A76"/>
    <w:rsid w:val="001725F0"/>
    <w:rsid w:val="00275FE8"/>
    <w:rsid w:val="002B4EDE"/>
    <w:rsid w:val="002E307B"/>
    <w:rsid w:val="002E70EC"/>
    <w:rsid w:val="003062BB"/>
    <w:rsid w:val="00386273"/>
    <w:rsid w:val="003C6EB7"/>
    <w:rsid w:val="0042428E"/>
    <w:rsid w:val="00464E66"/>
    <w:rsid w:val="00474F96"/>
    <w:rsid w:val="00476B93"/>
    <w:rsid w:val="004D082E"/>
    <w:rsid w:val="0056077E"/>
    <w:rsid w:val="005A4019"/>
    <w:rsid w:val="00624FF1"/>
    <w:rsid w:val="00671074"/>
    <w:rsid w:val="0070538C"/>
    <w:rsid w:val="007C5D9C"/>
    <w:rsid w:val="008044B0"/>
    <w:rsid w:val="0080629E"/>
    <w:rsid w:val="0089766D"/>
    <w:rsid w:val="008D3946"/>
    <w:rsid w:val="008F3DFF"/>
    <w:rsid w:val="00905658"/>
    <w:rsid w:val="00915A06"/>
    <w:rsid w:val="00932380"/>
    <w:rsid w:val="00937180"/>
    <w:rsid w:val="009A376D"/>
    <w:rsid w:val="009C45D3"/>
    <w:rsid w:val="009F33FA"/>
    <w:rsid w:val="00A13CDF"/>
    <w:rsid w:val="00A303AB"/>
    <w:rsid w:val="00A9083E"/>
    <w:rsid w:val="00C33014"/>
    <w:rsid w:val="00C67331"/>
    <w:rsid w:val="00C71F34"/>
    <w:rsid w:val="00CB0718"/>
    <w:rsid w:val="00E037CF"/>
    <w:rsid w:val="00E76233"/>
    <w:rsid w:val="00EA605F"/>
    <w:rsid w:val="00F075C0"/>
    <w:rsid w:val="00F33134"/>
    <w:rsid w:val="00F6714A"/>
    <w:rsid w:val="00F743D3"/>
    <w:rsid w:val="00FA5093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2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9776D-02BD-4B18-A9EA-6BF71B555272}"/>
</file>

<file path=customXml/itemProps2.xml><?xml version="1.0" encoding="utf-8"?>
<ds:datastoreItem xmlns:ds="http://schemas.openxmlformats.org/officeDocument/2006/customXml" ds:itemID="{96871374-08A3-46EF-87E2-9D1FC649AB7E}"/>
</file>

<file path=customXml/itemProps3.xml><?xml version="1.0" encoding="utf-8"?>
<ds:datastoreItem xmlns:ds="http://schemas.openxmlformats.org/officeDocument/2006/customXml" ds:itemID="{94C2CDCA-FABB-47D7-AC72-42D3E7EE2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Шевченко Наталия Александровна</cp:lastModifiedBy>
  <cp:revision>2</cp:revision>
  <dcterms:created xsi:type="dcterms:W3CDTF">2023-04-14T06:50:00Z</dcterms:created>
  <dcterms:modified xsi:type="dcterms:W3CDTF">2023-04-14T06:50:00Z</dcterms:modified>
</cp:coreProperties>
</file>