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832B9F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9F">
        <w:rPr>
          <w:rFonts w:ascii="Times New Roman" w:hAnsi="Times New Roman" w:cs="Times New Roman"/>
          <w:sz w:val="24"/>
          <w:szCs w:val="24"/>
        </w:rPr>
        <w:t>0</w:t>
      </w:r>
      <w:r w:rsidR="00E37CA2" w:rsidRPr="00E37CA2">
        <w:rPr>
          <w:rFonts w:ascii="Times New Roman" w:hAnsi="Times New Roman" w:cs="Times New Roman"/>
          <w:sz w:val="24"/>
          <w:szCs w:val="24"/>
        </w:rPr>
        <w:t>5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 w:rsidR="003C6EB7">
        <w:rPr>
          <w:rFonts w:ascii="Times New Roman" w:hAnsi="Times New Roman" w:cs="Times New Roman"/>
          <w:sz w:val="24"/>
          <w:szCs w:val="24"/>
        </w:rPr>
        <w:t>марта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</w:t>
      </w:r>
      <w:r w:rsidR="008044B0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044B0" w:rsidRPr="008044B0"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9C45D3" w:rsidRPr="005A401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832B9F">
        <w:rPr>
          <w:rFonts w:ascii="Times New Roman" w:hAnsi="Times New Roman" w:cs="Times New Roman"/>
          <w:sz w:val="24"/>
          <w:szCs w:val="24"/>
        </w:rPr>
        <w:t xml:space="preserve"> </w:t>
      </w:r>
      <w:r w:rsidR="00E37CA2">
        <w:rPr>
          <w:rFonts w:ascii="Times New Roman" w:hAnsi="Times New Roman" w:cs="Times New Roman"/>
          <w:sz w:val="24"/>
          <w:szCs w:val="24"/>
        </w:rPr>
        <w:t>«</w:t>
      </w:r>
      <w:r w:rsidR="00E37CA2" w:rsidRPr="00E37CA2">
        <w:rPr>
          <w:rFonts w:ascii="Times New Roman" w:hAnsi="Times New Roman" w:cs="Times New Roman"/>
          <w:sz w:val="24"/>
          <w:szCs w:val="24"/>
        </w:rPr>
        <w:t>Единый налоговый счет. Платежные документы</w:t>
      </w:r>
      <w:r w:rsidR="00E37CA2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E37CA2">
        <w:rPr>
          <w:rFonts w:ascii="Times New Roman" w:hAnsi="Times New Roman" w:cs="Times New Roman"/>
          <w:sz w:val="24"/>
          <w:szCs w:val="24"/>
        </w:rPr>
        <w:t>20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</w:t>
      </w:r>
      <w:r w:rsidR="008044B0">
        <w:rPr>
          <w:rFonts w:ascii="Times New Roman" w:hAnsi="Times New Roman" w:cs="Times New Roman"/>
          <w:sz w:val="24"/>
          <w:szCs w:val="24"/>
        </w:rPr>
        <w:t>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E37CA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37CA2">
        <w:rPr>
          <w:rFonts w:ascii="Times New Roman" w:hAnsi="Times New Roman" w:cs="Times New Roman"/>
          <w:sz w:val="24"/>
          <w:szCs w:val="24"/>
        </w:rPr>
        <w:t xml:space="preserve"> рассмотрены вопросы, касающиеся порядка заполнения платежных поручений, связанных с введением с 1 января 2023 года Единого налогового счета (ЕНС): для уплаты налогов единым налоговым платежом (ЕНП) и уплаты иных сумм, не входящих в такой платеж. </w:t>
      </w:r>
    </w:p>
    <w:p w:rsid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 xml:space="preserve">Уплата большинства налогов и иных предусмотренных налоговым законодательством платежей осуществляется через внесение ЕНП на ЕНС, </w:t>
      </w:r>
      <w:proofErr w:type="gramStart"/>
      <w:r w:rsidRPr="00E37CA2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E37CA2">
        <w:rPr>
          <w:rFonts w:ascii="Times New Roman" w:hAnsi="Times New Roman" w:cs="Times New Roman"/>
          <w:sz w:val="24"/>
          <w:szCs w:val="24"/>
        </w:rPr>
        <w:t xml:space="preserve"> Управлению Федерального казначейства по Тульской области, одним платежным поручением с указанием только двух изменяемых реквизитов: суммы платежа и ИНН. 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Отмечено, что отдельно от ЕНП уплачиваются: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- НДФЛ с выплат иностранцам с патентом;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- пошлина, по которой суд не выдал исполнительный документ;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- утилизационный сбор;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- налог на профессиональный доход,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- сборы за пользование объектами животного мира и за пользование объектами водных биологических ресурсов.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Налогоплательщики, которые в течении 2023 года технически не готовы представлять уведомления об исчисленных суммах по платежам с авансовой системой расчетов, по которым декларация приходит позже, чем наступает срок уплаты налога, были проинформированы о возможности не подавать уведомление, а по-прежнему представлять в банк платежный документ с заполненными реквизитами, позволяющими идентифицировать платеж.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Налогоплательщикам даны разъяснения о том, что принадлежность ЕНП определяется автоматически, в соответствии с Налоговым кодексом РФ. Суммы обязательств юридических лиц и индивидуальных предпринимателей погашаются исходя из того, что налогоплательщик указал в декларации или уведомлении.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 xml:space="preserve">Необходимую информацию по вопросам ведения Единого налогового счета можно также получить в </w:t>
      </w:r>
      <w:proofErr w:type="gramStart"/>
      <w:r w:rsidRPr="00E37CA2">
        <w:rPr>
          <w:rFonts w:ascii="Times New Roman" w:hAnsi="Times New Roman" w:cs="Times New Roman"/>
          <w:sz w:val="24"/>
          <w:szCs w:val="24"/>
        </w:rPr>
        <w:t>Контакт-центре</w:t>
      </w:r>
      <w:proofErr w:type="gramEnd"/>
      <w:r w:rsidRPr="00E37CA2">
        <w:rPr>
          <w:rFonts w:ascii="Times New Roman" w:hAnsi="Times New Roman" w:cs="Times New Roman"/>
          <w:sz w:val="24"/>
          <w:szCs w:val="24"/>
        </w:rPr>
        <w:t xml:space="preserve"> ФНС России по телефону 8-800-222-22-22. 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EC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 xml:space="preserve">Кроме того, для удобства налогоплательщиков на сайте ФНС России создана </w:t>
      </w:r>
      <w:proofErr w:type="spellStart"/>
      <w:r w:rsidRPr="00E37CA2">
        <w:rPr>
          <w:rFonts w:ascii="Times New Roman" w:hAnsi="Times New Roman" w:cs="Times New Roman"/>
          <w:sz w:val="24"/>
          <w:szCs w:val="24"/>
        </w:rPr>
        <w:t>промостраница</w:t>
      </w:r>
      <w:proofErr w:type="spellEnd"/>
      <w:r w:rsidRPr="00E37CA2">
        <w:rPr>
          <w:rFonts w:ascii="Times New Roman" w:hAnsi="Times New Roman" w:cs="Times New Roman"/>
          <w:sz w:val="24"/>
          <w:szCs w:val="24"/>
        </w:rPr>
        <w:t>, которая содержит ссылку к разделу, посвященному ЕНС, где собраны наиболее распространенные вопросы и ответы по этой тематике(</w:t>
      </w:r>
      <w:hyperlink r:id="rId6" w:history="1">
        <w:r w:rsidRPr="00162A7B">
          <w:rPr>
            <w:rStyle w:val="a5"/>
            <w:rFonts w:ascii="Times New Roman" w:hAnsi="Times New Roman" w:cs="Times New Roman"/>
            <w:sz w:val="24"/>
            <w:szCs w:val="24"/>
          </w:rPr>
          <w:t>https://www.nalog.gov.ru/rn77/service/kb/?t1=1028</w:t>
        </w:r>
      </w:hyperlink>
      <w:r w:rsidRPr="00E37CA2">
        <w:rPr>
          <w:rFonts w:ascii="Times New Roman" w:hAnsi="Times New Roman" w:cs="Times New Roman"/>
          <w:sz w:val="24"/>
          <w:szCs w:val="24"/>
        </w:rPr>
        <w:t>).</w:t>
      </w:r>
    </w:p>
    <w:p w:rsidR="00E37CA2" w:rsidRPr="00E37CA2" w:rsidRDefault="00E37CA2" w:rsidP="00E37CA2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24FF1" w:rsidRDefault="000C19FD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.2023 в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 xml:space="preserve"> по теме «Единый налоговый счет и сальдо</w:t>
      </w:r>
      <w:r w:rsidR="00275FE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832B9F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.2023 в 10.00 по теме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832B9F" w:rsidRPr="00832B9F">
        <w:rPr>
          <w:rFonts w:ascii="Times New Roman" w:hAnsi="Times New Roman"/>
          <w:color w:val="000000" w:themeColor="text1"/>
          <w:sz w:val="24"/>
          <w:szCs w:val="24"/>
        </w:rPr>
        <w:t>Единый налоговый счет. Резервирование платежей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1F4829"/>
    <w:rsid w:val="00275FE8"/>
    <w:rsid w:val="002B4EDE"/>
    <w:rsid w:val="002E307B"/>
    <w:rsid w:val="003062BB"/>
    <w:rsid w:val="00386273"/>
    <w:rsid w:val="003C6EB7"/>
    <w:rsid w:val="0042428E"/>
    <w:rsid w:val="00464E66"/>
    <w:rsid w:val="00474F96"/>
    <w:rsid w:val="00476B93"/>
    <w:rsid w:val="004D082E"/>
    <w:rsid w:val="0056077E"/>
    <w:rsid w:val="005A4019"/>
    <w:rsid w:val="00624FF1"/>
    <w:rsid w:val="00671074"/>
    <w:rsid w:val="0070538C"/>
    <w:rsid w:val="007C5D9C"/>
    <w:rsid w:val="008044B0"/>
    <w:rsid w:val="0080629E"/>
    <w:rsid w:val="00832B9F"/>
    <w:rsid w:val="0089766D"/>
    <w:rsid w:val="00905658"/>
    <w:rsid w:val="00915A06"/>
    <w:rsid w:val="00932380"/>
    <w:rsid w:val="00937180"/>
    <w:rsid w:val="009C45D3"/>
    <w:rsid w:val="009F33FA"/>
    <w:rsid w:val="00A13CDF"/>
    <w:rsid w:val="00A9083E"/>
    <w:rsid w:val="00B65B1C"/>
    <w:rsid w:val="00C33014"/>
    <w:rsid w:val="00C67331"/>
    <w:rsid w:val="00C71F34"/>
    <w:rsid w:val="00CB0718"/>
    <w:rsid w:val="00E037CF"/>
    <w:rsid w:val="00E37CA2"/>
    <w:rsid w:val="00E76233"/>
    <w:rsid w:val="00EA605F"/>
    <w:rsid w:val="00EE56EC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service/kb/?t1=1028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B058E-1AF5-45F6-829E-053E85390068}"/>
</file>

<file path=customXml/itemProps2.xml><?xml version="1.0" encoding="utf-8"?>
<ds:datastoreItem xmlns:ds="http://schemas.openxmlformats.org/officeDocument/2006/customXml" ds:itemID="{CC9ACEB8-DB66-432D-BA2C-F24E177ADD41}"/>
</file>

<file path=customXml/itemProps3.xml><?xml version="1.0" encoding="utf-8"?>
<ds:datastoreItem xmlns:ds="http://schemas.openxmlformats.org/officeDocument/2006/customXml" ds:itemID="{B23544DD-B658-4263-8F01-5020E384A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dcterms:created xsi:type="dcterms:W3CDTF">2023-04-12T13:37:00Z</dcterms:created>
  <dcterms:modified xsi:type="dcterms:W3CDTF">2023-04-12T13:37:00Z</dcterms:modified>
</cp:coreProperties>
</file>