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045"/>
      </w:tblGrid>
      <w:tr w:rsidR="00592523" w:rsidTr="00592523">
        <w:trPr>
          <w:trHeight w:val="2034"/>
        </w:trPr>
        <w:tc>
          <w:tcPr>
            <w:tcW w:w="2376" w:type="dxa"/>
            <w:vAlign w:val="center"/>
          </w:tcPr>
          <w:p w:rsidR="00592523" w:rsidRPr="00592523" w:rsidRDefault="00592523" w:rsidP="00592523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 w:rsidRPr="00592523">
              <w:rPr>
                <w:rFonts w:ascii="Times New Roman" w:hAnsi="Times New Roman" w:cs="Times New Roman"/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6F35AA6" wp14:editId="50E97F5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-1217930</wp:posOffset>
                  </wp:positionV>
                  <wp:extent cx="1276350" cy="120967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5" w:type="dxa"/>
            <w:vAlign w:val="center"/>
          </w:tcPr>
          <w:p w:rsidR="00592523" w:rsidRPr="00592523" w:rsidRDefault="00001021" w:rsidP="0059252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ПОЖАРНАЯ БЕЗОПАСНОСТЬ</w:t>
            </w:r>
            <w:r w:rsidR="00592523" w:rsidRPr="0059252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В ПЕРИОД ПОЖАРООПАСНОГО СЕЗОНА</w:t>
            </w:r>
          </w:p>
        </w:tc>
      </w:tr>
    </w:tbl>
    <w:p w:rsidR="00592523" w:rsidRDefault="00592523" w:rsidP="00592523">
      <w:pPr>
        <w:pStyle w:val="a4"/>
        <w:shd w:val="clear" w:color="auto" w:fill="FFFFFF"/>
        <w:tabs>
          <w:tab w:val="left" w:pos="5400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5"/>
          <w:szCs w:val="25"/>
          <w:u w:val="single"/>
        </w:rPr>
      </w:pPr>
    </w:p>
    <w:p w:rsidR="00592523" w:rsidRPr="00592523" w:rsidRDefault="00592523" w:rsidP="00592523">
      <w:pPr>
        <w:pStyle w:val="a4"/>
        <w:shd w:val="clear" w:color="auto" w:fill="FFFFFF"/>
        <w:tabs>
          <w:tab w:val="left" w:pos="5400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5"/>
          <w:szCs w:val="25"/>
          <w:u w:val="single"/>
        </w:rPr>
      </w:pPr>
      <w:r w:rsidRPr="00592523">
        <w:rPr>
          <w:b/>
          <w:color w:val="000000" w:themeColor="text1"/>
          <w:sz w:val="25"/>
          <w:szCs w:val="25"/>
          <w:u w:val="single"/>
        </w:rPr>
        <w:t>Соблюдайте правила пожарной безопасности: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Своевременно очищайте территорию участка и прилегающую к нему территорию от горючих отходов, мусора, опавших листьев, травы.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Установите у каждого строения емкость с водой. Строения должны иметь приставные лестницы, достигающие крыши.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Устройте противопожарные полосы для предотвращения переброски огня при пожарах на здания и сооружения. Оградите свое имущество от пожара очищенной от травы полосой земли.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Запрещается разведение костров, проведение пожароопасных работ, топка печей, работающих на твердом топливе в весенне-летний период в условиях устойчивой сухой, жаркой и ветреной погоды.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Не оставляйте без присмотра во дворах баллоны с газом, а также ёмкости с легковоспламеняющимися или горючими жидкостями.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Содержите в исправном состоянии электрические сети и электробытовые, газовые приборы, печи и соблюдайте меры предосторожности при их эксплуатации.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Не оставляйте без присмотра включенные в сеть электробытовые приборы, горящие газовые плитки, толпящиеся печи и не поручайте наблюдение за ними малолетним детям. Строго пресекайте шалость детей с огнем.</w:t>
      </w:r>
    </w:p>
    <w:p w:rsidR="00592523" w:rsidRPr="00592523" w:rsidRDefault="00592523" w:rsidP="00592523">
      <w:pPr>
        <w:pStyle w:val="a4"/>
        <w:shd w:val="clear" w:color="auto" w:fill="FFFFFF"/>
        <w:tabs>
          <w:tab w:val="left" w:pos="743"/>
          <w:tab w:val="left" w:pos="993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5"/>
          <w:szCs w:val="25"/>
          <w:u w:val="single"/>
        </w:rPr>
      </w:pPr>
      <w:r w:rsidRPr="00592523">
        <w:rPr>
          <w:b/>
          <w:color w:val="000000" w:themeColor="text1"/>
          <w:sz w:val="25"/>
          <w:szCs w:val="25"/>
          <w:u w:val="single"/>
        </w:rPr>
        <w:t>Если пожар не удалось предотвратить: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Немедленно позвоните в пожарную охрану по телефонам «</w:t>
      </w:r>
      <w:r w:rsidRPr="00592523">
        <w:rPr>
          <w:b/>
          <w:color w:val="000000" w:themeColor="text1"/>
          <w:sz w:val="25"/>
          <w:szCs w:val="25"/>
        </w:rPr>
        <w:t>01</w:t>
      </w:r>
      <w:r w:rsidRPr="00592523">
        <w:rPr>
          <w:color w:val="000000" w:themeColor="text1"/>
          <w:sz w:val="25"/>
          <w:szCs w:val="25"/>
        </w:rPr>
        <w:t>» или</w:t>
      </w:r>
      <w:r w:rsidRPr="00592523">
        <w:rPr>
          <w:color w:val="FF0000"/>
          <w:sz w:val="25"/>
          <w:szCs w:val="25"/>
        </w:rPr>
        <w:t xml:space="preserve"> </w:t>
      </w:r>
      <w:r w:rsidRPr="00592523">
        <w:rPr>
          <w:color w:val="000000" w:themeColor="text1"/>
          <w:sz w:val="25"/>
          <w:szCs w:val="25"/>
        </w:rPr>
        <w:t>«</w:t>
      </w:r>
      <w:r w:rsidRPr="00592523">
        <w:rPr>
          <w:b/>
          <w:color w:val="000000" w:themeColor="text1"/>
          <w:sz w:val="25"/>
          <w:szCs w:val="25"/>
        </w:rPr>
        <w:t>101</w:t>
      </w:r>
      <w:r w:rsidRPr="00592523">
        <w:rPr>
          <w:color w:val="000000" w:themeColor="text1"/>
          <w:sz w:val="25"/>
          <w:szCs w:val="25"/>
        </w:rPr>
        <w:t>».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00" w:themeColor="text1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Необходимо быстро реагировать на пожар, используя все доступные способы для тушения огня средства (песок, вода, покрывала, одежда, огнетушители и т.д.).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Закройте двери и окна, так как потоки воздуха питают огонь.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Отключите газ, электричество.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Если потушить пламя невозможно, после спасения людей следует убрать баллоны с газом, автомобили, все легковоспламеняющиеся материалы.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Открывая горящие помещения, надо быть максимально внимательным, так как новое поступление кислорода может усилить пламя.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Если есть дым, двигайтесь, пригнувшись, закрывая лицо, при необходимости закройте голову влажным полотенцем, обильно смочив водой одежду.</w:t>
      </w:r>
    </w:p>
    <w:p w:rsidR="00592523" w:rsidRPr="00592523" w:rsidRDefault="00592523" w:rsidP="00592523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ind w:left="0" w:firstLine="397"/>
        <w:jc w:val="both"/>
        <w:rPr>
          <w:color w:val="0000FF"/>
          <w:sz w:val="25"/>
          <w:szCs w:val="25"/>
        </w:rPr>
      </w:pPr>
      <w:r w:rsidRPr="00592523">
        <w:rPr>
          <w:color w:val="000000" w:themeColor="text1"/>
          <w:sz w:val="25"/>
          <w:szCs w:val="25"/>
        </w:rPr>
        <w:t>Если на человеке загорелась одежда, не позволяйте ему бежать. Повалите его на землю, закутайте в покрывало и обильно полейте. Ни в коем случае не раздевайте обожженного, если одежда уже прогорела, накройте пострадавшие части тела чистой тканью и вызовите скорую помощь.</w:t>
      </w:r>
    </w:p>
    <w:p w:rsidR="00592523" w:rsidRPr="00592523" w:rsidRDefault="00592523" w:rsidP="00592523">
      <w:pPr>
        <w:pStyle w:val="a4"/>
        <w:shd w:val="clear" w:color="auto" w:fill="FFFFFF"/>
        <w:tabs>
          <w:tab w:val="left" w:pos="601"/>
          <w:tab w:val="left" w:pos="993"/>
        </w:tabs>
        <w:spacing w:before="0" w:beforeAutospacing="0" w:after="120" w:afterAutospacing="0"/>
        <w:ind w:firstLine="709"/>
        <w:jc w:val="both"/>
        <w:rPr>
          <w:b/>
          <w:color w:val="000000" w:themeColor="text1"/>
          <w:sz w:val="25"/>
          <w:szCs w:val="25"/>
        </w:rPr>
      </w:pPr>
      <w:r w:rsidRPr="00592523">
        <w:rPr>
          <w:b/>
          <w:color w:val="000000" w:themeColor="text1"/>
          <w:sz w:val="25"/>
          <w:szCs w:val="25"/>
        </w:rPr>
        <w:t>Помните: ответственность за обеспечение пожарной безопасности на территории приусадебного участка, жилого дома, дачного участка возлагается на их владельцев.</w:t>
      </w:r>
    </w:p>
    <w:tbl>
      <w:tblPr>
        <w:tblStyle w:val="a3"/>
        <w:tblW w:w="0" w:type="auto"/>
        <w:tblBorders>
          <w:top w:val="thinThickMedium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00108" w:rsidRPr="00E00108" w:rsidTr="00592523">
        <w:tc>
          <w:tcPr>
            <w:tcW w:w="10421" w:type="dxa"/>
          </w:tcPr>
          <w:p w:rsidR="00592523" w:rsidRPr="00E00108" w:rsidRDefault="00592523" w:rsidP="00592523">
            <w:pPr>
              <w:pStyle w:val="a4"/>
              <w:tabs>
                <w:tab w:val="left" w:pos="601"/>
                <w:tab w:val="left" w:pos="993"/>
              </w:tabs>
              <w:spacing w:before="120" w:beforeAutospacing="0" w:after="0" w:afterAutospacing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E00108">
              <w:rPr>
                <w:b/>
                <w:color w:val="000000" w:themeColor="text1"/>
                <w:sz w:val="26"/>
                <w:szCs w:val="26"/>
              </w:rPr>
              <w:t>Комитет гражданской защиты населения</w:t>
            </w:r>
          </w:p>
          <w:p w:rsidR="00592523" w:rsidRPr="00E00108" w:rsidRDefault="00592523" w:rsidP="00592523">
            <w:pPr>
              <w:pStyle w:val="a4"/>
              <w:tabs>
                <w:tab w:val="left" w:pos="601"/>
                <w:tab w:val="left" w:pos="993"/>
              </w:tabs>
              <w:spacing w:before="0" w:beforeAutospacing="0" w:after="0" w:afterAutospacing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E00108">
              <w:rPr>
                <w:b/>
                <w:color w:val="000000" w:themeColor="text1"/>
                <w:sz w:val="26"/>
                <w:szCs w:val="26"/>
              </w:rPr>
              <w:t>Администрации Волгограда</w:t>
            </w:r>
          </w:p>
        </w:tc>
      </w:tr>
    </w:tbl>
    <w:p w:rsidR="00592523" w:rsidRPr="00592523" w:rsidRDefault="00592523" w:rsidP="00592523">
      <w:pPr>
        <w:pStyle w:val="a4"/>
        <w:shd w:val="clear" w:color="auto" w:fill="FFFFFF"/>
        <w:tabs>
          <w:tab w:val="left" w:pos="601"/>
          <w:tab w:val="left" w:pos="993"/>
        </w:tabs>
        <w:spacing w:before="0" w:beforeAutospacing="0" w:after="0" w:afterAutospacing="0"/>
        <w:jc w:val="both"/>
        <w:rPr>
          <w:color w:val="0000FF"/>
          <w:sz w:val="26"/>
          <w:szCs w:val="26"/>
        </w:rPr>
      </w:pPr>
    </w:p>
    <w:sectPr w:rsidR="00592523" w:rsidRPr="00592523" w:rsidSect="0059252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74C21"/>
    <w:multiLevelType w:val="hybridMultilevel"/>
    <w:tmpl w:val="B0BC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C7032"/>
    <w:multiLevelType w:val="hybridMultilevel"/>
    <w:tmpl w:val="06C8904C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F0"/>
    <w:rsid w:val="00001021"/>
    <w:rsid w:val="001578A0"/>
    <w:rsid w:val="002225F4"/>
    <w:rsid w:val="00592523"/>
    <w:rsid w:val="00A576F0"/>
    <w:rsid w:val="00E0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59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59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6286A-FE67-4D10-9A93-83BA4A9FC7F3}"/>
</file>

<file path=customXml/itemProps2.xml><?xml version="1.0" encoding="utf-8"?>
<ds:datastoreItem xmlns:ds="http://schemas.openxmlformats.org/officeDocument/2006/customXml" ds:itemID="{A39527F1-1104-45A0-A60E-B7697EBE233C}"/>
</file>

<file path=customXml/itemProps3.xml><?xml version="1.0" encoding="utf-8"?>
<ds:datastoreItem xmlns:ds="http://schemas.openxmlformats.org/officeDocument/2006/customXml" ds:itemID="{1D6BE09E-863A-46FA-8A76-E131AD107C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2018-09-07T08:49:00Z</dcterms:created>
  <dcterms:modified xsi:type="dcterms:W3CDTF">2018-09-07T08:49:00Z</dcterms:modified>
</cp:coreProperties>
</file>