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CE42A9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BD6" w:rsidRDefault="00E25092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>с целью повышения уровня осведомленности налогоплательщиков на площадке оператора электронного документооборота ООО «Компания Тензор»</w:t>
      </w:r>
      <w:r w:rsidR="006255BB">
        <w:rPr>
          <w:rFonts w:ascii="Times New Roman" w:hAnsi="Times New Roman" w:cs="Times New Roman"/>
          <w:sz w:val="24"/>
          <w:szCs w:val="24"/>
        </w:rPr>
        <w:t xml:space="preserve"> </w:t>
      </w:r>
      <w:r w:rsidR="005608F0">
        <w:rPr>
          <w:rFonts w:ascii="Times New Roman" w:hAnsi="Times New Roman" w:cs="Times New Roman"/>
          <w:sz w:val="24"/>
          <w:szCs w:val="24"/>
        </w:rPr>
        <w:t>30</w:t>
      </w:r>
      <w:r w:rsidR="002C051F">
        <w:rPr>
          <w:rFonts w:ascii="Times New Roman" w:hAnsi="Times New Roman" w:cs="Times New Roman"/>
          <w:sz w:val="24"/>
          <w:szCs w:val="24"/>
        </w:rPr>
        <w:t xml:space="preserve"> </w:t>
      </w:r>
      <w:r w:rsidR="005608F0">
        <w:rPr>
          <w:rFonts w:ascii="Times New Roman" w:hAnsi="Times New Roman" w:cs="Times New Roman"/>
          <w:sz w:val="24"/>
          <w:szCs w:val="24"/>
        </w:rPr>
        <w:t>мая</w:t>
      </w:r>
      <w:r w:rsidR="00192432">
        <w:rPr>
          <w:rFonts w:ascii="Times New Roman" w:hAnsi="Times New Roman" w:cs="Times New Roman"/>
          <w:sz w:val="24"/>
          <w:szCs w:val="24"/>
        </w:rPr>
        <w:t xml:space="preserve"> 2024</w:t>
      </w:r>
      <w:r w:rsidR="00027F2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736D16" w:rsidRPr="00E2509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="00A92C95">
        <w:rPr>
          <w:rFonts w:ascii="Times New Roman" w:hAnsi="Times New Roman" w:cs="Times New Roman"/>
          <w:sz w:val="24"/>
          <w:szCs w:val="24"/>
        </w:rPr>
        <w:t>по теме «</w:t>
      </w:r>
      <w:r w:rsidR="005608F0" w:rsidRPr="005608F0">
        <w:rPr>
          <w:rFonts w:ascii="Times New Roman" w:hAnsi="Times New Roman" w:cs="Times New Roman"/>
          <w:sz w:val="24"/>
          <w:szCs w:val="24"/>
        </w:rPr>
        <w:t>Электронные сервисы ФНС России, функционал личного кабинета</w:t>
      </w:r>
      <w:r w:rsidR="005608F0">
        <w:rPr>
          <w:rFonts w:ascii="Times New Roman" w:hAnsi="Times New Roman" w:cs="Times New Roman"/>
          <w:sz w:val="24"/>
          <w:szCs w:val="24"/>
        </w:rPr>
        <w:t>. Актуальные вопросы ЕНС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D634BA">
        <w:rPr>
          <w:rFonts w:ascii="Times New Roman" w:hAnsi="Times New Roman" w:cs="Times New Roman"/>
          <w:sz w:val="24"/>
          <w:szCs w:val="24"/>
        </w:rPr>
        <w:t>.</w:t>
      </w:r>
    </w:p>
    <w:p w:rsidR="00790B2F" w:rsidRDefault="00790B2F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93E" w:rsidRDefault="000E793E" w:rsidP="00530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93E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0E793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0E7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налогоплательщиками рассмотрены сервисы</w:t>
      </w:r>
      <w:r w:rsidRPr="000E793E">
        <w:rPr>
          <w:rFonts w:ascii="Times New Roman" w:hAnsi="Times New Roman" w:cs="Times New Roman"/>
          <w:sz w:val="24"/>
          <w:szCs w:val="24"/>
        </w:rPr>
        <w:t xml:space="preserve"> ФНС России, которые помогают налогоплательщикам сэкономить время и создают наиболее комфортные условия для взаим</w:t>
      </w:r>
      <w:r w:rsidR="002C4C52">
        <w:rPr>
          <w:rFonts w:ascii="Times New Roman" w:hAnsi="Times New Roman" w:cs="Times New Roman"/>
          <w:sz w:val="24"/>
          <w:szCs w:val="24"/>
        </w:rPr>
        <w:t xml:space="preserve">одействия с налоговыми органами. В том числе рассмотрены </w:t>
      </w:r>
      <w:r>
        <w:rPr>
          <w:rFonts w:ascii="Times New Roman" w:hAnsi="Times New Roman" w:cs="Times New Roman"/>
          <w:sz w:val="24"/>
          <w:szCs w:val="24"/>
        </w:rPr>
        <w:t>функциональные возможности</w:t>
      </w:r>
      <w:r w:rsidR="002C4C52">
        <w:rPr>
          <w:rFonts w:ascii="Times New Roman" w:hAnsi="Times New Roman" w:cs="Times New Roman"/>
          <w:sz w:val="24"/>
          <w:szCs w:val="24"/>
        </w:rPr>
        <w:t xml:space="preserve"> </w:t>
      </w:r>
      <w:r w:rsidR="005608F0">
        <w:rPr>
          <w:rFonts w:ascii="Times New Roman" w:hAnsi="Times New Roman" w:cs="Times New Roman"/>
          <w:sz w:val="24"/>
          <w:szCs w:val="24"/>
        </w:rPr>
        <w:t xml:space="preserve">самого популярного </w:t>
      </w:r>
      <w:r w:rsidR="002C4C52">
        <w:rPr>
          <w:rFonts w:ascii="Times New Roman" w:hAnsi="Times New Roman" w:cs="Times New Roman"/>
          <w:sz w:val="24"/>
          <w:szCs w:val="24"/>
        </w:rPr>
        <w:t xml:space="preserve">сервиса </w:t>
      </w:r>
      <w:r w:rsidR="005608F0">
        <w:rPr>
          <w:rFonts w:ascii="Times New Roman" w:hAnsi="Times New Roman" w:cs="Times New Roman"/>
          <w:sz w:val="24"/>
          <w:szCs w:val="24"/>
        </w:rPr>
        <w:t xml:space="preserve">ФНС России </w:t>
      </w:r>
      <w:r w:rsidR="002C4C52">
        <w:rPr>
          <w:rFonts w:ascii="Times New Roman" w:hAnsi="Times New Roman" w:cs="Times New Roman"/>
          <w:sz w:val="24"/>
          <w:szCs w:val="24"/>
        </w:rPr>
        <w:t xml:space="preserve">«Личный кабинет налогоплательщика для физических лиц»: </w:t>
      </w:r>
      <w:r w:rsidR="005608F0">
        <w:rPr>
          <w:rFonts w:ascii="Times New Roman" w:hAnsi="Times New Roman" w:cs="Times New Roman"/>
          <w:sz w:val="24"/>
          <w:szCs w:val="24"/>
        </w:rPr>
        <w:t xml:space="preserve">заполнение и </w:t>
      </w:r>
      <w:r w:rsidR="002C4C52">
        <w:rPr>
          <w:rFonts w:ascii="Times New Roman" w:hAnsi="Times New Roman" w:cs="Times New Roman"/>
          <w:sz w:val="24"/>
          <w:szCs w:val="24"/>
        </w:rPr>
        <w:t>отправка деклара</w:t>
      </w:r>
      <w:r w:rsidR="00C02536">
        <w:rPr>
          <w:rFonts w:ascii="Times New Roman" w:hAnsi="Times New Roman" w:cs="Times New Roman"/>
          <w:sz w:val="24"/>
          <w:szCs w:val="24"/>
        </w:rPr>
        <w:t xml:space="preserve">ций </w:t>
      </w:r>
      <w:r w:rsidR="005608F0">
        <w:rPr>
          <w:rFonts w:ascii="Times New Roman" w:hAnsi="Times New Roman" w:cs="Times New Roman"/>
          <w:sz w:val="24"/>
          <w:szCs w:val="24"/>
        </w:rPr>
        <w:t xml:space="preserve">о доходах </w:t>
      </w:r>
      <w:r w:rsidR="00C02536">
        <w:rPr>
          <w:rFonts w:ascii="Times New Roman" w:hAnsi="Times New Roman" w:cs="Times New Roman"/>
          <w:sz w:val="24"/>
          <w:szCs w:val="24"/>
        </w:rPr>
        <w:t>по форме 3-НДФЛ, отправка</w:t>
      </w:r>
      <w:r w:rsidR="002C4C52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="00C02536">
        <w:rPr>
          <w:rFonts w:ascii="Times New Roman" w:hAnsi="Times New Roman" w:cs="Times New Roman"/>
          <w:sz w:val="24"/>
          <w:szCs w:val="24"/>
        </w:rPr>
        <w:t>для предоставления согласия</w:t>
      </w:r>
      <w:r w:rsidR="002C4C52" w:rsidRPr="002C4C52">
        <w:rPr>
          <w:rFonts w:ascii="Times New Roman" w:hAnsi="Times New Roman" w:cs="Times New Roman"/>
          <w:sz w:val="24"/>
          <w:szCs w:val="24"/>
        </w:rPr>
        <w:t xml:space="preserve"> на информирование о наличии задолженности по пеням, штрафам, процентам.</w:t>
      </w:r>
    </w:p>
    <w:p w:rsidR="002C4C52" w:rsidRDefault="002C4C52" w:rsidP="00530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341" w:rsidRDefault="00B0297D" w:rsidP="00B0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</w:t>
      </w:r>
      <w:r w:rsidR="000E793E" w:rsidRPr="000E793E">
        <w:rPr>
          <w:rFonts w:ascii="Times New Roman" w:hAnsi="Times New Roman" w:cs="Times New Roman"/>
          <w:sz w:val="24"/>
          <w:szCs w:val="24"/>
        </w:rPr>
        <w:t>собое внимание уделено рассмотрению информационных материалов</w:t>
      </w:r>
      <w:r w:rsidR="002A5D9E">
        <w:rPr>
          <w:rFonts w:ascii="Times New Roman" w:hAnsi="Times New Roman" w:cs="Times New Roman"/>
          <w:sz w:val="24"/>
          <w:szCs w:val="24"/>
        </w:rPr>
        <w:t xml:space="preserve"> по Единому налоговому счету (далее – ЕНС)</w:t>
      </w:r>
      <w:r w:rsidR="000E793E" w:rsidRPr="000E793E">
        <w:rPr>
          <w:rFonts w:ascii="Times New Roman" w:hAnsi="Times New Roman" w:cs="Times New Roman"/>
          <w:sz w:val="24"/>
          <w:szCs w:val="24"/>
        </w:rPr>
        <w:t>, размещенных на сайте ФН</w:t>
      </w:r>
      <w:r>
        <w:rPr>
          <w:rFonts w:ascii="Times New Roman" w:hAnsi="Times New Roman" w:cs="Times New Roman"/>
          <w:sz w:val="24"/>
          <w:szCs w:val="24"/>
        </w:rPr>
        <w:t xml:space="preserve">С России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«ЕНС». Д</w:t>
      </w:r>
      <w:r w:rsidR="000E793E">
        <w:rPr>
          <w:rFonts w:ascii="Times New Roman" w:hAnsi="Times New Roman" w:cs="Times New Roman"/>
          <w:sz w:val="24"/>
          <w:szCs w:val="24"/>
        </w:rPr>
        <w:t xml:space="preserve">ля </w:t>
      </w:r>
      <w:r w:rsidR="000E793E" w:rsidRPr="000E793E">
        <w:rPr>
          <w:rFonts w:ascii="Times New Roman" w:hAnsi="Times New Roman" w:cs="Times New Roman"/>
          <w:sz w:val="24"/>
          <w:szCs w:val="24"/>
        </w:rPr>
        <w:t xml:space="preserve">минимизации ошибок при формировании уведомлений налогоплательщикам рекомендовано скачать и использовать в работе график представления уведомления со сроками представления уведомлений и сроками уплаты налогов, с кодами отчетных периодов, указываемых в уведомлении, в виде таблицы с сайта ФНС России </w:t>
      </w:r>
      <w:proofErr w:type="spellStart"/>
      <w:r w:rsidR="000E793E" w:rsidRPr="000E793E">
        <w:rPr>
          <w:rFonts w:ascii="Times New Roman" w:hAnsi="Times New Roman" w:cs="Times New Roman"/>
          <w:sz w:val="24"/>
          <w:szCs w:val="24"/>
        </w:rPr>
        <w:t>промостраницы</w:t>
      </w:r>
      <w:proofErr w:type="spellEnd"/>
      <w:r w:rsidR="000E793E" w:rsidRPr="000E793E">
        <w:rPr>
          <w:rFonts w:ascii="Times New Roman" w:hAnsi="Times New Roman" w:cs="Times New Roman"/>
          <w:sz w:val="24"/>
          <w:szCs w:val="24"/>
        </w:rPr>
        <w:t xml:space="preserve"> «ЕНС» https://www.nalog.gov.ru/rn77/ens/#block10ancor.</w:t>
      </w:r>
    </w:p>
    <w:p w:rsidR="00B0297D" w:rsidRDefault="00B0297D" w:rsidP="002C0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51F" w:rsidRDefault="002C051F" w:rsidP="002C051F">
      <w:pPr>
        <w:jc w:val="both"/>
        <w:rPr>
          <w:rFonts w:ascii="Times New Roman" w:hAnsi="Times New Roman" w:cs="Times New Roman"/>
          <w:sz w:val="24"/>
          <w:szCs w:val="24"/>
        </w:rPr>
      </w:pPr>
      <w:r w:rsidRPr="007E04C2">
        <w:rPr>
          <w:rFonts w:ascii="Times New Roman" w:hAnsi="Times New Roman" w:cs="Times New Roman"/>
          <w:sz w:val="24"/>
          <w:szCs w:val="24"/>
        </w:rPr>
        <w:t>Также налогопл</w:t>
      </w:r>
      <w:r>
        <w:rPr>
          <w:rFonts w:ascii="Times New Roman" w:hAnsi="Times New Roman" w:cs="Times New Roman"/>
          <w:sz w:val="24"/>
          <w:szCs w:val="24"/>
        </w:rPr>
        <w:t>ательщики были проинформированы о возможности в личных кабинетов юридического лица и индивидуального предпринимателя во вкладке ЕНС просмотра сведений о состоянии ЕНС. В отдельных вкладках: «Все обязательства», «Задолженность», «Предстоящие платежи», «Операции ЕНС», «История ЕНС» и пр. отражается детализированная информация о состоянии расчетов налогоплательщика.</w:t>
      </w:r>
    </w:p>
    <w:p w:rsidR="002C051F" w:rsidRDefault="002C051F" w:rsidP="002C0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</w:t>
      </w:r>
      <w:r w:rsidRPr="007E04C2">
        <w:rPr>
          <w:rFonts w:ascii="Times New Roman" w:hAnsi="Times New Roman" w:cs="Times New Roman"/>
          <w:sz w:val="24"/>
          <w:szCs w:val="24"/>
        </w:rPr>
        <w:t xml:space="preserve">ыло отмечено, что </w:t>
      </w:r>
      <w:r>
        <w:rPr>
          <w:rFonts w:ascii="Times New Roman" w:hAnsi="Times New Roman" w:cs="Times New Roman"/>
          <w:sz w:val="24"/>
          <w:szCs w:val="24"/>
        </w:rPr>
        <w:t xml:space="preserve">из сервиса «Документы» ЕНС в личных кабинетах </w:t>
      </w:r>
      <w:r w:rsidRPr="004A4349">
        <w:rPr>
          <w:rFonts w:ascii="Times New Roman" w:hAnsi="Times New Roman" w:cs="Times New Roman"/>
          <w:sz w:val="24"/>
          <w:szCs w:val="24"/>
        </w:rPr>
        <w:t>юридического лица и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в рамках взаимодействия с налоговым органом можно запросить ряд справок, сформировать заявления и уведомления об исчисленных суммах.</w:t>
      </w:r>
    </w:p>
    <w:p w:rsidR="006C7CFD" w:rsidRPr="00223136" w:rsidRDefault="006C7CFD" w:rsidP="006C7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699" w:rsidRPr="00036699" w:rsidRDefault="00B0297D" w:rsidP="00036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05656E">
        <w:rPr>
          <w:rFonts w:ascii="Times New Roman" w:hAnsi="Times New Roman" w:cs="Times New Roman"/>
          <w:sz w:val="24"/>
          <w:szCs w:val="24"/>
        </w:rPr>
        <w:t>,</w:t>
      </w:r>
      <w:r w:rsidR="000E467B">
        <w:rPr>
          <w:rFonts w:ascii="Times New Roman" w:hAnsi="Times New Roman" w:cs="Times New Roman"/>
          <w:sz w:val="24"/>
          <w:szCs w:val="24"/>
        </w:rPr>
        <w:t xml:space="preserve"> в</w:t>
      </w:r>
      <w:r w:rsidR="000E467B" w:rsidRPr="000E467B">
        <w:rPr>
          <w:rFonts w:ascii="Times New Roman" w:hAnsi="Times New Roman" w:cs="Times New Roman"/>
          <w:sz w:val="24"/>
          <w:szCs w:val="24"/>
        </w:rPr>
        <w:t xml:space="preserve"> ходе проведенного мероприятия налогоплательщикам напомнили, что </w:t>
      </w:r>
      <w:r w:rsidR="006C7CFD" w:rsidRPr="00223136">
        <w:rPr>
          <w:rFonts w:ascii="Times New Roman" w:hAnsi="Times New Roman" w:cs="Times New Roman"/>
          <w:sz w:val="24"/>
          <w:szCs w:val="24"/>
        </w:rPr>
        <w:t xml:space="preserve">с 1 января 2024 года </w:t>
      </w:r>
      <w:r w:rsidR="002A5D9E">
        <w:rPr>
          <w:rFonts w:ascii="Times New Roman" w:hAnsi="Times New Roman" w:cs="Times New Roman"/>
          <w:sz w:val="24"/>
          <w:szCs w:val="24"/>
        </w:rPr>
        <w:t>д</w:t>
      </w:r>
      <w:r w:rsidR="006C7CFD" w:rsidRPr="00223136">
        <w:rPr>
          <w:rFonts w:ascii="Times New Roman" w:hAnsi="Times New Roman" w:cs="Times New Roman"/>
          <w:sz w:val="24"/>
          <w:szCs w:val="24"/>
        </w:rPr>
        <w:t>ля распределения единого налогового платежа по платежам с авансовой системой расчетов юридические лица и индивидуальные предприниматели должны представлять в обязательном порядке уведомления об исчисленных суммах налогов и взносов.</w:t>
      </w:r>
      <w:r w:rsidR="00036699" w:rsidRPr="00036699">
        <w:t xml:space="preserve"> </w:t>
      </w:r>
      <w:r w:rsidR="00036699" w:rsidRPr="00036699">
        <w:rPr>
          <w:rFonts w:ascii="Times New Roman" w:hAnsi="Times New Roman" w:cs="Times New Roman"/>
          <w:sz w:val="24"/>
          <w:szCs w:val="24"/>
        </w:rPr>
        <w:t>При чем, уведомления представляются только по форме, утверждённой приказом ФНС России от 02.11.2022 № ЕД -7-8-/1047@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 форме».</w:t>
      </w:r>
    </w:p>
    <w:p w:rsidR="006C7CFD" w:rsidRPr="00223136" w:rsidRDefault="006C7CFD" w:rsidP="006C7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CFD" w:rsidRDefault="006C7CFD" w:rsidP="006C7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36">
        <w:rPr>
          <w:rFonts w:ascii="Times New Roman" w:hAnsi="Times New Roman" w:cs="Times New Roman"/>
          <w:sz w:val="24"/>
          <w:szCs w:val="24"/>
        </w:rPr>
        <w:t>Подробная информация о порядке представления и заполнения уведомления об исчисленных суммах размещена в разделе «Налогообложение в Российской Федерации» - «Задолженность» на сайте ФНС России.</w:t>
      </w:r>
    </w:p>
    <w:p w:rsidR="003A0F8C" w:rsidRDefault="003A0F8C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2A9" w:rsidRPr="00CE42A9" w:rsidRDefault="00CE42A9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2A9">
        <w:rPr>
          <w:rFonts w:ascii="Times New Roman" w:hAnsi="Times New Roman" w:cs="Times New Roman"/>
          <w:sz w:val="24"/>
          <w:szCs w:val="24"/>
        </w:rPr>
        <w:t>Обращаем внимание налогоплательщиков</w:t>
      </w:r>
      <w:r>
        <w:rPr>
          <w:rFonts w:ascii="Times New Roman" w:hAnsi="Times New Roman" w:cs="Times New Roman"/>
          <w:sz w:val="24"/>
          <w:szCs w:val="24"/>
        </w:rPr>
        <w:t xml:space="preserve">, что в ближайшее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E42A9">
        <w:rPr>
          <w:rFonts w:ascii="Times New Roman" w:hAnsi="Times New Roman" w:cs="Times New Roman"/>
          <w:sz w:val="24"/>
          <w:szCs w:val="24"/>
        </w:rPr>
        <w:t xml:space="preserve"> в Межрайонной ИФНС России №11</w:t>
      </w:r>
      <w:r>
        <w:rPr>
          <w:rFonts w:ascii="Times New Roman" w:hAnsi="Times New Roman" w:cs="Times New Roman"/>
          <w:sz w:val="24"/>
          <w:szCs w:val="24"/>
        </w:rPr>
        <w:t xml:space="preserve"> по Волгоградской области состоится </w:t>
      </w:r>
    </w:p>
    <w:p w:rsidR="00047B0F" w:rsidRDefault="00047B0F" w:rsidP="00790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BB" w:rsidRDefault="002A5D9E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6255BB">
        <w:rPr>
          <w:rFonts w:ascii="Times New Roman" w:hAnsi="Times New Roman" w:cs="Times New Roman"/>
          <w:b/>
          <w:sz w:val="24"/>
          <w:szCs w:val="24"/>
        </w:rPr>
        <w:t>.</w:t>
      </w:r>
      <w:r w:rsidR="00DC700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E42A9" w:rsidRPr="00CE42A9">
        <w:rPr>
          <w:rFonts w:ascii="Times New Roman" w:hAnsi="Times New Roman" w:cs="Times New Roman"/>
          <w:b/>
          <w:sz w:val="24"/>
          <w:szCs w:val="24"/>
        </w:rPr>
        <w:t>.202</w:t>
      </w:r>
      <w:r w:rsidR="00DC700F">
        <w:rPr>
          <w:rFonts w:ascii="Times New Roman" w:hAnsi="Times New Roman" w:cs="Times New Roman"/>
          <w:b/>
          <w:sz w:val="24"/>
          <w:szCs w:val="24"/>
        </w:rPr>
        <w:t>4</w:t>
      </w:r>
      <w:r w:rsidR="00CE42A9" w:rsidRPr="00CE42A9">
        <w:rPr>
          <w:rFonts w:ascii="Times New Roman" w:hAnsi="Times New Roman" w:cs="Times New Roman"/>
          <w:b/>
          <w:sz w:val="24"/>
          <w:szCs w:val="24"/>
        </w:rPr>
        <w:t xml:space="preserve"> с 10.00 до 11.00</w:t>
      </w:r>
      <w:r w:rsidR="00CE42A9" w:rsidRPr="00CE42A9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2C051F" w:rsidRPr="002C051F">
        <w:rPr>
          <w:rFonts w:ascii="Times New Roman" w:hAnsi="Times New Roman" w:cs="Times New Roman"/>
          <w:sz w:val="24"/>
          <w:szCs w:val="24"/>
        </w:rPr>
        <w:t>Единый налоговый счет и сальдо.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</w:t>
      </w:r>
      <w:r w:rsidR="00C12193">
        <w:rPr>
          <w:rFonts w:ascii="Times New Roman" w:hAnsi="Times New Roman" w:cs="Times New Roman"/>
          <w:sz w:val="24"/>
          <w:szCs w:val="24"/>
        </w:rPr>
        <w:t>»</w:t>
      </w:r>
      <w:r w:rsidR="00CE42A9" w:rsidRPr="00CE42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42A9" w:rsidRPr="002C051F" w:rsidRDefault="002E6C4E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http</w:t>
      </w:r>
      <w:r w:rsidR="002A5D9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s://w.sbis.ru/webinar/mifns11_06</w:t>
      </w:r>
      <w:r w:rsidR="00B65251"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0</w:t>
      </w:r>
      <w:r w:rsidR="002A5D9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6</w:t>
      </w:r>
      <w:r w:rsidR="00B65251"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  <w:r w:rsidR="0082142B"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024</w:t>
      </w:r>
    </w:p>
    <w:p w:rsidR="00047B0F" w:rsidRDefault="00047B0F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312" w:rsidRDefault="00CD0312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 xml:space="preserve">По вопросам участия в </w:t>
      </w:r>
      <w:proofErr w:type="spellStart"/>
      <w:r w:rsidRPr="00CD0312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FE4499">
        <w:rPr>
          <w:rFonts w:ascii="Times New Roman" w:hAnsi="Times New Roman" w:cs="Times New Roman"/>
          <w:sz w:val="24"/>
          <w:szCs w:val="24"/>
        </w:rPr>
        <w:t xml:space="preserve"> </w:t>
      </w:r>
      <w:r w:rsidR="002C5EAE">
        <w:rPr>
          <w:rFonts w:ascii="Times New Roman" w:hAnsi="Times New Roman" w:cs="Times New Roman"/>
          <w:sz w:val="24"/>
          <w:szCs w:val="24"/>
        </w:rPr>
        <w:t>можно обращаться по единому новому номеру телефона</w:t>
      </w:r>
      <w:r w:rsidRPr="00CD0312">
        <w:rPr>
          <w:rFonts w:ascii="Times New Roman" w:hAnsi="Times New Roman" w:cs="Times New Roman"/>
          <w:sz w:val="24"/>
          <w:szCs w:val="24"/>
        </w:rPr>
        <w:t xml:space="preserve"> инспекции: </w:t>
      </w:r>
      <w:r w:rsidR="002C5EAE" w:rsidRPr="002C5EAE">
        <w:rPr>
          <w:rFonts w:ascii="Times New Roman" w:hAnsi="Times New Roman" w:cs="Times New Roman"/>
          <w:sz w:val="24"/>
          <w:szCs w:val="24"/>
        </w:rPr>
        <w:t>7 (8442) 32-67-51 (доб. 51-70, доб. 51-61).</w:t>
      </w:r>
    </w:p>
    <w:sectPr w:rsidR="00CD0312" w:rsidSect="00F6738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D7A"/>
    <w:multiLevelType w:val="hybridMultilevel"/>
    <w:tmpl w:val="AE0CAF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F5159B2"/>
    <w:multiLevelType w:val="hybridMultilevel"/>
    <w:tmpl w:val="B08E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16"/>
    <w:rsid w:val="0000734D"/>
    <w:rsid w:val="00011BFB"/>
    <w:rsid w:val="00027F22"/>
    <w:rsid w:val="00036699"/>
    <w:rsid w:val="00047B0F"/>
    <w:rsid w:val="0005656E"/>
    <w:rsid w:val="0006252D"/>
    <w:rsid w:val="00087CA7"/>
    <w:rsid w:val="000A7C33"/>
    <w:rsid w:val="000B2C51"/>
    <w:rsid w:val="000C0A97"/>
    <w:rsid w:val="000E467B"/>
    <w:rsid w:val="000E793E"/>
    <w:rsid w:val="000F0842"/>
    <w:rsid w:val="000F7ED3"/>
    <w:rsid w:val="0015630A"/>
    <w:rsid w:val="001670C3"/>
    <w:rsid w:val="00192432"/>
    <w:rsid w:val="001D0639"/>
    <w:rsid w:val="001F42E8"/>
    <w:rsid w:val="00217A6C"/>
    <w:rsid w:val="002216C6"/>
    <w:rsid w:val="00223136"/>
    <w:rsid w:val="00280BFF"/>
    <w:rsid w:val="00293032"/>
    <w:rsid w:val="002A5D9E"/>
    <w:rsid w:val="002B60DE"/>
    <w:rsid w:val="002C051F"/>
    <w:rsid w:val="002C4C52"/>
    <w:rsid w:val="002C5EAE"/>
    <w:rsid w:val="002E6C4E"/>
    <w:rsid w:val="003A0F8C"/>
    <w:rsid w:val="003D697B"/>
    <w:rsid w:val="0041569E"/>
    <w:rsid w:val="0044298D"/>
    <w:rsid w:val="00480E6B"/>
    <w:rsid w:val="004920C4"/>
    <w:rsid w:val="004A4349"/>
    <w:rsid w:val="004B4F27"/>
    <w:rsid w:val="004B6290"/>
    <w:rsid w:val="004F6A16"/>
    <w:rsid w:val="00530C05"/>
    <w:rsid w:val="00546F33"/>
    <w:rsid w:val="00556D18"/>
    <w:rsid w:val="005608F0"/>
    <w:rsid w:val="005A6165"/>
    <w:rsid w:val="006255BB"/>
    <w:rsid w:val="00633477"/>
    <w:rsid w:val="006A4BD3"/>
    <w:rsid w:val="006B75D5"/>
    <w:rsid w:val="006C1E5B"/>
    <w:rsid w:val="006C7CFD"/>
    <w:rsid w:val="00736D16"/>
    <w:rsid w:val="00790B2F"/>
    <w:rsid w:val="007E04C2"/>
    <w:rsid w:val="007E3274"/>
    <w:rsid w:val="0082142B"/>
    <w:rsid w:val="0086178E"/>
    <w:rsid w:val="00866DF6"/>
    <w:rsid w:val="008F70D6"/>
    <w:rsid w:val="00960831"/>
    <w:rsid w:val="00981EDE"/>
    <w:rsid w:val="009B2530"/>
    <w:rsid w:val="00A36811"/>
    <w:rsid w:val="00A41176"/>
    <w:rsid w:val="00A54D3A"/>
    <w:rsid w:val="00A92C95"/>
    <w:rsid w:val="00AA0B31"/>
    <w:rsid w:val="00B0297D"/>
    <w:rsid w:val="00B10569"/>
    <w:rsid w:val="00B3100B"/>
    <w:rsid w:val="00B65251"/>
    <w:rsid w:val="00B75B76"/>
    <w:rsid w:val="00BA72E4"/>
    <w:rsid w:val="00BE1423"/>
    <w:rsid w:val="00BE4495"/>
    <w:rsid w:val="00C02536"/>
    <w:rsid w:val="00C12193"/>
    <w:rsid w:val="00C15824"/>
    <w:rsid w:val="00C22F52"/>
    <w:rsid w:val="00C53E79"/>
    <w:rsid w:val="00C61959"/>
    <w:rsid w:val="00C7215E"/>
    <w:rsid w:val="00CD0312"/>
    <w:rsid w:val="00CE42A9"/>
    <w:rsid w:val="00CF28CC"/>
    <w:rsid w:val="00D025FD"/>
    <w:rsid w:val="00D14D11"/>
    <w:rsid w:val="00D624EF"/>
    <w:rsid w:val="00D62871"/>
    <w:rsid w:val="00D634BA"/>
    <w:rsid w:val="00DC700F"/>
    <w:rsid w:val="00DD1FCC"/>
    <w:rsid w:val="00DE1665"/>
    <w:rsid w:val="00DE2AD0"/>
    <w:rsid w:val="00E25092"/>
    <w:rsid w:val="00E55BD6"/>
    <w:rsid w:val="00E7344D"/>
    <w:rsid w:val="00F03CE4"/>
    <w:rsid w:val="00F51341"/>
    <w:rsid w:val="00F548F6"/>
    <w:rsid w:val="00F56FEC"/>
    <w:rsid w:val="00F67386"/>
    <w:rsid w:val="00FB503D"/>
    <w:rsid w:val="00FE4499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  <w:style w:type="paragraph" w:customStyle="1" w:styleId="ConsPlusNormal">
    <w:name w:val="ConsPlusNormal"/>
    <w:link w:val="ConsPlusNormal0"/>
    <w:rsid w:val="00981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1E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  <w:style w:type="paragraph" w:customStyle="1" w:styleId="ConsPlusNormal">
    <w:name w:val="ConsPlusNormal"/>
    <w:link w:val="ConsPlusNormal0"/>
    <w:rsid w:val="00981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1E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AB3DE-D476-42DB-B77B-8F08BAC1A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67B76-1706-4A18-947D-0B7976F19138}"/>
</file>

<file path=customXml/itemProps3.xml><?xml version="1.0" encoding="utf-8"?>
<ds:datastoreItem xmlns:ds="http://schemas.openxmlformats.org/officeDocument/2006/customXml" ds:itemID="{D49E033C-2352-4893-A4CF-D1C425744404}"/>
</file>

<file path=customXml/itemProps4.xml><?xml version="1.0" encoding="utf-8"?>
<ds:datastoreItem xmlns:ds="http://schemas.openxmlformats.org/officeDocument/2006/customXml" ds:itemID="{8E09B6C6-0958-4147-BEEA-558C05959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Плотников Вадим Андреевич</cp:lastModifiedBy>
  <cp:revision>2</cp:revision>
  <cp:lastPrinted>2023-06-09T13:29:00Z</cp:lastPrinted>
  <dcterms:created xsi:type="dcterms:W3CDTF">2024-06-05T11:32:00Z</dcterms:created>
  <dcterms:modified xsi:type="dcterms:W3CDTF">2024-06-05T11:32:00Z</dcterms:modified>
</cp:coreProperties>
</file>