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«____»______________2023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6247C0B7" w:rsidR="0038734D" w:rsidRPr="00A3411B" w:rsidRDefault="00AF081E" w:rsidP="00A3411B">
      <w:pPr>
        <w:keepNext/>
        <w:keepLines/>
        <w:spacing w:before="0" w:after="0" w:line="288" w:lineRule="auto"/>
        <w:ind w:firstLine="0"/>
        <w:jc w:val="center"/>
        <w:rPr>
          <w:b/>
          <w:color w:val="FF0000"/>
          <w:sz w:val="28"/>
          <w:szCs w:val="28"/>
        </w:rPr>
      </w:pPr>
      <w:r>
        <w:rPr>
          <w:b/>
          <w:color w:val="FF0000"/>
          <w:spacing w:val="52"/>
          <w:sz w:val="28"/>
          <w:szCs w:val="28"/>
        </w:rPr>
        <w:t>№ 897 от 30</w:t>
      </w:r>
      <w:r w:rsidR="00810EAB">
        <w:rPr>
          <w:b/>
          <w:color w:val="FF0000"/>
          <w:spacing w:val="52"/>
          <w:sz w:val="28"/>
          <w:szCs w:val="28"/>
        </w:rPr>
        <w:t>.11</w:t>
      </w:r>
      <w:r w:rsidR="0038734D" w:rsidRPr="00A3411B">
        <w:rPr>
          <w:b/>
          <w:color w:val="FF0000"/>
          <w:spacing w:val="52"/>
          <w:sz w:val="28"/>
          <w:szCs w:val="28"/>
        </w:rPr>
        <w:t>.2023</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21066779"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Волгограда» (с изменениями от 19.04.2023 № 86</w:t>
            </w:r>
            <w:proofErr w:type="gramEnd"/>
            <w:r w:rsidR="00FA079E" w:rsidRPr="00A3411B">
              <w:rPr>
                <w:rFonts w:eastAsia="Calibri"/>
                <w:szCs w:val="26"/>
                <w:lang w:eastAsia="en-US"/>
              </w:rPr>
              <w:t>/</w:t>
            </w:r>
            <w:proofErr w:type="gramStart"/>
            <w:r w:rsidR="00FA079E" w:rsidRPr="00A3411B">
              <w:rPr>
                <w:rFonts w:eastAsia="Calibri"/>
                <w:szCs w:val="26"/>
                <w:lang w:eastAsia="en-US"/>
              </w:rPr>
              <w:t>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6666D3" w:rsidRPr="006666D3">
              <w:rPr>
                <w:rFonts w:eastAsia="Calibri"/>
                <w:b/>
                <w:szCs w:val="26"/>
                <w:lang w:eastAsia="en-US"/>
              </w:rPr>
              <w:t>29.11.2023 № 7345</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60F557BB" w14:textId="77777777"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w:t>
            </w:r>
            <w:proofErr w:type="gramStart"/>
            <w:r w:rsidR="00C83126" w:rsidRPr="00C83126">
              <w:rPr>
                <w:rFonts w:eastAsia="Calibri"/>
                <w:szCs w:val="26"/>
                <w:lang w:eastAsia="en-US"/>
              </w:rPr>
              <w:t>от</w:t>
            </w:r>
            <w:proofErr w:type="gramEnd"/>
            <w:r w:rsidR="00C83126" w:rsidRPr="00C83126">
              <w:rPr>
                <w:rFonts w:eastAsia="Calibri"/>
                <w:szCs w:val="26"/>
                <w:lang w:eastAsia="en-US"/>
              </w:rPr>
              <w:t xml:space="preserve"> организационно-правовой</w:t>
            </w:r>
          </w:p>
          <w:p w14:paraId="3F338F3A" w14:textId="77777777" w:rsidR="00C83126" w:rsidRPr="00C83126" w:rsidRDefault="00C83126" w:rsidP="00C83126">
            <w:pPr>
              <w:ind w:firstLine="0"/>
              <w:rPr>
                <w:rFonts w:eastAsia="Calibri"/>
                <w:szCs w:val="26"/>
                <w:lang w:eastAsia="en-US"/>
              </w:rPr>
            </w:pPr>
            <w:r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6EB9DB86" w:rsidR="005123F4" w:rsidRPr="00A3411B" w:rsidRDefault="005123F4" w:rsidP="00AF081E">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AF081E">
              <w:rPr>
                <w:rFonts w:eastAsia="Calibri"/>
                <w:szCs w:val="26"/>
                <w:lang w:eastAsia="en-US"/>
              </w:rPr>
              <w:t>двух</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315"/>
        <w:gridCol w:w="1714"/>
        <w:gridCol w:w="1698"/>
        <w:gridCol w:w="992"/>
        <w:gridCol w:w="1701"/>
        <w:gridCol w:w="1276"/>
        <w:gridCol w:w="2268"/>
        <w:gridCol w:w="1134"/>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802589">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315"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14"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698"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276"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1134"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802589">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62942D4F" w14:textId="3757786F" w:rsidR="006666D3" w:rsidRPr="006666D3" w:rsidRDefault="006666D3" w:rsidP="006666D3">
            <w:pPr>
              <w:spacing w:before="0" w:after="0"/>
              <w:ind w:firstLine="0"/>
              <w:jc w:val="center"/>
              <w:rPr>
                <w:sz w:val="20"/>
              </w:rPr>
            </w:pPr>
            <w:r w:rsidRPr="006666D3">
              <w:rPr>
                <w:sz w:val="20"/>
              </w:rPr>
              <w:t xml:space="preserve">Нежилое помещение </w:t>
            </w:r>
            <w:r w:rsidRPr="006666D3">
              <w:rPr>
                <w:sz w:val="20"/>
                <w:lang w:val="en-US"/>
              </w:rPr>
              <w:t>III</w:t>
            </w:r>
            <w:r w:rsidRPr="006666D3">
              <w:rPr>
                <w:sz w:val="20"/>
              </w:rPr>
              <w:t xml:space="preserve"> (цокольный,</w:t>
            </w:r>
            <w:r>
              <w:rPr>
                <w:sz w:val="20"/>
              </w:rPr>
              <w:t xml:space="preserve"> </w:t>
            </w:r>
            <w:r w:rsidRPr="006666D3">
              <w:rPr>
                <w:sz w:val="20"/>
              </w:rPr>
              <w:t>1</w:t>
            </w:r>
            <w:r>
              <w:rPr>
                <w:sz w:val="20"/>
              </w:rPr>
              <w:t>-й</w:t>
            </w:r>
            <w:r w:rsidRPr="006666D3">
              <w:rPr>
                <w:sz w:val="20"/>
              </w:rPr>
              <w:t xml:space="preserve"> этаж)</w:t>
            </w:r>
          </w:p>
          <w:p w14:paraId="699B2868" w14:textId="77777777" w:rsidR="006666D3" w:rsidRPr="006666D3" w:rsidRDefault="006666D3" w:rsidP="006666D3">
            <w:pPr>
              <w:spacing w:before="0" w:after="0"/>
              <w:ind w:firstLine="0"/>
              <w:jc w:val="center"/>
              <w:rPr>
                <w:sz w:val="20"/>
              </w:rPr>
            </w:pPr>
            <w:r w:rsidRPr="006666D3">
              <w:rPr>
                <w:sz w:val="20"/>
              </w:rPr>
              <w:t>кадастровый номер</w:t>
            </w:r>
          </w:p>
          <w:p w14:paraId="06AE3FCE" w14:textId="006A0F87" w:rsidR="00B943B8" w:rsidRPr="00A3411B" w:rsidRDefault="006666D3" w:rsidP="006666D3">
            <w:pPr>
              <w:ind w:firstLine="0"/>
              <w:rPr>
                <w:rFonts w:eastAsia="Calibri"/>
                <w:szCs w:val="26"/>
                <w:lang w:eastAsia="en-US"/>
              </w:rPr>
            </w:pPr>
            <w:r w:rsidRPr="006666D3">
              <w:rPr>
                <w:sz w:val="20"/>
              </w:rPr>
              <w:t>34:34:060036:1349</w:t>
            </w:r>
          </w:p>
        </w:tc>
        <w:tc>
          <w:tcPr>
            <w:tcW w:w="1315" w:type="dxa"/>
          </w:tcPr>
          <w:p w14:paraId="368029A3" w14:textId="53A11AB1" w:rsidR="00B943B8" w:rsidRPr="00A3411B" w:rsidRDefault="006666D3" w:rsidP="00247527">
            <w:pPr>
              <w:ind w:firstLine="0"/>
              <w:jc w:val="center"/>
              <w:rPr>
                <w:rFonts w:eastAsia="Calibri"/>
                <w:szCs w:val="26"/>
                <w:highlight w:val="yellow"/>
                <w:lang w:eastAsia="en-US"/>
              </w:rPr>
            </w:pPr>
            <w:r w:rsidRPr="006666D3">
              <w:rPr>
                <w:sz w:val="20"/>
              </w:rPr>
              <w:t xml:space="preserve">Волгоград, Советский район, ул. </w:t>
            </w:r>
            <w:proofErr w:type="gramStart"/>
            <w:r w:rsidRPr="006666D3">
              <w:rPr>
                <w:sz w:val="20"/>
              </w:rPr>
              <w:t>Алексеевская</w:t>
            </w:r>
            <w:proofErr w:type="gramEnd"/>
            <w:r w:rsidRPr="006666D3">
              <w:rPr>
                <w:sz w:val="20"/>
              </w:rPr>
              <w:t xml:space="preserve">, </w:t>
            </w:r>
            <w:r>
              <w:rPr>
                <w:sz w:val="20"/>
              </w:rPr>
              <w:t xml:space="preserve">д. </w:t>
            </w:r>
            <w:r w:rsidRPr="006666D3">
              <w:rPr>
                <w:sz w:val="20"/>
              </w:rPr>
              <w:t>21</w:t>
            </w:r>
          </w:p>
        </w:tc>
        <w:tc>
          <w:tcPr>
            <w:tcW w:w="1714" w:type="dxa"/>
          </w:tcPr>
          <w:p w14:paraId="60202BD6" w14:textId="77777777" w:rsidR="006666D3" w:rsidRPr="006666D3" w:rsidRDefault="006666D3" w:rsidP="006666D3">
            <w:pPr>
              <w:widowControl w:val="0"/>
              <w:spacing w:before="0" w:after="0"/>
              <w:ind w:firstLine="0"/>
              <w:rPr>
                <w:sz w:val="20"/>
              </w:rPr>
            </w:pPr>
            <w:r w:rsidRPr="006666D3">
              <w:rPr>
                <w:sz w:val="20"/>
              </w:rPr>
              <w:t xml:space="preserve">Вход отдельный. </w:t>
            </w:r>
          </w:p>
          <w:p w14:paraId="4D3E9D76" w14:textId="77777777" w:rsidR="006666D3" w:rsidRPr="006666D3" w:rsidRDefault="006666D3" w:rsidP="006666D3">
            <w:pPr>
              <w:widowControl w:val="0"/>
              <w:spacing w:before="0" w:after="0"/>
              <w:ind w:firstLine="0"/>
              <w:rPr>
                <w:sz w:val="20"/>
              </w:rPr>
            </w:pPr>
            <w:r w:rsidRPr="006666D3">
              <w:rPr>
                <w:sz w:val="20"/>
              </w:rPr>
              <w:t>Есть окна</w:t>
            </w:r>
          </w:p>
          <w:p w14:paraId="762BA735" w14:textId="77777777" w:rsidR="006666D3" w:rsidRPr="006666D3" w:rsidRDefault="006666D3" w:rsidP="006666D3">
            <w:pPr>
              <w:widowControl w:val="0"/>
              <w:spacing w:before="0" w:after="0"/>
              <w:ind w:firstLine="0"/>
              <w:rPr>
                <w:sz w:val="20"/>
              </w:rPr>
            </w:pPr>
            <w:r w:rsidRPr="006666D3">
              <w:rPr>
                <w:sz w:val="20"/>
              </w:rPr>
              <w:t>Состояние удовлетворительное</w:t>
            </w:r>
          </w:p>
          <w:p w14:paraId="39C5FE90" w14:textId="03BA9950" w:rsidR="00B943B8" w:rsidRPr="00A3411B" w:rsidRDefault="006666D3" w:rsidP="006666D3">
            <w:pPr>
              <w:ind w:firstLine="0"/>
              <w:rPr>
                <w:rFonts w:eastAsia="Calibri"/>
                <w:szCs w:val="26"/>
                <w:highlight w:val="yellow"/>
                <w:lang w:eastAsia="en-US"/>
              </w:rPr>
            </w:pPr>
            <w:r w:rsidRPr="006666D3">
              <w:rPr>
                <w:sz w:val="20"/>
              </w:rPr>
              <w:t xml:space="preserve"> Водоснабжение и канализация имеется.</w:t>
            </w:r>
          </w:p>
        </w:tc>
        <w:tc>
          <w:tcPr>
            <w:tcW w:w="1698"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992" w:type="dxa"/>
          </w:tcPr>
          <w:p w14:paraId="00D1A1DC" w14:textId="77777777" w:rsidR="00B943B8" w:rsidRDefault="006666D3" w:rsidP="00160391">
            <w:pPr>
              <w:ind w:firstLine="0"/>
              <w:jc w:val="center"/>
              <w:rPr>
                <w:sz w:val="20"/>
              </w:rPr>
            </w:pPr>
            <w:r w:rsidRPr="006666D3">
              <w:rPr>
                <w:sz w:val="20"/>
              </w:rPr>
              <w:t xml:space="preserve">233,0 </w:t>
            </w:r>
          </w:p>
          <w:p w14:paraId="6A493013" w14:textId="0D2E8613" w:rsidR="006666D3" w:rsidRPr="00160391" w:rsidRDefault="006666D3" w:rsidP="00160391">
            <w:pPr>
              <w:ind w:firstLine="0"/>
              <w:jc w:val="center"/>
              <w:rPr>
                <w:rFonts w:eastAsia="Calibri"/>
                <w:sz w:val="20"/>
                <w:highlight w:val="yellow"/>
                <w:lang w:eastAsia="en-US"/>
              </w:rPr>
            </w:pPr>
            <w:r w:rsidRPr="006666D3">
              <w:rPr>
                <w:rFonts w:eastAsia="Calibri"/>
                <w:sz w:val="20"/>
                <w:lang w:eastAsia="en-US"/>
              </w:rPr>
              <w:t xml:space="preserve">(1 этаж – 56,6 </w:t>
            </w:r>
            <w:proofErr w:type="spellStart"/>
            <w:r w:rsidRPr="006666D3">
              <w:rPr>
                <w:rFonts w:eastAsia="Calibri"/>
                <w:sz w:val="20"/>
                <w:lang w:eastAsia="en-US"/>
              </w:rPr>
              <w:t>кв</w:t>
            </w:r>
            <w:proofErr w:type="gramStart"/>
            <w:r w:rsidRPr="006666D3">
              <w:rPr>
                <w:rFonts w:eastAsia="Calibri"/>
                <w:sz w:val="20"/>
                <w:lang w:eastAsia="en-US"/>
              </w:rPr>
              <w:t>.м</w:t>
            </w:r>
            <w:proofErr w:type="spellEnd"/>
            <w:proofErr w:type="gramEnd"/>
            <w:r w:rsidRPr="006666D3">
              <w:rPr>
                <w:rFonts w:eastAsia="Calibri"/>
                <w:sz w:val="20"/>
                <w:lang w:eastAsia="en-US"/>
              </w:rPr>
              <w:t xml:space="preserve">; цоколь- 176,4 </w:t>
            </w:r>
            <w:proofErr w:type="spellStart"/>
            <w:r w:rsidRPr="006666D3">
              <w:rPr>
                <w:rFonts w:eastAsia="Calibri"/>
                <w:sz w:val="20"/>
                <w:lang w:eastAsia="en-US"/>
              </w:rPr>
              <w:t>кв.м</w:t>
            </w:r>
            <w:proofErr w:type="spellEnd"/>
            <w:r w:rsidRPr="006666D3">
              <w:rPr>
                <w:rFonts w:eastAsia="Calibri"/>
                <w:sz w:val="20"/>
                <w:lang w:eastAsia="en-US"/>
              </w:rPr>
              <w:t>)</w:t>
            </w:r>
          </w:p>
        </w:tc>
        <w:tc>
          <w:tcPr>
            <w:tcW w:w="1701" w:type="dxa"/>
          </w:tcPr>
          <w:p w14:paraId="4F8ED5C7" w14:textId="69658742" w:rsidR="00B943B8" w:rsidRPr="00247527" w:rsidRDefault="006666D3" w:rsidP="00247527">
            <w:pPr>
              <w:spacing w:before="0" w:after="0"/>
              <w:ind w:firstLine="0"/>
              <w:jc w:val="center"/>
              <w:rPr>
                <w:sz w:val="20"/>
              </w:rPr>
            </w:pPr>
            <w:r w:rsidRPr="006666D3">
              <w:rPr>
                <w:sz w:val="20"/>
              </w:rPr>
              <w:t>№ 34-34-01/071/2013-577 от 29.04.2013</w:t>
            </w:r>
          </w:p>
        </w:tc>
        <w:tc>
          <w:tcPr>
            <w:tcW w:w="1276" w:type="dxa"/>
          </w:tcPr>
          <w:p w14:paraId="06D81E8D" w14:textId="680979AA" w:rsidR="00B943B8" w:rsidRPr="00160391" w:rsidRDefault="006666D3" w:rsidP="00160391">
            <w:pPr>
              <w:ind w:firstLine="0"/>
              <w:jc w:val="center"/>
              <w:rPr>
                <w:rFonts w:eastAsia="Calibri"/>
                <w:sz w:val="20"/>
                <w:highlight w:val="yellow"/>
                <w:lang w:eastAsia="en-US"/>
              </w:rPr>
            </w:pPr>
            <w:r w:rsidRPr="006666D3">
              <w:rPr>
                <w:sz w:val="20"/>
                <w:lang w:eastAsia="en-US"/>
              </w:rPr>
              <w:t>Является объектом залога АО «БМ-Банк»</w:t>
            </w:r>
          </w:p>
        </w:tc>
        <w:tc>
          <w:tcPr>
            <w:tcW w:w="2268" w:type="dxa"/>
          </w:tcPr>
          <w:p w14:paraId="5C1D289F" w14:textId="1BDE979E" w:rsidR="006666D3" w:rsidRDefault="006666D3" w:rsidP="00160391">
            <w:pPr>
              <w:ind w:firstLine="0"/>
              <w:jc w:val="center"/>
              <w:rPr>
                <w:sz w:val="20"/>
              </w:rPr>
            </w:pPr>
            <w:r w:rsidRPr="006666D3">
              <w:rPr>
                <w:sz w:val="20"/>
              </w:rPr>
              <w:t>23</w:t>
            </w:r>
            <w:r>
              <w:rPr>
                <w:sz w:val="20"/>
              </w:rPr>
              <w:t xml:space="preserve"> </w:t>
            </w:r>
            <w:r w:rsidRPr="006666D3">
              <w:rPr>
                <w:sz w:val="20"/>
              </w:rPr>
              <w:t>300,0</w:t>
            </w:r>
            <w:r>
              <w:rPr>
                <w:sz w:val="20"/>
              </w:rPr>
              <w:t>0</w:t>
            </w:r>
          </w:p>
          <w:p w14:paraId="0EB204D8" w14:textId="69FED2CC" w:rsidR="00B943B8" w:rsidRPr="00160391" w:rsidRDefault="00160391" w:rsidP="00160391">
            <w:pPr>
              <w:ind w:firstLine="0"/>
              <w:jc w:val="center"/>
              <w:rPr>
                <w:rFonts w:eastAsia="Calibri"/>
                <w:sz w:val="20"/>
                <w:highlight w:val="yellow"/>
                <w:lang w:eastAsia="en-US"/>
              </w:rPr>
            </w:pPr>
            <w:r w:rsidRPr="00160391">
              <w:rPr>
                <w:sz w:val="20"/>
              </w:rPr>
              <w:t xml:space="preserve">на основании отчета по определению рыночной стоимости арендной платы объекта </w:t>
            </w:r>
            <w:r w:rsidR="006666D3" w:rsidRPr="006666D3">
              <w:rPr>
                <w:sz w:val="20"/>
              </w:rPr>
              <w:t>№ 749-23 от 17.10.2023</w:t>
            </w:r>
          </w:p>
        </w:tc>
        <w:tc>
          <w:tcPr>
            <w:tcW w:w="1134" w:type="dxa"/>
          </w:tcPr>
          <w:p w14:paraId="05F6BE9C" w14:textId="77777777" w:rsidR="006666D3" w:rsidRPr="006666D3" w:rsidRDefault="006666D3" w:rsidP="006666D3">
            <w:pPr>
              <w:ind w:firstLine="0"/>
              <w:rPr>
                <w:rFonts w:eastAsia="Calibri"/>
                <w:sz w:val="20"/>
                <w:lang w:eastAsia="en-US"/>
              </w:rPr>
            </w:pPr>
            <w:r w:rsidRPr="006666D3">
              <w:rPr>
                <w:rFonts w:eastAsia="Calibri"/>
                <w:sz w:val="20"/>
                <w:lang w:eastAsia="en-US"/>
              </w:rPr>
              <w:t>23 300,00</w:t>
            </w:r>
          </w:p>
          <w:p w14:paraId="7E551536" w14:textId="669BE6EB" w:rsidR="00B943B8" w:rsidRPr="00160391" w:rsidRDefault="00B943B8" w:rsidP="00A3411B">
            <w:pPr>
              <w:ind w:firstLine="0"/>
              <w:rPr>
                <w:rFonts w:eastAsia="Calibri"/>
                <w:sz w:val="20"/>
                <w:highlight w:val="yellow"/>
                <w:lang w:eastAsia="en-US"/>
              </w:rPr>
            </w:pPr>
          </w:p>
        </w:tc>
        <w:tc>
          <w:tcPr>
            <w:tcW w:w="822" w:type="dxa"/>
          </w:tcPr>
          <w:p w14:paraId="291A2D80" w14:textId="5A4825C0" w:rsidR="00B943B8" w:rsidRPr="00160391" w:rsidRDefault="006666D3" w:rsidP="00A3411B">
            <w:pPr>
              <w:ind w:firstLine="0"/>
              <w:rPr>
                <w:rFonts w:eastAsia="Calibri"/>
                <w:sz w:val="20"/>
                <w:highlight w:val="yellow"/>
                <w:lang w:eastAsia="en-US"/>
              </w:rPr>
            </w:pPr>
            <w:r w:rsidRPr="006666D3">
              <w:rPr>
                <w:rFonts w:eastAsia="Calibri"/>
                <w:sz w:val="20"/>
                <w:lang w:eastAsia="en-US"/>
              </w:rPr>
              <w:t>11 месяцев</w:t>
            </w:r>
          </w:p>
        </w:tc>
      </w:tr>
      <w:tr w:rsidR="00B943B8" w:rsidRPr="0039781A" w14:paraId="14FE8D33" w14:textId="77777777" w:rsidTr="00802589">
        <w:trPr>
          <w:trHeight w:val="421"/>
        </w:trPr>
        <w:tc>
          <w:tcPr>
            <w:tcW w:w="501" w:type="dxa"/>
            <w:shd w:val="clear" w:color="auto" w:fill="F2F2F2"/>
          </w:tcPr>
          <w:p w14:paraId="4DDC25D3" w14:textId="65AC3E4A"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235688FE" w14:textId="77777777" w:rsidR="006666D3" w:rsidRDefault="006666D3" w:rsidP="006666D3">
            <w:pPr>
              <w:spacing w:before="0" w:after="0"/>
              <w:ind w:firstLine="0"/>
              <w:jc w:val="center"/>
              <w:rPr>
                <w:sz w:val="20"/>
              </w:rPr>
            </w:pPr>
            <w:r w:rsidRPr="006666D3">
              <w:rPr>
                <w:sz w:val="20"/>
              </w:rPr>
              <w:t xml:space="preserve">Часть отдельно стоящего  здания овощехранилища </w:t>
            </w:r>
          </w:p>
          <w:p w14:paraId="7B8487DC" w14:textId="21AB367B" w:rsidR="006666D3" w:rsidRPr="006666D3" w:rsidRDefault="006666D3" w:rsidP="006666D3">
            <w:pPr>
              <w:spacing w:before="0" w:after="0"/>
              <w:ind w:firstLine="0"/>
              <w:jc w:val="center"/>
              <w:rPr>
                <w:sz w:val="20"/>
              </w:rPr>
            </w:pPr>
            <w:r w:rsidRPr="006666D3">
              <w:rPr>
                <w:sz w:val="20"/>
              </w:rPr>
              <w:t xml:space="preserve"> (1</w:t>
            </w:r>
            <w:r>
              <w:rPr>
                <w:sz w:val="20"/>
              </w:rPr>
              <w:t>-й</w:t>
            </w:r>
            <w:r w:rsidRPr="006666D3">
              <w:rPr>
                <w:sz w:val="20"/>
              </w:rPr>
              <w:t xml:space="preserve"> этаж, в том числе </w:t>
            </w:r>
            <w:proofErr w:type="gramStart"/>
            <w:r w:rsidRPr="006666D3">
              <w:rPr>
                <w:sz w:val="20"/>
              </w:rPr>
              <w:t>подземных</w:t>
            </w:r>
            <w:proofErr w:type="gramEnd"/>
            <w:r w:rsidRPr="006666D3">
              <w:rPr>
                <w:sz w:val="20"/>
              </w:rPr>
              <w:t xml:space="preserve"> 0)    </w:t>
            </w:r>
          </w:p>
          <w:p w14:paraId="265D078C" w14:textId="77777777" w:rsidR="006666D3" w:rsidRPr="006666D3" w:rsidRDefault="006666D3" w:rsidP="006666D3">
            <w:pPr>
              <w:spacing w:before="0" w:after="0"/>
              <w:ind w:firstLine="0"/>
              <w:jc w:val="center"/>
              <w:rPr>
                <w:sz w:val="20"/>
              </w:rPr>
            </w:pPr>
            <w:r w:rsidRPr="006666D3">
              <w:rPr>
                <w:sz w:val="20"/>
              </w:rPr>
              <w:t>с кадастровым номером  34:34:070052:988</w:t>
            </w:r>
          </w:p>
          <w:p w14:paraId="11A3EBF8" w14:textId="337179B3" w:rsidR="00B943B8" w:rsidRPr="00A3411B" w:rsidRDefault="006666D3" w:rsidP="006666D3">
            <w:pPr>
              <w:ind w:firstLine="0"/>
              <w:jc w:val="center"/>
              <w:rPr>
                <w:rFonts w:eastAsia="Calibri"/>
                <w:szCs w:val="26"/>
                <w:lang w:eastAsia="en-US"/>
              </w:rPr>
            </w:pPr>
            <w:r w:rsidRPr="006666D3">
              <w:rPr>
                <w:sz w:val="20"/>
              </w:rPr>
              <w:t>с правом пользования долей земельного участка   с кадастровым номером 34:34:070052:315</w:t>
            </w:r>
          </w:p>
        </w:tc>
        <w:tc>
          <w:tcPr>
            <w:tcW w:w="1315" w:type="dxa"/>
          </w:tcPr>
          <w:p w14:paraId="3A4A0916" w14:textId="77777777" w:rsidR="006666D3" w:rsidRPr="006666D3" w:rsidRDefault="006666D3" w:rsidP="006666D3">
            <w:pPr>
              <w:spacing w:before="0" w:after="0"/>
              <w:ind w:firstLine="0"/>
              <w:jc w:val="center"/>
              <w:rPr>
                <w:sz w:val="20"/>
              </w:rPr>
            </w:pPr>
            <w:r w:rsidRPr="006666D3">
              <w:rPr>
                <w:sz w:val="20"/>
              </w:rPr>
              <w:t>Волгоград, Кировский район,</w:t>
            </w:r>
          </w:p>
          <w:p w14:paraId="005C4303" w14:textId="6E091878" w:rsidR="00B943B8" w:rsidRPr="00A3411B" w:rsidRDefault="006666D3" w:rsidP="006666D3">
            <w:pPr>
              <w:ind w:firstLine="0"/>
              <w:jc w:val="center"/>
              <w:rPr>
                <w:rFonts w:eastAsia="Calibri"/>
                <w:szCs w:val="26"/>
                <w:lang w:eastAsia="en-US"/>
              </w:rPr>
            </w:pPr>
            <w:r w:rsidRPr="006666D3">
              <w:rPr>
                <w:sz w:val="20"/>
              </w:rPr>
              <w:t xml:space="preserve">ул. </w:t>
            </w:r>
            <w:proofErr w:type="spellStart"/>
            <w:r w:rsidRPr="006666D3">
              <w:rPr>
                <w:sz w:val="20"/>
              </w:rPr>
              <w:t>Абганеровская</w:t>
            </w:r>
            <w:proofErr w:type="spellEnd"/>
            <w:r w:rsidRPr="006666D3">
              <w:rPr>
                <w:sz w:val="20"/>
              </w:rPr>
              <w:t xml:space="preserve">, </w:t>
            </w:r>
            <w:r>
              <w:rPr>
                <w:sz w:val="20"/>
              </w:rPr>
              <w:t xml:space="preserve">д. </w:t>
            </w:r>
            <w:r w:rsidRPr="006666D3">
              <w:rPr>
                <w:sz w:val="20"/>
              </w:rPr>
              <w:t>111</w:t>
            </w:r>
          </w:p>
        </w:tc>
        <w:tc>
          <w:tcPr>
            <w:tcW w:w="1714" w:type="dxa"/>
          </w:tcPr>
          <w:p w14:paraId="0BB41CCC" w14:textId="77777777" w:rsidR="006666D3" w:rsidRPr="006666D3" w:rsidRDefault="006666D3" w:rsidP="006666D3">
            <w:pPr>
              <w:widowControl w:val="0"/>
              <w:spacing w:before="0" w:after="0"/>
              <w:ind w:firstLine="0"/>
              <w:rPr>
                <w:sz w:val="20"/>
              </w:rPr>
            </w:pPr>
            <w:r w:rsidRPr="006666D3">
              <w:rPr>
                <w:sz w:val="20"/>
              </w:rPr>
              <w:t xml:space="preserve">Отдельный вход </w:t>
            </w:r>
          </w:p>
          <w:p w14:paraId="17C16680" w14:textId="77777777" w:rsidR="006666D3" w:rsidRPr="006666D3" w:rsidRDefault="006666D3" w:rsidP="006666D3">
            <w:pPr>
              <w:widowControl w:val="0"/>
              <w:spacing w:before="0" w:after="0"/>
              <w:ind w:firstLine="0"/>
              <w:rPr>
                <w:sz w:val="20"/>
              </w:rPr>
            </w:pPr>
            <w:r w:rsidRPr="006666D3">
              <w:rPr>
                <w:sz w:val="20"/>
              </w:rPr>
              <w:t>Стены – механические повреждения</w:t>
            </w:r>
          </w:p>
          <w:p w14:paraId="1A56B6B6" w14:textId="7185EC4D" w:rsidR="00B943B8" w:rsidRPr="00A3411B" w:rsidRDefault="006666D3" w:rsidP="006666D3">
            <w:pPr>
              <w:ind w:firstLine="0"/>
              <w:rPr>
                <w:rFonts w:eastAsia="Calibri"/>
                <w:szCs w:val="26"/>
                <w:lang w:eastAsia="en-US"/>
              </w:rPr>
            </w:pPr>
            <w:r w:rsidRPr="006666D3">
              <w:rPr>
                <w:sz w:val="20"/>
              </w:rPr>
              <w:t>Состояние удовлетворительное</w:t>
            </w:r>
          </w:p>
        </w:tc>
        <w:tc>
          <w:tcPr>
            <w:tcW w:w="1698"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92" w:type="dxa"/>
          </w:tcPr>
          <w:p w14:paraId="063C7B74" w14:textId="77777777" w:rsidR="006666D3" w:rsidRPr="006666D3" w:rsidRDefault="006666D3" w:rsidP="006666D3">
            <w:pPr>
              <w:ind w:firstLine="0"/>
              <w:jc w:val="center"/>
              <w:rPr>
                <w:rFonts w:eastAsia="Calibri"/>
                <w:sz w:val="20"/>
                <w:lang w:eastAsia="en-US"/>
              </w:rPr>
            </w:pPr>
            <w:r w:rsidRPr="006666D3">
              <w:rPr>
                <w:rFonts w:eastAsia="Calibri"/>
                <w:sz w:val="20"/>
                <w:lang w:eastAsia="en-US"/>
              </w:rPr>
              <w:t xml:space="preserve">3807,7 </w:t>
            </w:r>
            <w:proofErr w:type="spellStart"/>
            <w:r w:rsidRPr="006666D3">
              <w:rPr>
                <w:rFonts w:eastAsia="Calibri"/>
                <w:sz w:val="20"/>
                <w:lang w:eastAsia="en-US"/>
              </w:rPr>
              <w:t>кв</w:t>
            </w:r>
            <w:proofErr w:type="gramStart"/>
            <w:r w:rsidRPr="006666D3">
              <w:rPr>
                <w:rFonts w:eastAsia="Calibri"/>
                <w:sz w:val="20"/>
                <w:lang w:eastAsia="en-US"/>
              </w:rPr>
              <w:t>.м</w:t>
            </w:r>
            <w:proofErr w:type="spellEnd"/>
            <w:proofErr w:type="gramEnd"/>
            <w:r w:rsidRPr="006666D3">
              <w:rPr>
                <w:rFonts w:eastAsia="Calibri"/>
                <w:sz w:val="20"/>
                <w:lang w:eastAsia="en-US"/>
              </w:rPr>
              <w:t xml:space="preserve"> - часть отдельно стоящего  здания  овощехранилища площадью - 4808,9 </w:t>
            </w:r>
            <w:proofErr w:type="spellStart"/>
            <w:r w:rsidRPr="006666D3">
              <w:rPr>
                <w:rFonts w:eastAsia="Calibri"/>
                <w:sz w:val="20"/>
                <w:lang w:eastAsia="en-US"/>
              </w:rPr>
              <w:t>кв.м</w:t>
            </w:r>
            <w:proofErr w:type="spellEnd"/>
            <w:r w:rsidRPr="006666D3">
              <w:rPr>
                <w:rFonts w:eastAsia="Calibri"/>
                <w:sz w:val="20"/>
                <w:lang w:eastAsia="en-US"/>
              </w:rPr>
              <w:t xml:space="preserve"> </w:t>
            </w:r>
          </w:p>
          <w:p w14:paraId="139F3D20" w14:textId="5958C2BE" w:rsidR="00B943B8" w:rsidRPr="00FB5080" w:rsidRDefault="006666D3" w:rsidP="006666D3">
            <w:pPr>
              <w:ind w:firstLine="0"/>
              <w:jc w:val="center"/>
              <w:rPr>
                <w:rFonts w:eastAsia="Calibri"/>
                <w:sz w:val="20"/>
                <w:lang w:eastAsia="en-US"/>
              </w:rPr>
            </w:pPr>
            <w:r w:rsidRPr="006666D3">
              <w:rPr>
                <w:rFonts w:eastAsia="Calibri"/>
                <w:sz w:val="20"/>
                <w:lang w:eastAsia="en-US"/>
              </w:rPr>
              <w:t xml:space="preserve"> с правом пользования долей  - 7069,77 </w:t>
            </w:r>
            <w:proofErr w:type="spellStart"/>
            <w:r w:rsidRPr="006666D3">
              <w:rPr>
                <w:rFonts w:eastAsia="Calibri"/>
                <w:sz w:val="20"/>
                <w:lang w:eastAsia="en-US"/>
              </w:rPr>
              <w:t>кв</w:t>
            </w:r>
            <w:proofErr w:type="gramStart"/>
            <w:r w:rsidRPr="006666D3">
              <w:rPr>
                <w:rFonts w:eastAsia="Calibri"/>
                <w:sz w:val="20"/>
                <w:lang w:eastAsia="en-US"/>
              </w:rPr>
              <w:t>.м</w:t>
            </w:r>
            <w:proofErr w:type="spellEnd"/>
            <w:proofErr w:type="gramEnd"/>
            <w:r w:rsidRPr="006666D3">
              <w:rPr>
                <w:rFonts w:eastAsia="Calibri"/>
                <w:sz w:val="20"/>
                <w:lang w:eastAsia="en-US"/>
              </w:rPr>
              <w:t xml:space="preserve"> земельного участка площадью - 8932,0 </w:t>
            </w:r>
            <w:proofErr w:type="spellStart"/>
            <w:r w:rsidRPr="006666D3">
              <w:rPr>
                <w:rFonts w:eastAsia="Calibri"/>
                <w:sz w:val="20"/>
                <w:lang w:eastAsia="en-US"/>
              </w:rPr>
              <w:t>кв.м</w:t>
            </w:r>
            <w:proofErr w:type="spellEnd"/>
          </w:p>
        </w:tc>
        <w:tc>
          <w:tcPr>
            <w:tcW w:w="1701" w:type="dxa"/>
          </w:tcPr>
          <w:p w14:paraId="3875D8FF" w14:textId="77777777" w:rsidR="00802589" w:rsidRPr="00802589" w:rsidRDefault="00802589" w:rsidP="00802589">
            <w:pPr>
              <w:spacing w:before="0" w:after="0"/>
              <w:ind w:firstLine="0"/>
              <w:jc w:val="center"/>
              <w:rPr>
                <w:sz w:val="20"/>
              </w:rPr>
            </w:pPr>
            <w:r w:rsidRPr="00802589">
              <w:rPr>
                <w:sz w:val="20"/>
              </w:rPr>
              <w:t>№ 34-34-01/162/2011-65 от 29.08.2011 на здание овощехранилища;</w:t>
            </w:r>
          </w:p>
          <w:p w14:paraId="26C828C6" w14:textId="1C126FD4" w:rsidR="00B943B8" w:rsidRPr="00A3411B" w:rsidRDefault="00802589" w:rsidP="00802589">
            <w:pPr>
              <w:ind w:firstLine="0"/>
              <w:jc w:val="center"/>
              <w:rPr>
                <w:rFonts w:eastAsia="Calibri"/>
                <w:szCs w:val="26"/>
                <w:lang w:eastAsia="en-US"/>
              </w:rPr>
            </w:pPr>
            <w:r w:rsidRPr="00802589">
              <w:rPr>
                <w:sz w:val="20"/>
              </w:rPr>
              <w:t>№ 34-34-01/062/2013-202 от 21.06.2013 – на земельный участок</w:t>
            </w:r>
          </w:p>
        </w:tc>
        <w:tc>
          <w:tcPr>
            <w:tcW w:w="1276" w:type="dxa"/>
          </w:tcPr>
          <w:p w14:paraId="381C76CB" w14:textId="77777777" w:rsidR="00802589" w:rsidRPr="00802589" w:rsidRDefault="00802589" w:rsidP="00802589">
            <w:pPr>
              <w:ind w:firstLine="0"/>
              <w:jc w:val="center"/>
              <w:rPr>
                <w:sz w:val="20"/>
                <w:lang w:eastAsia="en-US"/>
              </w:rPr>
            </w:pPr>
            <w:r w:rsidRPr="00802589">
              <w:rPr>
                <w:sz w:val="20"/>
                <w:lang w:eastAsia="en-US"/>
              </w:rPr>
              <w:t>Является объектом залога АО «БМ-Банк»</w:t>
            </w:r>
          </w:p>
          <w:p w14:paraId="4CD04A6A" w14:textId="7911BA13" w:rsidR="00B943B8" w:rsidRPr="00A3411B" w:rsidRDefault="00B943B8" w:rsidP="00FB5080">
            <w:pPr>
              <w:ind w:firstLine="0"/>
              <w:jc w:val="center"/>
              <w:rPr>
                <w:rFonts w:eastAsia="Calibri"/>
                <w:szCs w:val="26"/>
                <w:lang w:eastAsia="en-US"/>
              </w:rPr>
            </w:pPr>
          </w:p>
        </w:tc>
        <w:tc>
          <w:tcPr>
            <w:tcW w:w="2268" w:type="dxa"/>
          </w:tcPr>
          <w:p w14:paraId="66E2725A" w14:textId="77777777" w:rsidR="00802589" w:rsidRDefault="00802589" w:rsidP="00FB5080">
            <w:pPr>
              <w:ind w:firstLine="0"/>
              <w:jc w:val="center"/>
              <w:rPr>
                <w:sz w:val="20"/>
              </w:rPr>
            </w:pPr>
            <w:r w:rsidRPr="00802589">
              <w:rPr>
                <w:sz w:val="20"/>
              </w:rPr>
              <w:t>24</w:t>
            </w:r>
            <w:r>
              <w:rPr>
                <w:sz w:val="20"/>
              </w:rPr>
              <w:t xml:space="preserve"> </w:t>
            </w:r>
            <w:r w:rsidRPr="00802589">
              <w:rPr>
                <w:sz w:val="20"/>
              </w:rPr>
              <w:t>503,23</w:t>
            </w:r>
          </w:p>
          <w:p w14:paraId="1D50EC47" w14:textId="325E4BD7" w:rsidR="00FB5080" w:rsidRPr="00802589" w:rsidRDefault="00FB5080" w:rsidP="00802589">
            <w:pPr>
              <w:ind w:firstLine="0"/>
              <w:jc w:val="center"/>
              <w:rPr>
                <w:sz w:val="20"/>
              </w:rPr>
            </w:pPr>
            <w:r w:rsidRPr="00160391">
              <w:rPr>
                <w:sz w:val="20"/>
              </w:rPr>
              <w:t xml:space="preserve">на основании отчета по определению рыночной стоимости арендной платы объекта </w:t>
            </w:r>
            <w:r w:rsidR="00802589">
              <w:rPr>
                <w:sz w:val="20"/>
              </w:rPr>
              <w:t xml:space="preserve">№ 400-23 </w:t>
            </w:r>
            <w:r w:rsidR="00802589" w:rsidRPr="00802589">
              <w:rPr>
                <w:sz w:val="20"/>
              </w:rPr>
              <w:t>от 05.07.2023</w:t>
            </w:r>
          </w:p>
        </w:tc>
        <w:tc>
          <w:tcPr>
            <w:tcW w:w="1134" w:type="dxa"/>
          </w:tcPr>
          <w:p w14:paraId="405A38C7" w14:textId="4A1702D4" w:rsidR="00B943B8" w:rsidRPr="00A3411B" w:rsidRDefault="00802589" w:rsidP="00A3411B">
            <w:pPr>
              <w:ind w:firstLine="0"/>
              <w:rPr>
                <w:rFonts w:eastAsia="Calibri"/>
                <w:szCs w:val="26"/>
                <w:lang w:eastAsia="en-US"/>
              </w:rPr>
            </w:pPr>
            <w:r w:rsidRPr="00802589">
              <w:rPr>
                <w:sz w:val="20"/>
              </w:rPr>
              <w:t>24 503,23</w:t>
            </w:r>
          </w:p>
        </w:tc>
        <w:tc>
          <w:tcPr>
            <w:tcW w:w="822" w:type="dxa"/>
          </w:tcPr>
          <w:p w14:paraId="60DE8D5B" w14:textId="032D4BAF" w:rsidR="00B943B8" w:rsidRPr="00A3411B" w:rsidRDefault="00802589" w:rsidP="00A3411B">
            <w:pPr>
              <w:ind w:firstLine="0"/>
              <w:rPr>
                <w:rFonts w:eastAsia="Calibri"/>
                <w:szCs w:val="26"/>
                <w:lang w:eastAsia="en-US"/>
              </w:rPr>
            </w:pPr>
            <w:r w:rsidRPr="00802589">
              <w:rPr>
                <w:rFonts w:eastAsia="Calibri"/>
                <w:sz w:val="20"/>
                <w:lang w:eastAsia="en-US"/>
              </w:rPr>
              <w:t>11 месяцев</w:t>
            </w:r>
          </w:p>
        </w:tc>
      </w:tr>
    </w:tbl>
    <w:p w14:paraId="65A15425" w14:textId="77777777"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53BFE63B" w:rsidR="005D02FB" w:rsidRPr="00166084" w:rsidRDefault="005D02FB" w:rsidP="00A3411B">
            <w:pPr>
              <w:ind w:firstLine="0"/>
              <w:rPr>
                <w:rFonts w:eastAsia="Calibri"/>
                <w:szCs w:val="26"/>
                <w:lang w:eastAsia="en-US"/>
              </w:rPr>
            </w:pPr>
            <w:r w:rsidRPr="00166084">
              <w:rPr>
                <w:rFonts w:eastAsia="Calibri"/>
                <w:szCs w:val="26"/>
                <w:lang w:eastAsia="en-US"/>
              </w:rPr>
              <w:t>«</w:t>
            </w:r>
            <w:r w:rsidR="00802589">
              <w:rPr>
                <w:rFonts w:eastAsia="Calibri"/>
                <w:szCs w:val="26"/>
                <w:lang w:eastAsia="en-US"/>
              </w:rPr>
              <w:t>01» декабря</w:t>
            </w:r>
            <w:r w:rsidRPr="00166084">
              <w:rPr>
                <w:rFonts w:eastAsia="Calibri"/>
                <w:szCs w:val="26"/>
                <w:lang w:eastAsia="en-US"/>
              </w:rPr>
              <w:t xml:space="preserve"> 2023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626E02D0" w:rsidR="005D02FB" w:rsidRPr="00166084" w:rsidRDefault="00CE6D93" w:rsidP="00A3411B">
            <w:pPr>
              <w:ind w:firstLine="0"/>
              <w:rPr>
                <w:rFonts w:eastAsia="Calibri"/>
                <w:szCs w:val="26"/>
                <w:lang w:eastAsia="en-US"/>
              </w:rPr>
            </w:pPr>
            <w:r>
              <w:rPr>
                <w:rFonts w:eastAsia="Calibri"/>
                <w:szCs w:val="26"/>
                <w:lang w:eastAsia="en-US"/>
              </w:rPr>
              <w:t>«24</w:t>
            </w:r>
            <w:r w:rsidR="00166084" w:rsidRPr="00166084">
              <w:rPr>
                <w:rFonts w:eastAsia="Calibri"/>
                <w:szCs w:val="26"/>
                <w:lang w:eastAsia="en-US"/>
              </w:rPr>
              <w:t>» декабря</w:t>
            </w:r>
            <w:r w:rsidR="005D02FB" w:rsidRPr="00166084">
              <w:rPr>
                <w:rFonts w:eastAsia="Calibri"/>
                <w:szCs w:val="26"/>
                <w:lang w:eastAsia="en-US"/>
              </w:rPr>
              <w:t xml:space="preserve"> 2023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0C9DE7E4" w:rsidR="005D02FB" w:rsidRPr="00166084" w:rsidRDefault="00802589" w:rsidP="00A3411B">
            <w:pPr>
              <w:ind w:firstLine="0"/>
              <w:rPr>
                <w:rFonts w:eastAsia="Calibri"/>
                <w:szCs w:val="26"/>
                <w:lang w:eastAsia="en-US"/>
              </w:rPr>
            </w:pPr>
            <w:r>
              <w:rPr>
                <w:rFonts w:eastAsia="Calibri"/>
                <w:szCs w:val="26"/>
                <w:lang w:eastAsia="en-US"/>
              </w:rPr>
              <w:t>«</w:t>
            </w:r>
            <w:r w:rsidR="00CE6D93">
              <w:rPr>
                <w:rFonts w:eastAsia="Calibri"/>
                <w:szCs w:val="26"/>
                <w:lang w:eastAsia="en-US"/>
              </w:rPr>
              <w:t>25</w:t>
            </w:r>
            <w:r w:rsidR="00166084" w:rsidRPr="00166084">
              <w:rPr>
                <w:rFonts w:eastAsia="Calibri"/>
                <w:szCs w:val="26"/>
                <w:lang w:eastAsia="en-US"/>
              </w:rPr>
              <w:t>» декабря</w:t>
            </w:r>
            <w:r w:rsidR="005D02FB" w:rsidRPr="00166084">
              <w:rPr>
                <w:rFonts w:eastAsia="Calibri"/>
                <w:szCs w:val="26"/>
                <w:lang w:eastAsia="en-US"/>
              </w:rPr>
              <w:t xml:space="preserve"> 2023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04F878EC" w:rsidR="005D02FB" w:rsidRPr="00166084" w:rsidRDefault="00802589" w:rsidP="00A3411B">
            <w:pPr>
              <w:ind w:firstLine="0"/>
              <w:rPr>
                <w:rFonts w:eastAsia="Calibri"/>
                <w:szCs w:val="26"/>
                <w:lang w:eastAsia="en-US"/>
              </w:rPr>
            </w:pPr>
            <w:r>
              <w:rPr>
                <w:rFonts w:eastAsia="Calibri"/>
                <w:szCs w:val="26"/>
                <w:lang w:eastAsia="en-US"/>
              </w:rPr>
              <w:t>«</w:t>
            </w:r>
            <w:r w:rsidR="00CE6D93">
              <w:rPr>
                <w:rFonts w:eastAsia="Calibri"/>
                <w:szCs w:val="26"/>
                <w:lang w:eastAsia="en-US"/>
              </w:rPr>
              <w:t>26</w:t>
            </w:r>
            <w:r w:rsidR="00166084" w:rsidRPr="00166084">
              <w:rPr>
                <w:rFonts w:eastAsia="Calibri"/>
                <w:szCs w:val="26"/>
                <w:lang w:eastAsia="en-US"/>
              </w:rPr>
              <w:t>» декабря</w:t>
            </w:r>
            <w:r w:rsidR="005D02FB" w:rsidRPr="00166084">
              <w:rPr>
                <w:rFonts w:eastAsia="Calibri"/>
                <w:szCs w:val="26"/>
                <w:lang w:eastAsia="en-US"/>
              </w:rPr>
              <w:t xml:space="preserve"> 2023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48BEA6DA" w:rsidR="00166084" w:rsidRPr="00166084" w:rsidRDefault="00802589" w:rsidP="00166084">
            <w:pPr>
              <w:ind w:firstLine="0"/>
              <w:rPr>
                <w:rFonts w:eastAsia="Calibri"/>
                <w:szCs w:val="26"/>
                <w:lang w:eastAsia="en-US"/>
              </w:rPr>
            </w:pPr>
            <w:r>
              <w:rPr>
                <w:rFonts w:eastAsia="Calibri"/>
                <w:szCs w:val="26"/>
                <w:lang w:eastAsia="en-US"/>
              </w:rPr>
              <w:lastRenderedPageBreak/>
              <w:t>«01» декабря</w:t>
            </w:r>
            <w:r w:rsidR="00166084" w:rsidRPr="00166084">
              <w:rPr>
                <w:rFonts w:eastAsia="Calibri"/>
                <w:szCs w:val="26"/>
                <w:lang w:eastAsia="en-US"/>
              </w:rPr>
              <w:t xml:space="preserve"> 2023 г.</w:t>
            </w:r>
            <w:r w:rsidR="00166084">
              <w:rPr>
                <w:rFonts w:eastAsia="Calibri"/>
                <w:szCs w:val="26"/>
                <w:lang w:eastAsia="en-US"/>
              </w:rPr>
              <w:t xml:space="preserve"> - </w:t>
            </w:r>
            <w:r w:rsidR="00166084" w:rsidRPr="00166084">
              <w:rPr>
                <w:rFonts w:eastAsia="Calibri"/>
                <w:szCs w:val="26"/>
                <w:lang w:eastAsia="en-US"/>
              </w:rPr>
              <w:t>«</w:t>
            </w:r>
            <w:r w:rsidR="00CE6D93">
              <w:rPr>
                <w:rFonts w:eastAsia="Calibri"/>
                <w:szCs w:val="26"/>
                <w:lang w:eastAsia="en-US"/>
              </w:rPr>
              <w:t>21</w:t>
            </w:r>
            <w:r w:rsidR="003B4EF8">
              <w:rPr>
                <w:rFonts w:eastAsia="Calibri"/>
                <w:szCs w:val="26"/>
                <w:lang w:eastAsia="en-US"/>
              </w:rPr>
              <w:t>» декабря</w:t>
            </w:r>
            <w:r w:rsidR="00166084" w:rsidRPr="00166084">
              <w:rPr>
                <w:rFonts w:eastAsia="Calibri"/>
                <w:szCs w:val="26"/>
                <w:lang w:eastAsia="en-US"/>
              </w:rPr>
              <w:t xml:space="preserve"> 2023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8A27F2A"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p>
          <w:p w14:paraId="46949CB9" w14:textId="77777777" w:rsidR="000F4180" w:rsidRPr="00A761FE" w:rsidRDefault="000F4180" w:rsidP="000F4180">
            <w:pPr>
              <w:ind w:firstLine="0"/>
              <w:rPr>
                <w:rFonts w:eastAsia="Calibri"/>
                <w:szCs w:val="26"/>
                <w:lang w:eastAsia="en-US"/>
              </w:rPr>
            </w:pPr>
            <w:r w:rsidRPr="00A761FE">
              <w:rPr>
                <w:rFonts w:eastAsia="Calibri"/>
                <w:szCs w:val="26"/>
                <w:lang w:eastAsia="en-US"/>
              </w:rPr>
              <w:t>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lastRenderedPageBreak/>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3FC69F84" w:rsidR="00097AD2" w:rsidRPr="00A3411B" w:rsidRDefault="00097AD2" w:rsidP="00097AD2">
            <w:pPr>
              <w:ind w:firstLine="0"/>
              <w:rPr>
                <w:rFonts w:eastAsia="Calibri"/>
                <w:szCs w:val="26"/>
                <w:lang w:eastAsia="en-US"/>
              </w:rPr>
            </w:pPr>
            <w:r>
              <w:rPr>
                <w:rFonts w:eastAsia="Calibri"/>
                <w:szCs w:val="26"/>
                <w:lang w:eastAsia="en-US"/>
              </w:rPr>
              <w:t>В</w:t>
            </w:r>
            <w:r w:rsidRPr="00097AD2">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w:t>
            </w:r>
            <w:r>
              <w:rPr>
                <w:rFonts w:eastAsia="Calibri"/>
                <w:szCs w:val="26"/>
                <w:lang w:eastAsia="en-US"/>
              </w:rPr>
              <w:t xml:space="preserve"> </w:t>
            </w:r>
            <w:r w:rsidRPr="00097AD2">
              <w:rPr>
                <w:rFonts w:eastAsia="Calibri"/>
                <w:szCs w:val="26"/>
                <w:lang w:eastAsia="en-US"/>
              </w:rPr>
              <w:t>документации</w:t>
            </w:r>
            <w:r>
              <w:rPr>
                <w:bCs/>
                <w:sz w:val="24"/>
                <w:szCs w:val="24"/>
              </w:rPr>
              <w:t xml:space="preserve">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336AED"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w:t>
            </w:r>
            <w:r>
              <w:rPr>
                <w:lang w:eastAsia="en-US"/>
              </w:rPr>
              <w:lastRenderedPageBreak/>
              <w:t>(цены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lastRenderedPageBreak/>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проведения </w:t>
            </w:r>
            <w:r w:rsidRPr="00676F09">
              <w:rPr>
                <w:rFonts w:eastAsia="Calibri"/>
                <w:szCs w:val="26"/>
                <w:lang w:eastAsia="en-US"/>
              </w:rPr>
              <w:lastRenderedPageBreak/>
              <w:t>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w:t>
            </w:r>
            <w:r w:rsidRPr="00676F09">
              <w:rPr>
                <w:rFonts w:eastAsia="Calibri"/>
                <w:szCs w:val="26"/>
                <w:lang w:eastAsia="en-US"/>
              </w:rPr>
              <w:lastRenderedPageBreak/>
              <w:t>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2128A9C8"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802589">
              <w:rPr>
                <w:b/>
              </w:rPr>
              <w:t>с 01.12</w:t>
            </w:r>
            <w:r w:rsidR="006A48D7" w:rsidRPr="006A48D7">
              <w:rPr>
                <w:b/>
              </w:rPr>
              <w:t xml:space="preserve">.2023 по </w:t>
            </w:r>
            <w:r w:rsidR="00CE6D93">
              <w:rPr>
                <w:b/>
              </w:rPr>
              <w:t>20</w:t>
            </w:r>
            <w:r w:rsidR="003B4EF8">
              <w:rPr>
                <w:b/>
              </w:rPr>
              <w:t>.12</w:t>
            </w:r>
            <w:r w:rsidR="006A48D7" w:rsidRPr="006A48D7">
              <w:rPr>
                <w:b/>
              </w:rPr>
              <w:t>.2023</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7097C718" w14:textId="398458D4" w:rsidR="006A48D7" w:rsidRPr="00676F09" w:rsidRDefault="006A48D7" w:rsidP="0002695A">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 от </w:t>
            </w:r>
            <w:r w:rsidR="00CE6D93" w:rsidRPr="00CE6D93">
              <w:rPr>
                <w:rFonts w:eastAsia="Calibri"/>
                <w:szCs w:val="26"/>
                <w:lang w:eastAsia="en-US"/>
              </w:rPr>
              <w:t>29.11.2023 № 7345р «О передаче в аренду недвижимого имущества муниципальной имущественной казны Волгограда»</w:t>
            </w: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bookmarkStart w:id="3" w:name="_GoBack"/>
      <w:bookmarkEnd w:id="3"/>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59E2B550"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CE6D93" w:rsidRPr="00CE6D93">
        <w:rPr>
          <w:rFonts w:eastAsiaTheme="minorHAnsi"/>
          <w:b/>
          <w:sz w:val="28"/>
          <w:szCs w:val="28"/>
          <w:lang w:eastAsia="en-US"/>
        </w:rPr>
        <w:t>29.11.2023 № 7345р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336AED">
          <w:rPr>
            <w:rFonts w:ascii="Tahoma" w:hAnsi="Tahoma" w:cs="Tahoma"/>
            <w:noProof/>
            <w:sz w:val="22"/>
            <w:szCs w:val="22"/>
          </w:rPr>
          <w:t>24</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2023</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4505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DCD21D36-8EBF-4A4C-90D7-4FFBDB91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24</Pages>
  <Words>5728</Words>
  <Characters>32653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52</cp:revision>
  <cp:lastPrinted>2023-10-05T11:40:00Z</cp:lastPrinted>
  <dcterms:created xsi:type="dcterms:W3CDTF">2023-10-09T11:04:00Z</dcterms:created>
  <dcterms:modified xsi:type="dcterms:W3CDTF">2023-11-30T12:04:00Z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