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9C" w:rsidRDefault="00850C9C" w:rsidP="00850C9C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0" w:name="_Hlk181261567"/>
      <w:bookmarkStart w:id="1" w:name="_Hlk181261718"/>
      <w:bookmarkStart w:id="2" w:name="_GoBack"/>
      <w:bookmarkEnd w:id="2"/>
      <w:r>
        <w:rPr>
          <w:rFonts w:ascii="Times New Roman" w:hAnsi="Times New Roman"/>
          <w:sz w:val="28"/>
          <w:szCs w:val="28"/>
        </w:rPr>
        <w:t>Приложение</w:t>
      </w:r>
    </w:p>
    <w:p w:rsidR="00850C9C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Пресс-релиз</w:t>
      </w:r>
    </w:p>
    <w:p w:rsidR="00850C9C" w:rsidRPr="00777F76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Разрешительный режим на кассах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>С 1 апреля 2024 года поэтапно вводится режим проверок на 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 и безалкогольные напитки.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77F76">
        <w:rPr>
          <w:rFonts w:ascii="Times New Roman" w:hAnsi="Times New Roman"/>
          <w:sz w:val="28"/>
          <w:szCs w:val="28"/>
        </w:rPr>
        <w:t>этои</w:t>
      </w:r>
      <w:proofErr w:type="spellEnd"/>
      <w:r w:rsidRPr="00777F76">
        <w:rPr>
          <w:rFonts w:ascii="Times New Roman" w:hAnsi="Times New Roman"/>
          <w:sz w:val="28"/>
          <w:szCs w:val="28"/>
        </w:rPr>
        <w:t xml:space="preserve">̆ даты поэтапно наступает запрет продажи товара, подлежащего </w:t>
      </w:r>
      <w:proofErr w:type="spellStart"/>
      <w:r w:rsidRPr="00777F76">
        <w:rPr>
          <w:rFonts w:ascii="Times New Roman" w:hAnsi="Times New Roman"/>
          <w:sz w:val="28"/>
          <w:szCs w:val="28"/>
        </w:rPr>
        <w:t>обязательнои</w:t>
      </w:r>
      <w:proofErr w:type="spellEnd"/>
      <w:r w:rsidRPr="00777F76">
        <w:rPr>
          <w:rFonts w:ascii="Times New Roman" w:hAnsi="Times New Roman"/>
          <w:sz w:val="28"/>
          <w:szCs w:val="28"/>
        </w:rPr>
        <w:t xml:space="preserve">̆ маркировке, если при проверке кода маркировки на кассе </w:t>
      </w:r>
      <w:proofErr w:type="spellStart"/>
      <w:r w:rsidRPr="00777F76">
        <w:rPr>
          <w:rFonts w:ascii="Times New Roman" w:hAnsi="Times New Roman"/>
          <w:sz w:val="28"/>
          <w:szCs w:val="28"/>
        </w:rPr>
        <w:t>верхнеуровневое</w:t>
      </w:r>
      <w:proofErr w:type="spellEnd"/>
      <w:r w:rsidRPr="00777F76">
        <w:rPr>
          <w:rFonts w:ascii="Times New Roman" w:hAnsi="Times New Roman"/>
          <w:sz w:val="28"/>
          <w:szCs w:val="28"/>
        </w:rPr>
        <w:t xml:space="preserve"> кассовое ПО выдало ошибку.</w:t>
      </w: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Как происходит проверка на кассе товара с маркировкой?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 xml:space="preserve">В режиме </w:t>
      </w:r>
      <w:proofErr w:type="spellStart"/>
      <w:r w:rsidRPr="00777F76">
        <w:rPr>
          <w:sz w:val="28"/>
          <w:szCs w:val="28"/>
        </w:rPr>
        <w:t>онлайн</w:t>
      </w:r>
      <w:proofErr w:type="spellEnd"/>
      <w:r w:rsidRPr="00777F76">
        <w:rPr>
          <w:sz w:val="28"/>
          <w:szCs w:val="28"/>
        </w:rPr>
        <w:t xml:space="preserve"> кассовое программное обеспечение обращается </w:t>
      </w:r>
      <w:r>
        <w:rPr>
          <w:sz w:val="28"/>
          <w:szCs w:val="28"/>
        </w:rPr>
        <w:br/>
      </w:r>
      <w:r w:rsidRPr="00777F76">
        <w:rPr>
          <w:sz w:val="28"/>
          <w:szCs w:val="28"/>
        </w:rPr>
        <w:t>к системе маркировки "</w:t>
      </w:r>
      <w:proofErr w:type="spellStart"/>
      <w:r w:rsidRPr="00777F76">
        <w:rPr>
          <w:sz w:val="28"/>
          <w:szCs w:val="28"/>
        </w:rPr>
        <w:t>Честныи</w:t>
      </w:r>
      <w:proofErr w:type="spellEnd"/>
      <w:r w:rsidRPr="00777F76">
        <w:rPr>
          <w:sz w:val="28"/>
          <w:szCs w:val="28"/>
        </w:rPr>
        <w:t>̆ знак" по каждому коду маркировки. Если по данным из системы маркировки продажа товара запрещена, программное обеспечение уведомляет об этом продавца.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 xml:space="preserve">Проверка в режиме </w:t>
      </w:r>
      <w:proofErr w:type="spellStart"/>
      <w:r w:rsidRPr="00777F76">
        <w:rPr>
          <w:sz w:val="28"/>
          <w:szCs w:val="28"/>
        </w:rPr>
        <w:t>офлайн</w:t>
      </w:r>
      <w:proofErr w:type="spellEnd"/>
      <w:r w:rsidRPr="00777F76">
        <w:rPr>
          <w:sz w:val="28"/>
          <w:szCs w:val="28"/>
        </w:rPr>
        <w:t xml:space="preserve"> применяется в случаи, когда связь </w:t>
      </w:r>
      <w:r>
        <w:rPr>
          <w:sz w:val="28"/>
          <w:szCs w:val="28"/>
        </w:rPr>
        <w:br/>
      </w:r>
      <w:r w:rsidRPr="00777F76">
        <w:rPr>
          <w:sz w:val="28"/>
          <w:szCs w:val="28"/>
        </w:rPr>
        <w:t xml:space="preserve">с </w:t>
      </w:r>
      <w:proofErr w:type="spellStart"/>
      <w:r w:rsidRPr="00777F76">
        <w:rPr>
          <w:sz w:val="28"/>
          <w:szCs w:val="28"/>
        </w:rPr>
        <w:t>информационнои</w:t>
      </w:r>
      <w:proofErr w:type="spellEnd"/>
      <w:r w:rsidRPr="00777F76">
        <w:rPr>
          <w:sz w:val="28"/>
          <w:szCs w:val="28"/>
        </w:rPr>
        <w:t xml:space="preserve">̆ </w:t>
      </w:r>
      <w:proofErr w:type="spellStart"/>
      <w:r w:rsidRPr="00777F76">
        <w:rPr>
          <w:sz w:val="28"/>
          <w:szCs w:val="28"/>
        </w:rPr>
        <w:t>системои</w:t>
      </w:r>
      <w:proofErr w:type="spellEnd"/>
      <w:r w:rsidRPr="00777F76">
        <w:rPr>
          <w:sz w:val="28"/>
          <w:szCs w:val="28"/>
        </w:rPr>
        <w:t xml:space="preserve">̆ маркировки невозможна по техническим причинам. В этом случае решение о продаже товара с </w:t>
      </w:r>
      <w:proofErr w:type="spellStart"/>
      <w:r w:rsidRPr="00777F76">
        <w:rPr>
          <w:sz w:val="28"/>
          <w:szCs w:val="28"/>
        </w:rPr>
        <w:t>маркировкои</w:t>
      </w:r>
      <w:proofErr w:type="spellEnd"/>
      <w:r w:rsidRPr="00777F76">
        <w:rPr>
          <w:sz w:val="28"/>
          <w:szCs w:val="28"/>
        </w:rPr>
        <w:t xml:space="preserve">̆ принимается на основании данных из </w:t>
      </w:r>
      <w:proofErr w:type="spellStart"/>
      <w:r w:rsidRPr="00777F76">
        <w:rPr>
          <w:sz w:val="28"/>
          <w:szCs w:val="28"/>
        </w:rPr>
        <w:t>локальнои</w:t>
      </w:r>
      <w:proofErr w:type="spellEnd"/>
      <w:r w:rsidRPr="00777F76">
        <w:rPr>
          <w:sz w:val="28"/>
          <w:szCs w:val="28"/>
        </w:rPr>
        <w:t>̆ базы данных продавца. 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В каких случаях запрещена продажа маркированного товара?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38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>в системе маркировки отсутствует информация о маркировке средствами идентификации товара;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в системе маркировки отсутствуют сведения о вводе в оборот товара или нанесении кода маркировки на товар;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товар выведен из оборота;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срок годности истек;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товар запрещен к реализации по решению органов государственного контроля (надзора);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 xml:space="preserve">цена реализации товара ниже или выше </w:t>
      </w:r>
      <w:proofErr w:type="spellStart"/>
      <w:r w:rsidRPr="00777F76">
        <w:rPr>
          <w:sz w:val="28"/>
          <w:szCs w:val="28"/>
        </w:rPr>
        <w:t>максимальнои</w:t>
      </w:r>
      <w:proofErr w:type="spellEnd"/>
      <w:r w:rsidRPr="00777F76">
        <w:rPr>
          <w:sz w:val="28"/>
          <w:szCs w:val="28"/>
        </w:rPr>
        <w:t xml:space="preserve">̆ </w:t>
      </w:r>
      <w:proofErr w:type="spellStart"/>
      <w:r w:rsidRPr="00777F76">
        <w:rPr>
          <w:sz w:val="28"/>
          <w:szCs w:val="28"/>
        </w:rPr>
        <w:t>розничнои</w:t>
      </w:r>
      <w:proofErr w:type="spellEnd"/>
      <w:r w:rsidRPr="00777F76">
        <w:rPr>
          <w:sz w:val="28"/>
          <w:szCs w:val="28"/>
        </w:rPr>
        <w:t>̆ цены;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код проверки кода маркировки не соответствует характеристикам средства идентификации. 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Поскольку случаи запрета продаж из-за отсутствия или некорректности информации о коде маркировки в системе уже предусмотрены действующим законодательством, введение режима проверок на кассе и контроля со стороны кассового программного обеспечения помогает продавцу соблюдать правила продажи товаров с маркировкой.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Сроки запуска разрешительного режима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Введение разрешительного режима вводится в несколько этапов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и имеет отличия по срокам для товарных групп, категорий продавцов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и применения проверок в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офлайн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режимах.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С 1 апреля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для табачных изделий, пива и слабоалкогольных напитков в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кегах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. С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этои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же даты контроль за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максимальнои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розничнои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ценои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̆ (МРЦ) становится обязательным для табачных изделий.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мая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в крупных торговых сетях для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упакованнои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воды и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молочнои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продукции.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Под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крупнои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торговои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"О защите конкуренции", или используются под единым коммерческим наименованием или иным средством индивидуализации. </w:t>
      </w:r>
    </w:p>
    <w:p w:rsidR="00850C9C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сентября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для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молочнои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продукции и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упакованнои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воды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всех участников оборота, включая мелкорозничные торговые объекты.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ноября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становится обязательным для пива и слабоалкогольных напитков в потребительских упаковках, антисептиков, БАДов, обуви, фотоаппаратов, шин, одежды, духов.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5 февраля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становится обязательным для безалкогольных напитков, указанных в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. "а" п. 3 </w:t>
      </w:r>
      <w:hyperlink r:id="rId5" w:history="1">
        <w:r w:rsidRPr="00777F7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Постановления №887</w:t>
        </w:r>
      </w:hyperlink>
      <w:r w:rsidRPr="00777F76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апреля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вводится проверка в режиме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наличия сведений о вводе в оборот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молочнои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продукции для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всеи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̆ розницы.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марта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становится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обязательнои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проверка в режиме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офлайн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для всех товарных групп, кроме безалкогольных напитков.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июня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онлайн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проверки становится обязательным для безалкогольных напитков, указанных в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. "б" п. 3 </w:t>
      </w:r>
      <w:hyperlink r:id="rId6" w:history="1">
        <w:r w:rsidRPr="00777F7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Постановления №887</w:t>
        </w:r>
      </w:hyperlink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становится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обязательнои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̆ проверка в режиме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офлайн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для всех товаров </w:t>
      </w:r>
      <w:proofErr w:type="spellStart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товарнои</w:t>
      </w:r>
      <w:proofErr w:type="spellEnd"/>
      <w:r w:rsidRPr="00777F76">
        <w:rPr>
          <w:rFonts w:ascii="Times New Roman" w:hAnsi="Times New Roman"/>
          <w:sz w:val="28"/>
          <w:szCs w:val="28"/>
          <w:shd w:val="clear" w:color="auto" w:fill="FFFFFF"/>
        </w:rPr>
        <w:t>̆ группы безалкогольные напитки.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Как подготовиться рознице к старту режима проверок на кассах?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Получить в личном кабинете системы маркировки "Честный знак" ключ доступа для осуществления проверок товаров с маркировкой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77F76">
        <w:rPr>
          <w:rFonts w:ascii="Times New Roman" w:hAnsi="Times New Roman" w:cs="Times New Roman"/>
          <w:sz w:val="28"/>
          <w:szCs w:val="28"/>
        </w:rPr>
        <w:t>на кассе перед продажей (ключ доступа нужно получить на каждый ИНН).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Обратиться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Провести обучение кассиров на отработку запрета продажи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777F76">
        <w:rPr>
          <w:rFonts w:ascii="Times New Roman" w:hAnsi="Times New Roman" w:cs="Times New Roman"/>
          <w:sz w:val="28"/>
          <w:szCs w:val="28"/>
        </w:rPr>
        <w:t>на кассе.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Выборочная проверка на приемке товара через мобильное приложение "Честный ЗНАК. Бизнес".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Выстроить бизнес-процессы по товарам с маркировкой, которые не прошли проверку на кассе.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На добровольной основе начать проверку на кассах уже сейчас, </w:t>
      </w:r>
      <w:r w:rsidRPr="00777F76">
        <w:rPr>
          <w:rFonts w:ascii="Times New Roman" w:hAnsi="Times New Roman" w:cs="Times New Roman"/>
          <w:sz w:val="28"/>
          <w:szCs w:val="28"/>
        </w:rPr>
        <w:br/>
        <w:t>это позволит своевременно подготовиться к выполнению новых обязательных требований.</w:t>
      </w:r>
    </w:p>
    <w:p w:rsidR="00850C9C" w:rsidRPr="00777F76" w:rsidRDefault="00850C9C" w:rsidP="00850C9C">
      <w:pPr>
        <w:pStyle w:val="a4"/>
        <w:shd w:val="clear" w:color="auto" w:fill="FFFFFF"/>
        <w:ind w:left="738"/>
        <w:jc w:val="both"/>
        <w:rPr>
          <w:rFonts w:ascii="Times New Roman" w:hAnsi="Times New Roman" w:cs="Times New Roman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Разрешительный режим не распространяется на: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случаи применения контрольно-кассовой техники в режиме, </w:t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не предусматривающем обязательной передачи фискальных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налоговые органы и оператору информационной системы мониторинга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 форме через оператора фискальных данных;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продавцов, которые подпадают под действие положений абзаца восьмого пункта 2 и пункта 3 статьи 2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"О применении контрольно-кассовой техники при осуществлении расчетов в Российской Федерации";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продавцов, которые не являются участниками оборота товаров </w:t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соответствии с правилами маркировки отдельных видов товаров,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которых введена обязательная маркировка;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д) случаи предложения к реализации (продаже) товаров посредством торгового автомата;</w:t>
      </w:r>
    </w:p>
    <w:p w:rsidR="00850C9C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bookmarkEnd w:id="0"/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 xml:space="preserve">Согласно части 16 статьи 20.1 Федерального закона от 28 декабря 2008 г. № 381-ФЗ </w:t>
      </w:r>
      <w:r>
        <w:rPr>
          <w:rFonts w:ascii="Times New Roman" w:hAnsi="Times New Roman"/>
          <w:sz w:val="28"/>
          <w:szCs w:val="28"/>
        </w:rPr>
        <w:t>"</w:t>
      </w:r>
      <w:r w:rsidRPr="00402D24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402D24">
        <w:rPr>
          <w:rFonts w:ascii="Times New Roman" w:hAnsi="Times New Roman"/>
          <w:sz w:val="28"/>
          <w:szCs w:val="28"/>
        </w:rPr>
        <w:t xml:space="preserve">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КоАП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 xml:space="preserve"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№ 1944, по передаче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в информационную систему маркировки сведений при сканировании средства идентификации на товаре на кассе (посредством запросов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на проверку кода маркировки) и автоматизированных обращений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в информационную систему маркировки (в целях формирования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и актуализации у участника оборота баз данных кодов идентификации), могут быть привлечены к ответственности по статье 15.12.1 КоАП в виде наложения </w:t>
      </w:r>
      <w:r w:rsidRPr="00402D24">
        <w:rPr>
          <w:rFonts w:ascii="Times New Roman" w:hAnsi="Times New Roman"/>
          <w:sz w:val="28"/>
          <w:szCs w:val="28"/>
        </w:rPr>
        <w:lastRenderedPageBreak/>
        <w:t xml:space="preserve">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74F29">
        <w:rPr>
          <w:rFonts w:ascii="Times New Roman" w:hAnsi="Times New Roman"/>
          <w:i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данным оператора системы маркировки ООО "Оператор ЦРПТ" </w:t>
      </w:r>
      <w:r>
        <w:rPr>
          <w:rFonts w:ascii="Times New Roman" w:hAnsi="Times New Roman"/>
          <w:iCs/>
          <w:sz w:val="28"/>
          <w:szCs w:val="28"/>
        </w:rPr>
        <w:br/>
        <w:t>с 1 апреля 2024 года сведения о продажах табака и разливного пива без проверок кода маркировки передаются в Роспотребнадзор.</w:t>
      </w:r>
    </w:p>
    <w:bookmarkEnd w:id="1"/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E9" w:rsidRDefault="00E849E9"/>
    <w:sectPr w:rsidR="00E8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60BB2"/>
    <w:multiLevelType w:val="multilevel"/>
    <w:tmpl w:val="0718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9C"/>
    <w:rsid w:val="005E1FEC"/>
    <w:rsid w:val="00850C9C"/>
    <w:rsid w:val="00E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B06D2-BFCE-4D3C-BED0-EE1B53B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C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0C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0C9C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850C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Текст в заданном формате"/>
    <w:basedOn w:val="a"/>
    <w:qFormat/>
    <w:rsid w:val="00850C9C"/>
    <w:pPr>
      <w:spacing w:after="0" w:line="240" w:lineRule="auto"/>
    </w:pPr>
    <w:rPr>
      <w:rFonts w:ascii="Liberation Mono" w:eastAsia="Calibri" w:hAnsi="Liberation Mono" w:cs="Liberation Mon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9E57E-9463-4EB2-9800-610937A329D2}"/>
</file>

<file path=customXml/itemProps2.xml><?xml version="1.0" encoding="utf-8"?>
<ds:datastoreItem xmlns:ds="http://schemas.openxmlformats.org/officeDocument/2006/customXml" ds:itemID="{52A65BF5-C819-46CB-A8A6-66D724F6FA9F}"/>
</file>

<file path=customXml/itemProps3.xml><?xml version="1.0" encoding="utf-8"?>
<ds:datastoreItem xmlns:ds="http://schemas.openxmlformats.org/officeDocument/2006/customXml" ds:itemID="{691828F1-E6E7-4923-82F2-3734C0DF6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Валерьевна</dc:creator>
  <cp:keywords/>
  <dc:description/>
  <cp:lastModifiedBy>Бороховская Валерия Олеговна</cp:lastModifiedBy>
  <cp:revision>2</cp:revision>
  <dcterms:created xsi:type="dcterms:W3CDTF">2024-11-13T10:51:00Z</dcterms:created>
  <dcterms:modified xsi:type="dcterms:W3CDTF">2024-11-13T10:51:00Z</dcterms:modified>
</cp:coreProperties>
</file>