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A1" w:rsidRDefault="006A1AA1" w:rsidP="006A1AA1">
      <w:pPr>
        <w:pStyle w:val="a7"/>
        <w:ind w:left="1620"/>
        <w:outlineLvl w:val="0"/>
      </w:pPr>
      <w:r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ПРЕСС-СЛУЖБА</w:t>
      </w:r>
    </w:p>
    <w:p w:rsidR="006A1AA1" w:rsidRDefault="006A1AA1" w:rsidP="006A1AA1">
      <w:pPr>
        <w:pStyle w:val="a7"/>
        <w:ind w:left="1620"/>
      </w:pPr>
      <w:r>
        <w:t>ГОСУДАРСТВЕННОГО УЧРЕЖДЕНИЯ – ОТДЕЛЕНИЯ ПЕНСИОННОГО ФОНДА РОССИЙСКОЙ ФЕДЕРАЦИИ</w:t>
      </w:r>
    </w:p>
    <w:p w:rsidR="006A1AA1" w:rsidRDefault="006A1AA1" w:rsidP="006A1AA1">
      <w:pPr>
        <w:pStyle w:val="a7"/>
        <w:ind w:left="1620"/>
        <w:outlineLvl w:val="0"/>
      </w:pPr>
      <w:r>
        <w:t>ПО ВОЛГОГРАДСКОЙ ОБЛАСТИ</w:t>
      </w:r>
    </w:p>
    <w:p w:rsidR="006A1AA1" w:rsidRDefault="006A1AA1" w:rsidP="006A1AA1">
      <w:pPr>
        <w:pStyle w:val="a9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6A1AA1" w:rsidRDefault="006A1AA1" w:rsidP="006A1AA1">
      <w:pPr>
        <w:pStyle w:val="a9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6A1AA1" w:rsidRDefault="006A1AA1" w:rsidP="006A1AA1">
      <w:pPr>
        <w:pStyle w:val="a9"/>
        <w:ind w:left="1620"/>
        <w:jc w:val="center"/>
        <w:rPr>
          <w:b/>
          <w:bCs/>
          <w:sz w:val="28"/>
        </w:rPr>
      </w:pPr>
      <w:r w:rsidRPr="00230447">
        <w:pict>
          <v:line id="_x0000_s1027" style="position:absolute;left:0;text-align:left;z-index:251660288" from="36pt,4.7pt" to="7in,4.7pt" strokeweight="1.59mm">
            <v:stroke joinstyle="miter"/>
          </v:line>
        </w:pict>
      </w:r>
    </w:p>
    <w:p w:rsidR="006A1AA1" w:rsidRDefault="006A1AA1" w:rsidP="006A1AA1">
      <w:pPr>
        <w:pStyle w:val="a9"/>
        <w:jc w:val="left"/>
        <w:rPr>
          <w:b/>
          <w:bCs/>
        </w:rPr>
      </w:pPr>
      <w:r>
        <w:rPr>
          <w:b/>
          <w:bCs/>
        </w:rPr>
        <w:t>20 февраля 2020 года</w:t>
      </w:r>
    </w:p>
    <w:p w:rsidR="006A1AA1" w:rsidRDefault="006A1AA1" w:rsidP="006A1AA1">
      <w:pPr>
        <w:pStyle w:val="a9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 w:history="1">
        <w:r w:rsidRPr="0041452E">
          <w:rPr>
            <w:rStyle w:val="a6"/>
            <w:sz w:val="20"/>
            <w:szCs w:val="20"/>
            <w:lang w:val="en-US"/>
          </w:rPr>
          <w:t>www</w:t>
        </w:r>
        <w:r w:rsidRPr="0041452E">
          <w:rPr>
            <w:rStyle w:val="a6"/>
          </w:rPr>
          <w:t>.</w:t>
        </w:r>
        <w:proofErr w:type="spellStart"/>
        <w:r w:rsidRPr="0041452E">
          <w:rPr>
            <w:rStyle w:val="a6"/>
            <w:lang w:val="en-US"/>
          </w:rPr>
          <w:t>pfrf</w:t>
        </w:r>
        <w:proofErr w:type="spellEnd"/>
        <w:r w:rsidRPr="0041452E">
          <w:rPr>
            <w:rStyle w:val="a6"/>
          </w:rPr>
          <w:t>.</w:t>
        </w:r>
        <w:proofErr w:type="spellStart"/>
        <w:r w:rsidRPr="0041452E">
          <w:rPr>
            <w:rStyle w:val="a6"/>
            <w:lang w:val="en-US"/>
          </w:rPr>
          <w:t>ru</w:t>
        </w:r>
        <w:proofErr w:type="spellEnd"/>
      </w:hyperlink>
    </w:p>
    <w:p w:rsidR="000E050C" w:rsidRDefault="00A47E0C" w:rsidP="000E050C">
      <w:pPr>
        <w:pStyle w:val="a3"/>
        <w:jc w:val="both"/>
      </w:pPr>
      <w:r>
        <w:rPr>
          <w:rStyle w:val="text-highlight"/>
          <w:b/>
          <w:bCs/>
          <w:i/>
          <w:iCs/>
        </w:rPr>
        <w:t>Волгоградские п</w:t>
      </w:r>
      <w:r w:rsidR="000E050C">
        <w:rPr>
          <w:rStyle w:val="text-highlight"/>
          <w:b/>
          <w:bCs/>
          <w:i/>
          <w:iCs/>
        </w:rPr>
        <w:t>енсионеры встревожены сообщениями в СМИ и сети Интернет о принудительном переводе их пенсий на карты «Мир». Ведь не всем удобно снимать деньги в банкоматах. Правда ли что этот переход обязателен для всех пенсионеров, или это слухи?</w:t>
      </w:r>
    </w:p>
    <w:p w:rsidR="000E050C" w:rsidRDefault="000E050C" w:rsidP="000E050C">
      <w:pPr>
        <w:pStyle w:val="a3"/>
        <w:jc w:val="both"/>
      </w:pPr>
      <w:r>
        <w:t>Специалисты Отделения Пенсионного фонда по  Волгоградской области отвечают на вопросы, волнующие людей старшего поколения о новой национальной платежной системе «Мир».</w:t>
      </w:r>
    </w:p>
    <w:p w:rsidR="000E050C" w:rsidRDefault="000E050C" w:rsidP="000E050C">
      <w:pPr>
        <w:pStyle w:val="a3"/>
        <w:jc w:val="both"/>
      </w:pPr>
      <w:r>
        <w:rPr>
          <w:rStyle w:val="a5"/>
        </w:rPr>
        <w:t>- Что такое платежная система «Мир»?</w:t>
      </w:r>
    </w:p>
    <w:p w:rsidR="000E050C" w:rsidRDefault="000E050C" w:rsidP="000E050C">
      <w:pPr>
        <w:pStyle w:val="a3"/>
        <w:jc w:val="both"/>
      </w:pPr>
      <w:r>
        <w:t>С 1 июля 2017 года банками выдаются новые карты российской национальной платежной системы «Мир» гражданам, которые впервые обращаются в кредитные организации за открытием  счета банковской карты для зачисления пенсии и иных социальных выплат.</w:t>
      </w:r>
    </w:p>
    <w:p w:rsidR="000E050C" w:rsidRDefault="000E050C" w:rsidP="000E050C">
      <w:pPr>
        <w:pStyle w:val="a3"/>
        <w:jc w:val="both"/>
      </w:pPr>
      <w:r>
        <w:t>Законодательно закреплено, что до 2020 года все получающие пенсионные выплаты через банки пенсионеры должны перейти на национальную пластиковую карту «Мир». Гражданам, уже получающим пенсии и иные социальные выплаты на счета банковских карт других платежных систем (</w:t>
      </w:r>
      <w:proofErr w:type="spellStart"/>
      <w:r>
        <w:t>MasterCard</w:t>
      </w:r>
      <w:proofErr w:type="spellEnd"/>
      <w:r>
        <w:t xml:space="preserve">, </w:t>
      </w:r>
      <w:proofErr w:type="spellStart"/>
      <w:r>
        <w:t>Visa</w:t>
      </w:r>
      <w:proofErr w:type="spellEnd"/>
      <w:r>
        <w:t>) карты национальной платежной системы «Мир» будут оформляться по истечению срока действия прежних платежных карт, но не позднее 1 июля  2020 года. То есть нынешние пенсионеры получают пенсии и социальные выплаты по-прежнему на свои карты до окончания срока их действия, а по окончании действия карты меняются на новые, выплаты по которым проходят в новой платежной системе «Мир».</w:t>
      </w:r>
    </w:p>
    <w:p w:rsidR="000E050C" w:rsidRDefault="000E050C" w:rsidP="000E050C">
      <w:pPr>
        <w:pStyle w:val="a3"/>
        <w:jc w:val="both"/>
      </w:pPr>
      <w:r>
        <w:t>Пенсионерам, кому пенсия назначена после 1 июля 2017 года, пожелавшим получать выплаты через кредитную организацию, ба</w:t>
      </w:r>
      <w:r w:rsidR="00B877AE">
        <w:t>нки уже выдают платёжные карты «Мир»</w:t>
      </w:r>
      <w:r>
        <w:t>.</w:t>
      </w:r>
    </w:p>
    <w:p w:rsidR="000E050C" w:rsidRDefault="000E050C" w:rsidP="000E050C">
      <w:pPr>
        <w:pStyle w:val="a3"/>
        <w:jc w:val="both"/>
      </w:pPr>
      <w:r>
        <w:t xml:space="preserve">Переход на национальную платежную систему </w:t>
      </w:r>
      <w:r w:rsidR="00B877AE">
        <w:t>«</w:t>
      </w:r>
      <w:r>
        <w:t>Мир</w:t>
      </w:r>
      <w:r w:rsidR="00B877AE">
        <w:t>»</w:t>
      </w:r>
      <w:r>
        <w:t xml:space="preserve"> - это требование федерального законодательства, а не банков или Пенсионного фонда. Но волноваться не стоит, без пенсии никого, конечно же, не оставят.</w:t>
      </w:r>
    </w:p>
    <w:p w:rsidR="000E050C" w:rsidRDefault="000E050C" w:rsidP="000E050C">
      <w:pPr>
        <w:pStyle w:val="a3"/>
        <w:jc w:val="both"/>
      </w:pPr>
      <w:r>
        <w:rPr>
          <w:rStyle w:val="a5"/>
        </w:rPr>
        <w:t>- Переход на карту «Мир» обязателен для всех пенсионеров без исключения?</w:t>
      </w:r>
    </w:p>
    <w:p w:rsidR="000E050C" w:rsidRDefault="000E050C" w:rsidP="000E050C">
      <w:pPr>
        <w:pStyle w:val="a3"/>
        <w:jc w:val="both"/>
      </w:pPr>
      <w:r>
        <w:t xml:space="preserve">Конечно же, нет. Переход на карту </w:t>
      </w:r>
      <w:r w:rsidR="00B877AE">
        <w:t>«</w:t>
      </w:r>
      <w:r>
        <w:t>М</w:t>
      </w:r>
      <w:r w:rsidR="00A47E0C">
        <w:t>и</w:t>
      </w:r>
      <w:r>
        <w:t>р</w:t>
      </w:r>
      <w:r w:rsidR="00B877AE">
        <w:t>»</w:t>
      </w:r>
      <w:r>
        <w:t xml:space="preserve"> обязателен только для тех пенсионеров, которые выбрали способ получения пенсии через кредитные организации (банки). При этом если банковская карта ещё не закончила срок действия, пенсия будет на неё зачисляться и дальше. Установлен максимальный период перехода на «Мир» - до 1 июля 2020 года.</w:t>
      </w:r>
    </w:p>
    <w:p w:rsidR="000E050C" w:rsidRDefault="000E050C" w:rsidP="000E050C">
      <w:pPr>
        <w:pStyle w:val="a3"/>
        <w:jc w:val="both"/>
      </w:pPr>
      <w:r>
        <w:lastRenderedPageBreak/>
        <w:t>При этом заставлять пенсионеров никто не собирается. В случае Вашего отказа от получения пенсии через карту «Мир», т.е. через кредитные учреждения, установленные выплаты по вашему желанию могут зачисляться на счет по вкладу, либо доставляться Почтой России.</w:t>
      </w:r>
    </w:p>
    <w:p w:rsidR="000E050C" w:rsidRDefault="000E050C" w:rsidP="000E050C">
      <w:pPr>
        <w:pStyle w:val="a3"/>
        <w:jc w:val="both"/>
      </w:pPr>
      <w:r>
        <w:t>Пенсионеры, получающие выплаты через почтовое отделение или на дому, не обязаны переходить на карту «Мир». В этом случае для получателей пенсии ничего не изменится, они будут получать свои выплаты, как и раньше.</w:t>
      </w:r>
    </w:p>
    <w:p w:rsidR="000E050C" w:rsidRDefault="000E050C" w:rsidP="000E050C">
      <w:pPr>
        <w:pStyle w:val="a3"/>
        <w:jc w:val="both"/>
      </w:pPr>
      <w:r>
        <w:t>Хочется ещё раз напомнить, каждый пенсионер на свое усмотрение выбирает удобный способ доставки пенсии. Это может быть, как через отделение почтовой  связи (на дому или непосредственно в отделении почтовой связи), так и через кредитные организации (на счет по вкладу, на счет банковской карты).</w:t>
      </w:r>
    </w:p>
    <w:p w:rsidR="000E050C" w:rsidRDefault="000E050C" w:rsidP="000E050C">
      <w:pPr>
        <w:pStyle w:val="a3"/>
        <w:jc w:val="both"/>
      </w:pPr>
      <w:r>
        <w:t xml:space="preserve">При желании пенсионер может в любое время изменить способ доставки пенсии – поменять банк на почту, почту на банк или один банк на другой. И чтобы это сделать, совсем не обязательно приходить лично в территориальное управление ПФР. Самое удобное – воспользоваться электронными  сервисами, и подать заявление дистанционно -  через «Личный кабинет гражданина» на сайте ПФР или через портал </w:t>
      </w:r>
      <w:proofErr w:type="spellStart"/>
      <w:r>
        <w:t>госуслуг</w:t>
      </w:r>
      <w:proofErr w:type="spellEnd"/>
      <w:r>
        <w:t>.</w:t>
      </w:r>
    </w:p>
    <w:p w:rsidR="000E050C" w:rsidRDefault="000E050C" w:rsidP="000E050C">
      <w:pPr>
        <w:pStyle w:val="a3"/>
        <w:jc w:val="both"/>
      </w:pPr>
      <w:r>
        <w:rPr>
          <w:rStyle w:val="a5"/>
        </w:rPr>
        <w:t>- Нужно ли обращаться в Пенсионный фонд с заявлением о переходе на карту «Мир»?</w:t>
      </w:r>
    </w:p>
    <w:p w:rsidR="000E050C" w:rsidRDefault="000E050C" w:rsidP="000E050C">
      <w:pPr>
        <w:pStyle w:val="a3"/>
        <w:jc w:val="both"/>
      </w:pPr>
      <w:r>
        <w:t>Если выпуск карты «Мир» осуществлен без изменения 20-значного номера счета, на который ранее перечислялась пенсия, то подавать в орган ПФР новое заявление о доставке пенсии не требуется.</w:t>
      </w:r>
    </w:p>
    <w:p w:rsidR="000E050C" w:rsidRDefault="000E050C" w:rsidP="000E050C">
      <w:pPr>
        <w:pStyle w:val="a3"/>
        <w:jc w:val="both"/>
      </w:pPr>
      <w:r>
        <w:rPr>
          <w:rStyle w:val="a4"/>
        </w:rPr>
        <w:t xml:space="preserve">Для справки: </w:t>
      </w:r>
    </w:p>
    <w:p w:rsidR="000E050C" w:rsidRDefault="000E050C" w:rsidP="000E050C">
      <w:pPr>
        <w:pStyle w:val="a3"/>
        <w:jc w:val="both"/>
      </w:pPr>
      <w:r>
        <w:t xml:space="preserve">Президент России Владимир Путин 1 мая прошлого года утвердил закон о поэтапном переходе бюджетников и пенсионеров на обслуживание при помощи </w:t>
      </w:r>
      <w:r w:rsidR="00B877AE">
        <w:t>национальной платежной системы «</w:t>
      </w:r>
      <w:r>
        <w:t>Мир</w:t>
      </w:r>
      <w:r w:rsidR="00B877AE">
        <w:t>»</w:t>
      </w:r>
      <w:r>
        <w:t xml:space="preserve">. Документ предусматривает переход </w:t>
      </w:r>
      <w:r w:rsidR="00B877AE">
        <w:t>бюджетников на платежные карты «</w:t>
      </w:r>
      <w:r>
        <w:t>Мир</w:t>
      </w:r>
      <w:r w:rsidR="00B877AE">
        <w:t>»</w:t>
      </w:r>
      <w:r>
        <w:t xml:space="preserve"> до 1 июля 2018 года, пенсионеров - до 1 июля 2020 года. Таким образом, с этой даты банки должны проводить выплаты сотрудникам госпредприятий и лицам, получающим социальную помощь из федерального бюджета или государственных внебюджетных фондов, только с помощью национальной плате</w:t>
      </w:r>
      <w:r w:rsidR="00B877AE">
        <w:t>жной системы «</w:t>
      </w:r>
      <w:r>
        <w:t>Мир</w:t>
      </w:r>
      <w:r w:rsidR="00B877AE">
        <w:t>».</w:t>
      </w:r>
      <w:r>
        <w:t>     </w:t>
      </w:r>
    </w:p>
    <w:p w:rsidR="000E050C" w:rsidRDefault="000E050C" w:rsidP="000E050C">
      <w:pPr>
        <w:pStyle w:val="a3"/>
        <w:jc w:val="both"/>
      </w:pPr>
      <w:r>
        <w:t> </w:t>
      </w:r>
    </w:p>
    <w:p w:rsidR="000E050C" w:rsidRDefault="000E050C" w:rsidP="000E050C">
      <w:pPr>
        <w:pStyle w:val="a3"/>
      </w:pPr>
    </w:p>
    <w:p w:rsidR="00FF6618" w:rsidRDefault="00FF6618"/>
    <w:sectPr w:rsidR="00FF6618" w:rsidSect="00FF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50C"/>
    <w:rsid w:val="000E050C"/>
    <w:rsid w:val="006A1AA1"/>
    <w:rsid w:val="00A47E0C"/>
    <w:rsid w:val="00B877AE"/>
    <w:rsid w:val="00C0174F"/>
    <w:rsid w:val="00FF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050C"/>
    <w:rPr>
      <w:i/>
      <w:iCs/>
    </w:rPr>
  </w:style>
  <w:style w:type="character" w:styleId="a5">
    <w:name w:val="Strong"/>
    <w:basedOn w:val="a0"/>
    <w:uiPriority w:val="22"/>
    <w:qFormat/>
    <w:rsid w:val="000E050C"/>
    <w:rPr>
      <w:b/>
      <w:bCs/>
    </w:rPr>
  </w:style>
  <w:style w:type="character" w:customStyle="1" w:styleId="text-highlight">
    <w:name w:val="text-highlight"/>
    <w:basedOn w:val="a0"/>
    <w:rsid w:val="000E050C"/>
  </w:style>
  <w:style w:type="character" w:styleId="a6">
    <w:name w:val="Hyperlink"/>
    <w:basedOn w:val="a0"/>
    <w:unhideWhenUsed/>
    <w:rsid w:val="006A1AA1"/>
    <w:rPr>
      <w:color w:val="0000FF"/>
      <w:u w:val="single"/>
    </w:rPr>
  </w:style>
  <w:style w:type="paragraph" w:styleId="a7">
    <w:name w:val="Body Text"/>
    <w:basedOn w:val="a"/>
    <w:link w:val="a8"/>
    <w:rsid w:val="006A1A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A1AA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Body Text Indent"/>
    <w:basedOn w:val="a"/>
    <w:link w:val="aa"/>
    <w:rsid w:val="006A1A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6A1A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0EF04-7DAD-4A57-9555-8EC7FB7AD47E}"/>
</file>

<file path=customXml/itemProps2.xml><?xml version="1.0" encoding="utf-8"?>
<ds:datastoreItem xmlns:ds="http://schemas.openxmlformats.org/officeDocument/2006/customXml" ds:itemID="{D5E0FFC8-86FD-4508-BD76-80706A80C9C1}"/>
</file>

<file path=customXml/itemProps3.xml><?xml version="1.0" encoding="utf-8"?>
<ds:datastoreItem xmlns:ds="http://schemas.openxmlformats.org/officeDocument/2006/customXml" ds:itemID="{F6AD6A0E-BFC1-480A-AC01-B17240CC7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044MatyushechkinaMS</cp:lastModifiedBy>
  <cp:revision>4</cp:revision>
  <cp:lastPrinted>2020-02-19T11:25:00Z</cp:lastPrinted>
  <dcterms:created xsi:type="dcterms:W3CDTF">2020-02-19T11:19:00Z</dcterms:created>
  <dcterms:modified xsi:type="dcterms:W3CDTF">2020-02-20T05:15:00Z</dcterms:modified>
</cp:coreProperties>
</file>